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9CE98" w14:textId="77777777" w:rsidR="00053B11" w:rsidRPr="00053B11" w:rsidRDefault="00053B11" w:rsidP="00053B11">
      <w:pPr>
        <w:spacing w:after="0"/>
        <w:jc w:val="center"/>
        <w:rPr>
          <w:b/>
          <w:bCs/>
        </w:rPr>
      </w:pPr>
      <w:r w:rsidRPr="00053B11">
        <w:rPr>
          <w:b/>
          <w:bCs/>
        </w:rPr>
        <w:t>(8223) INTRODUCTION TO COMPUTER ENGINEERING</w:t>
      </w:r>
    </w:p>
    <w:p w14:paraId="49575ABC" w14:textId="77777777" w:rsidR="00053B11" w:rsidRPr="00053B11" w:rsidRDefault="00053B11" w:rsidP="00053B11">
      <w:pPr>
        <w:spacing w:after="0"/>
        <w:jc w:val="center"/>
        <w:rPr>
          <w:b/>
          <w:bCs/>
        </w:rPr>
      </w:pPr>
      <w:r w:rsidRPr="00053B11">
        <w:rPr>
          <w:b/>
          <w:bCs/>
        </w:rPr>
        <w:t>ASSIGNMENT 1</w:t>
      </w:r>
    </w:p>
    <w:p w14:paraId="3740BD02" w14:textId="77777777" w:rsidR="00053B11" w:rsidRPr="00053B11" w:rsidRDefault="00053B11" w:rsidP="00053B11">
      <w:pPr>
        <w:spacing w:after="0"/>
        <w:jc w:val="center"/>
        <w:rPr>
          <w:b/>
          <w:bCs/>
        </w:rPr>
      </w:pPr>
      <w:r w:rsidRPr="00053B11">
        <w:rPr>
          <w:b/>
          <w:bCs/>
        </w:rPr>
        <w:t>SHOMIT BASU</w:t>
      </w:r>
    </w:p>
    <w:p w14:paraId="499FBFFB" w14:textId="77777777" w:rsidR="00053B11" w:rsidRPr="00053B11" w:rsidRDefault="00053B11" w:rsidP="00053B11">
      <w:pPr>
        <w:spacing w:after="0"/>
        <w:jc w:val="center"/>
        <w:rPr>
          <w:b/>
          <w:bCs/>
        </w:rPr>
      </w:pPr>
      <w:r w:rsidRPr="00053B11">
        <w:rPr>
          <w:b/>
          <w:bCs/>
        </w:rPr>
        <w:t>STUDENT ID: 3294488</w:t>
      </w:r>
    </w:p>
    <w:p w14:paraId="1094DA40" w14:textId="04A07373" w:rsidR="00053B11" w:rsidRDefault="00053B11" w:rsidP="00053B11">
      <w:pPr>
        <w:spacing w:after="0"/>
        <w:jc w:val="center"/>
        <w:rPr>
          <w:b/>
          <w:bCs/>
        </w:rPr>
      </w:pPr>
      <w:r w:rsidRPr="00053B11">
        <w:rPr>
          <w:b/>
          <w:bCs/>
        </w:rPr>
        <w:t xml:space="preserve">STEP </w:t>
      </w:r>
      <w:r>
        <w:rPr>
          <w:b/>
          <w:bCs/>
        </w:rPr>
        <w:t>6</w:t>
      </w:r>
      <w:r w:rsidRPr="00053B11">
        <w:rPr>
          <w:b/>
          <w:bCs/>
        </w:rPr>
        <w:t>:</w:t>
      </w:r>
    </w:p>
    <w:p w14:paraId="45AE4C94" w14:textId="77777777" w:rsidR="00053B11" w:rsidRDefault="00053B11" w:rsidP="00053B11">
      <w:pPr>
        <w:spacing w:after="0"/>
        <w:jc w:val="center"/>
        <w:rPr>
          <w:b/>
          <w:bCs/>
        </w:rPr>
      </w:pPr>
    </w:p>
    <w:p w14:paraId="410E4C4B" w14:textId="77777777" w:rsidR="00053B11" w:rsidRDefault="00053B11" w:rsidP="00053B11">
      <w:pPr>
        <w:spacing w:after="0"/>
        <w:jc w:val="center"/>
        <w:rPr>
          <w:b/>
          <w:bCs/>
        </w:rPr>
      </w:pPr>
    </w:p>
    <w:p w14:paraId="5AF7F707" w14:textId="6C54BB01" w:rsidR="00053B11" w:rsidRPr="00053B11" w:rsidRDefault="00053B11" w:rsidP="00053B11">
      <w:pPr>
        <w:spacing w:after="0"/>
        <w:jc w:val="center"/>
        <w:rPr>
          <w:b/>
          <w:bCs/>
          <w:sz w:val="28"/>
          <w:szCs w:val="28"/>
        </w:rPr>
      </w:pPr>
      <w:r w:rsidRPr="00053B11">
        <w:rPr>
          <w:b/>
          <w:bCs/>
          <w:sz w:val="28"/>
          <w:szCs w:val="28"/>
          <w:highlight w:val="cyan"/>
        </w:rPr>
        <w:t>Flowchart – Operation of Railway Crossing Gate Control (Solution A)</w:t>
      </w:r>
    </w:p>
    <w:p w14:paraId="732EADD4" w14:textId="77777777" w:rsidR="00053B11" w:rsidRDefault="00053B11" w:rsidP="00053B11">
      <w:pPr>
        <w:spacing w:after="0"/>
        <w:jc w:val="center"/>
        <w:rPr>
          <w:b/>
          <w:bCs/>
        </w:rPr>
      </w:pPr>
    </w:p>
    <w:p w14:paraId="60FD629F" w14:textId="5C91A872" w:rsidR="00053B11" w:rsidRDefault="00053B11" w:rsidP="00887151">
      <w:pPr>
        <w:spacing w:after="0"/>
        <w:jc w:val="both"/>
        <w:rPr>
          <w:sz w:val="28"/>
          <w:szCs w:val="28"/>
        </w:rPr>
      </w:pPr>
      <w:r w:rsidRPr="00053B11">
        <w:rPr>
          <w:sz w:val="28"/>
          <w:szCs w:val="28"/>
        </w:rPr>
        <w:t xml:space="preserve">The following </w:t>
      </w:r>
      <w:r w:rsidRPr="00053B11">
        <w:rPr>
          <w:sz w:val="28"/>
          <w:szCs w:val="28"/>
          <w:highlight w:val="yellow"/>
        </w:rPr>
        <w:t>flowchart</w:t>
      </w:r>
      <w:r w:rsidRPr="00053B11">
        <w:rPr>
          <w:sz w:val="28"/>
          <w:szCs w:val="28"/>
        </w:rPr>
        <w:t xml:space="preserve"> illustrates the </w:t>
      </w:r>
      <w:r w:rsidRPr="00053B11">
        <w:rPr>
          <w:sz w:val="28"/>
          <w:szCs w:val="28"/>
          <w:highlight w:val="yellow"/>
        </w:rPr>
        <w:t>operational logic of Solution A – The Two-Sensor Railway Level Crossing Safety System</w:t>
      </w:r>
      <w:r w:rsidRPr="00053B11">
        <w:rPr>
          <w:sz w:val="28"/>
          <w:szCs w:val="28"/>
        </w:rPr>
        <w:t>. It shows the sequence of actions and decision points from the moment the system is active, through detecting an approaching train, warning vehicles, lowering the gates, and finally raising the gates once the train has safely passed. Key checks are represented by decision diamonds, while system actions are represented by process rectangles. This visual representation complements the plain-English sequence of tasks by providing a clear, step-by-step overview of the control logic.</w:t>
      </w:r>
    </w:p>
    <w:p w14:paraId="312A0DF2" w14:textId="67346969" w:rsidR="00053B11" w:rsidRPr="00053B11" w:rsidRDefault="00053B11" w:rsidP="00887151">
      <w:pPr>
        <w:spacing w:after="0"/>
        <w:jc w:val="both"/>
        <w:rPr>
          <w:sz w:val="28"/>
          <w:szCs w:val="28"/>
        </w:rPr>
      </w:pPr>
      <w:r>
        <w:rPr>
          <w:sz w:val="28"/>
          <w:szCs w:val="28"/>
        </w:rPr>
        <w:t xml:space="preserve"> The flowchart developed through Draw.io has been exported as a PNG File as instructed in the assignment rubric and has been pasted in the following page of this file.</w:t>
      </w:r>
    </w:p>
    <w:p w14:paraId="68891147" w14:textId="73BD46A0" w:rsidR="00053B11" w:rsidRPr="00053B11" w:rsidRDefault="00053B11" w:rsidP="00053B11">
      <w:pPr>
        <w:spacing w:after="0"/>
        <w:jc w:val="center"/>
      </w:pPr>
    </w:p>
    <w:p w14:paraId="6D351E39" w14:textId="59D41925" w:rsidR="00053B11" w:rsidRPr="00053B11" w:rsidRDefault="001874CF" w:rsidP="00887151">
      <w:pPr>
        <w:spacing w:after="0"/>
        <w:ind w:left="-709" w:hanging="142"/>
        <w:rPr>
          <w:b/>
          <w:bCs/>
        </w:rPr>
      </w:pPr>
      <w:r>
        <w:rPr>
          <w:b/>
          <w:bCs/>
          <w:noProof/>
        </w:rPr>
        <w:lastRenderedPageBreak/>
        <w:drawing>
          <wp:anchor distT="0" distB="0" distL="114300" distR="114300" simplePos="0" relativeHeight="251658240" behindDoc="0" locked="0" layoutInCell="1" allowOverlap="1" wp14:anchorId="38D587FE" wp14:editId="15550440">
            <wp:simplePos x="0" y="0"/>
            <wp:positionH relativeFrom="margin">
              <wp:posOffset>-388620</wp:posOffset>
            </wp:positionH>
            <wp:positionV relativeFrom="margin">
              <wp:posOffset>-434340</wp:posOffset>
            </wp:positionV>
            <wp:extent cx="6600190" cy="9814560"/>
            <wp:effectExtent l="0" t="0" r="0" b="0"/>
            <wp:wrapSquare wrapText="bothSides"/>
            <wp:docPr id="87041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9299" name="Picture 870419299"/>
                    <pic:cNvPicPr/>
                  </pic:nvPicPr>
                  <pic:blipFill>
                    <a:blip r:embed="rId7">
                      <a:extLst>
                        <a:ext uri="{28A0092B-C50C-407E-A947-70E740481C1C}">
                          <a14:useLocalDpi xmlns:a14="http://schemas.microsoft.com/office/drawing/2010/main" val="0"/>
                        </a:ext>
                      </a:extLst>
                    </a:blip>
                    <a:stretch>
                      <a:fillRect/>
                    </a:stretch>
                  </pic:blipFill>
                  <pic:spPr>
                    <a:xfrm>
                      <a:off x="0" y="0"/>
                      <a:ext cx="6600190" cy="9814560"/>
                    </a:xfrm>
                    <a:prstGeom prst="rect">
                      <a:avLst/>
                    </a:prstGeom>
                  </pic:spPr>
                </pic:pic>
              </a:graphicData>
            </a:graphic>
            <wp14:sizeRelH relativeFrom="margin">
              <wp14:pctWidth>0</wp14:pctWidth>
            </wp14:sizeRelH>
            <wp14:sizeRelV relativeFrom="margin">
              <wp14:pctHeight>0</wp14:pctHeight>
            </wp14:sizeRelV>
          </wp:anchor>
        </w:drawing>
      </w:r>
    </w:p>
    <w:sectPr w:rsidR="00053B11" w:rsidRPr="00053B11" w:rsidSect="00053B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11"/>
    <w:rsid w:val="00053B11"/>
    <w:rsid w:val="000951B4"/>
    <w:rsid w:val="001035FE"/>
    <w:rsid w:val="001874CF"/>
    <w:rsid w:val="00322AF6"/>
    <w:rsid w:val="00355AEB"/>
    <w:rsid w:val="00402506"/>
    <w:rsid w:val="008871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75BF"/>
  <w15:chartTrackingRefBased/>
  <w15:docId w15:val="{D3AF6310-9980-48BB-B559-FA9476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B11"/>
    <w:rPr>
      <w:rFonts w:eastAsiaTheme="majorEastAsia" w:cstheme="majorBidi"/>
      <w:color w:val="272727" w:themeColor="text1" w:themeTint="D8"/>
    </w:rPr>
  </w:style>
  <w:style w:type="paragraph" w:styleId="Title">
    <w:name w:val="Title"/>
    <w:basedOn w:val="Normal"/>
    <w:next w:val="Normal"/>
    <w:link w:val="TitleChar"/>
    <w:uiPriority w:val="10"/>
    <w:qFormat/>
    <w:rsid w:val="00053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B11"/>
    <w:pPr>
      <w:spacing w:before="160"/>
      <w:jc w:val="center"/>
    </w:pPr>
    <w:rPr>
      <w:i/>
      <w:iCs/>
      <w:color w:val="404040" w:themeColor="text1" w:themeTint="BF"/>
    </w:rPr>
  </w:style>
  <w:style w:type="character" w:customStyle="1" w:styleId="QuoteChar">
    <w:name w:val="Quote Char"/>
    <w:basedOn w:val="DefaultParagraphFont"/>
    <w:link w:val="Quote"/>
    <w:uiPriority w:val="29"/>
    <w:rsid w:val="00053B11"/>
    <w:rPr>
      <w:i/>
      <w:iCs/>
      <w:color w:val="404040" w:themeColor="text1" w:themeTint="BF"/>
    </w:rPr>
  </w:style>
  <w:style w:type="paragraph" w:styleId="ListParagraph">
    <w:name w:val="List Paragraph"/>
    <w:basedOn w:val="Normal"/>
    <w:uiPriority w:val="34"/>
    <w:qFormat/>
    <w:rsid w:val="00053B11"/>
    <w:pPr>
      <w:ind w:left="720"/>
      <w:contextualSpacing/>
    </w:pPr>
  </w:style>
  <w:style w:type="character" w:styleId="IntenseEmphasis">
    <w:name w:val="Intense Emphasis"/>
    <w:basedOn w:val="DefaultParagraphFont"/>
    <w:uiPriority w:val="21"/>
    <w:qFormat/>
    <w:rsid w:val="00053B11"/>
    <w:rPr>
      <w:i/>
      <w:iCs/>
      <w:color w:val="0F4761" w:themeColor="accent1" w:themeShade="BF"/>
    </w:rPr>
  </w:style>
  <w:style w:type="paragraph" w:styleId="IntenseQuote">
    <w:name w:val="Intense Quote"/>
    <w:basedOn w:val="Normal"/>
    <w:next w:val="Normal"/>
    <w:link w:val="IntenseQuoteChar"/>
    <w:uiPriority w:val="30"/>
    <w:qFormat/>
    <w:rsid w:val="00053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B11"/>
    <w:rPr>
      <w:i/>
      <w:iCs/>
      <w:color w:val="0F4761" w:themeColor="accent1" w:themeShade="BF"/>
    </w:rPr>
  </w:style>
  <w:style w:type="character" w:styleId="IntenseReference">
    <w:name w:val="Intense Reference"/>
    <w:basedOn w:val="DefaultParagraphFont"/>
    <w:uiPriority w:val="32"/>
    <w:qFormat/>
    <w:rsid w:val="00053B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EDA012B7F4C341A9A2DE40B237EA79" ma:contentTypeVersion="4" ma:contentTypeDescription="Create a new document." ma:contentTypeScope="" ma:versionID="a0db467cef9156b75c5dd3ffe08b5026">
  <xsd:schema xmlns:xsd="http://www.w3.org/2001/XMLSchema" xmlns:xs="http://www.w3.org/2001/XMLSchema" xmlns:p="http://schemas.microsoft.com/office/2006/metadata/properties" xmlns:ns3="f0128a43-72e1-4c59-9574-cadbb6d3147b" targetNamespace="http://schemas.microsoft.com/office/2006/metadata/properties" ma:root="true" ma:fieldsID="83ae748bea92194bd69bacbb8a2cfc5a" ns3:_="">
    <xsd:import namespace="f0128a43-72e1-4c59-9574-cadbb6d3147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28a43-72e1-4c59-9574-cadbb6d3147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C34155-295D-4AEE-95C2-2E6104A3A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28a43-72e1-4c59-9574-cadbb6d31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5F444A-12C2-48C0-9BB3-6C253D1270B4}">
  <ds:schemaRefs>
    <ds:schemaRef ds:uri="http://schemas.microsoft.com/sharepoint/v3/contenttype/forms"/>
  </ds:schemaRefs>
</ds:datastoreItem>
</file>

<file path=customXml/itemProps3.xml><?xml version="1.0" encoding="utf-8"?>
<ds:datastoreItem xmlns:ds="http://schemas.openxmlformats.org/officeDocument/2006/customXml" ds:itemID="{0C87436D-1D4E-4EAC-8A91-B85C16B419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Shomit.Basu</dc:creator>
  <cp:keywords/>
  <dc:description/>
  <cp:lastModifiedBy>Shomit.Basu</cp:lastModifiedBy>
  <cp:revision>3</cp:revision>
  <dcterms:created xsi:type="dcterms:W3CDTF">2025-08-11T13:33:00Z</dcterms:created>
  <dcterms:modified xsi:type="dcterms:W3CDTF">2025-08-13T12:02:00Z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0x010100E9EDA012B7F4C341A9A2DE40B237EA79</vt:lpwstr>
  </property>
</Properties>
</file>