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16bdada5b11735737491da51466386e5fac535b"/>
    <w:p>
      <w:pPr>
        <w:pStyle w:val="Heading1"/>
      </w:pPr>
      <w:r>
        <w:t xml:space="preserve">CarbonTally v1.0 Database Production Readiness Review</w:t>
      </w:r>
    </w:p>
    <w:p>
      <w:pPr>
        <w:pStyle w:val="FirstParagraph"/>
      </w:pPr>
      <w:r>
        <w:rPr>
          <w:iCs/>
          <w:i/>
        </w:rPr>
        <w:t xml:space="preserve">UK &amp; Ireland Launch Edition — prepared 4 August 2026; scope: UK and Irish business practices only; ADRs treated as approved; review-and-recommend only (no SQL, no migrations, no redesign).</w:t>
      </w:r>
    </w:p>
    <w:bookmarkStart w:id="20" w:name="executive-summary"/>
    <w:p>
      <w:pPr>
        <w:pStyle w:val="Heading2"/>
      </w:pPr>
      <w:r>
        <w:t xml:space="preserve">1. Executive Summary</w:t>
      </w:r>
    </w:p>
    <w:p>
      <w:pPr>
        <w:pStyle w:val="FirstParagraph"/>
      </w:pPr>
      <w:r>
        <w:t xml:space="preserve">CarbonTally’s ~90-table Supabase/PostgreSQL schema shows broad, thoughtful domain coverage — an emissions pipeline, a QC and SLA estate, a consultant channel and a versioned reporting spine — but it is</w:t>
      </w:r>
      <w:r>
        <w:t xml:space="preserve"> </w:t>
      </w:r>
      <w:r>
        <w:rPr>
          <w:bCs/>
          <w:b/>
        </w:rPr>
        <w:t xml:space="preserve">not yet production-ready</w:t>
      </w:r>
      <w:r>
        <w:t xml:space="preserve"> </w:t>
      </w:r>
      <w:r>
        <w:t xml:space="preserve">for paying UK and Irish customers. The overall readiness score is 32/100. Nothing found requires redesign: every defect class is addressable through additive columns, CHECK constraints, indexes and documented procedures within the approved architecture. What is required is a focused hardening sprint before launch, sequenced around five launch-blocking themes.</w:t>
      </w:r>
    </w:p>
    <w:p>
      <w:pPr>
        <w:numPr>
          <w:ilvl w:val="0"/>
          <w:numId w:val="1001"/>
        </w:numPr>
        <w:pStyle w:val="Compact"/>
      </w:pPr>
      <w:r>
        <w:rPr>
          <w:bCs/>
          <w:b/>
        </w:rPr>
        <w:t xml:space="preserve">The Ireland blocker.</w:t>
      </w:r>
      <w:r>
        <w:t xml:space="preserve"> </w:t>
      </w:r>
      <w:r>
        <w:rPr>
          <w:rStyle w:val="VerbatimChar"/>
        </w:rPr>
        <w:t xml:space="preserve">facilities.postcode</w:t>
      </w:r>
      <w:r>
        <w:t xml:space="preserve"> </w:t>
      </w:r>
      <w:r>
        <w:t xml:space="preserve">is NOT NULL and</w:t>
      </w:r>
      <w:r>
        <w:t xml:space="preserve"> </w:t>
      </w:r>
      <w:r>
        <w:rPr>
          <w:rStyle w:val="VerbatimChar"/>
        </w:rPr>
        <w:t xml:space="preserve">facilities</w:t>
      </w:r>
      <w:r>
        <w:t xml:space="preserve"> </w:t>
      </w:r>
      <w:r>
        <w:t xml:space="preserve">has no</w:t>
      </w:r>
      <w:r>
        <w:t xml:space="preserve"> </w:t>
      </w:r>
      <w:r>
        <w:rPr>
          <w:rStyle w:val="VerbatimChar"/>
        </w:rPr>
        <w:t xml:space="preserve">eircode</w:t>
      </w:r>
      <w:r>
        <w:t xml:space="preserve"> </w:t>
      </w:r>
      <w:r>
        <w:t xml:space="preserve">column, although</w:t>
      </w:r>
      <w:r>
        <w:t xml:space="preserve"> </w:t>
      </w:r>
      <w:r>
        <w:rPr>
          <w:rStyle w:val="VerbatimChar"/>
        </w:rPr>
        <w:t xml:space="preserve">organizations</w:t>
      </w:r>
      <w:r>
        <w:t xml:space="preserve">,</w:t>
      </w:r>
      <w:r>
        <w:t xml:space="preserve"> </w:t>
      </w:r>
      <w:r>
        <w:rPr>
          <w:rStyle w:val="VerbatimChar"/>
        </w:rPr>
        <w:t xml:space="preserve">suppliers</w:t>
      </w:r>
      <w:r>
        <w:t xml:space="preserve"> </w:t>
      </w:r>
      <w:r>
        <w:t xml:space="preserve">and</w:t>
      </w:r>
      <w:r>
        <w:t xml:space="preserve"> </w:t>
      </w:r>
      <w:r>
        <w:rPr>
          <w:rStyle w:val="VerbatimChar"/>
        </w:rPr>
        <w:t xml:space="preserve">consultant_profiles</w:t>
      </w:r>
      <w:r>
        <w:t xml:space="preserve"> </w:t>
      </w:r>
      <w:r>
        <w:t xml:space="preserve">carry both; Ireland has no postcode system, so an Irish customer can create an organisation but cannot register the site whose emissions the product exists to measure.</w:t>
      </w:r>
    </w:p>
    <w:p>
      <w:pPr>
        <w:numPr>
          <w:ilvl w:val="0"/>
          <w:numId w:val="1001"/>
        </w:numPr>
        <w:pStyle w:val="Compact"/>
      </w:pPr>
      <w:r>
        <w:rPr>
          <w:bCs/>
          <w:b/>
        </w:rPr>
        <w:t xml:space="preserve">Jurisdiction data integrity.</w:t>
      </w:r>
      <w:r>
        <w:t xml:space="preserve"> </w:t>
      </w:r>
      <w:r>
        <w:rPr>
          <w:rStyle w:val="VerbatimChar"/>
        </w:rPr>
        <w:t xml:space="preserve">country</w:t>
      </w:r>
      <w:r>
        <w:t xml:space="preserve">, six</w:t>
      </w:r>
      <w:r>
        <w:t xml:space="preserve"> </w:t>
      </w:r>
      <w:r>
        <w:rPr>
          <w:rStyle w:val="VerbatimChar"/>
        </w:rPr>
        <w:t xml:space="preserve">currency</w:t>
      </w:r>
      <w:r>
        <w:t xml:space="preserve"> </w:t>
      </w:r>
      <w:r>
        <w:t xml:space="preserve">columns, three</w:t>
      </w:r>
      <w:r>
        <w:t xml:space="preserve"> </w:t>
      </w:r>
      <w:r>
        <w:rPr>
          <w:rStyle w:val="VerbatimChar"/>
        </w:rPr>
        <w:t xml:space="preserve">vat_number</w:t>
      </w:r>
      <w:r>
        <w:t xml:space="preserve"> </w:t>
      </w:r>
      <w:r>
        <w:t xml:space="preserve">columns,</w:t>
      </w:r>
      <w:r>
        <w:t xml:space="preserve"> </w:t>
      </w:r>
      <w:r>
        <w:rPr>
          <w:rStyle w:val="VerbatimChar"/>
        </w:rPr>
        <w:t xml:space="preserve">company_number</w:t>
      </w:r>
      <w:r>
        <w:t xml:space="preserve">,</w:t>
      </w:r>
      <w:r>
        <w:t xml:space="preserve"> </w:t>
      </w:r>
      <w:r>
        <w:rPr>
          <w:rStyle w:val="VerbatimChar"/>
        </w:rPr>
        <w:t xml:space="preserve">postcode</w:t>
      </w:r>
      <w:r>
        <w:t xml:space="preserve"> </w:t>
      </w:r>
      <w:r>
        <w:t xml:space="preserve">and</w:t>
      </w:r>
      <w:r>
        <w:t xml:space="preserve"> </w:t>
      </w:r>
      <w:r>
        <w:rPr>
          <w:rStyle w:val="VerbatimChar"/>
        </w:rPr>
        <w:t xml:space="preserve">eircode</w:t>
      </w:r>
      <w:r>
        <w:t xml:space="preserve"> </w:t>
      </w:r>
      <w:r>
        <w:t xml:space="preserve">are all unconstrained free text — yet every jurisdiction rule (VAT format, postcode versus Eircode, GBP versus EUR, timezone, factor selection) keys off them.</w:t>
      </w:r>
    </w:p>
    <w:p>
      <w:pPr>
        <w:numPr>
          <w:ilvl w:val="0"/>
          <w:numId w:val="1001"/>
        </w:numPr>
        <w:pStyle w:val="Compact"/>
      </w:pPr>
      <w:r>
        <w:rPr>
          <w:bCs/>
          <w:b/>
        </w:rPr>
        <w:t xml:space="preserve">A UK-only emission factor model in a UK+IE product.</w:t>
      </w:r>
      <w:r>
        <w:t xml:space="preserve"> </w:t>
      </w:r>
      <w:r>
        <w:rPr>
          <w:rStyle w:val="VerbatimChar"/>
        </w:rPr>
        <w:t xml:space="preserve">defra_conversion_factors</w:t>
      </w:r>
      <w:r>
        <w:t xml:space="preserve"> </w:t>
      </w:r>
      <w:r>
        <w:t xml:space="preserve">carries no</w:t>
      </w:r>
      <w:r>
        <w:t xml:space="preserve"> </w:t>
      </w:r>
      <w:r>
        <w:rPr>
          <w:rStyle w:val="VerbatimChar"/>
        </w:rPr>
        <w:t xml:space="preserve">unit</w:t>
      </w:r>
      <w:r>
        <w:t xml:space="preserve">,</w:t>
      </w:r>
      <w:r>
        <w:t xml:space="preserve"> </w:t>
      </w:r>
      <w:r>
        <w:rPr>
          <w:rStyle w:val="VerbatimChar"/>
        </w:rPr>
        <w:t xml:space="preserve">scope</w:t>
      </w:r>
      <w:r>
        <w:t xml:space="preserve"> </w:t>
      </w:r>
      <w:r>
        <w:t xml:space="preserve">or</w:t>
      </w:r>
      <w:r>
        <w:t xml:space="preserve"> </w:t>
      </w:r>
      <w:r>
        <w:rPr>
          <w:rStyle w:val="VerbatimChar"/>
        </w:rPr>
        <w:t xml:space="preserve">source</w:t>
      </w:r>
      <w:r>
        <w:t xml:space="preserve">, no SEAI/EPA set exists, and</w:t>
      </w:r>
      <w:r>
        <w:t xml:space="preserve"> </w:t>
      </w:r>
      <w:r>
        <w:rPr>
          <w:rStyle w:val="VerbatimChar"/>
        </w:rPr>
        <w:t xml:space="preserve">emissions_logs.raw_quantity</w:t>
      </w:r>
      <w:r>
        <w:t xml:space="preserve"> </w:t>
      </w:r>
      <w:r>
        <w:t xml:space="preserve">is unit-less — a DEFRA grid factor applied to a Dublin site returns a wrong Scope 2 figure with no warning.</w:t>
      </w:r>
    </w:p>
    <w:p>
      <w:pPr>
        <w:numPr>
          <w:ilvl w:val="0"/>
          <w:numId w:val="1001"/>
        </w:numPr>
        <w:pStyle w:val="Compact"/>
      </w:pPr>
      <w:r>
        <w:rPr>
          <w:bCs/>
          <w:b/>
        </w:rPr>
        <w:t xml:space="preserve">Zero secondary indexes and unverifiable foundations.</w:t>
      </w:r>
      <w:r>
        <w:t xml:space="preserve"> </w:t>
      </w:r>
      <w:r>
        <w:t xml:space="preserve">No secondary index, foreign key, CHECK or RLS policy is visible in the schema dump across ~90 tables; every tenant-filtered list endpoint will sequential-scan, and the multi-tenant isolation promise cannot currently be evidenced.</w:t>
      </w:r>
    </w:p>
    <w:p>
      <w:pPr>
        <w:numPr>
          <w:ilvl w:val="0"/>
          <w:numId w:val="1001"/>
        </w:numPr>
        <w:pStyle w:val="Compact"/>
      </w:pPr>
      <w:r>
        <w:rPr>
          <w:bCs/>
          <w:b/>
        </w:rPr>
        <w:t xml:space="preserve">Plaintext secrets and absent governance.</w:t>
      </w:r>
      <w:r>
        <w:t xml:space="preserve"> </w:t>
      </w:r>
      <w:r>
        <w:rPr>
          <w:rStyle w:val="VerbatimChar"/>
        </w:rPr>
        <w:t xml:space="preserve">consultant_profiles.api_key</w:t>
      </w:r>
      <w:r>
        <w:t xml:space="preserve">, bearer tokens and supplier bank details (</w:t>
      </w:r>
      <w:r>
        <w:rPr>
          <w:rStyle w:val="VerbatimChar"/>
        </w:rPr>
        <w:t xml:space="preserve">bank_account</w:t>
      </w:r>
      <w:r>
        <w:t xml:space="preserve">,</w:t>
      </w:r>
      <w:r>
        <w:t xml:space="preserve"> </w:t>
      </w:r>
      <w:r>
        <w:rPr>
          <w:rStyle w:val="VerbatimChar"/>
        </w:rPr>
        <w:t xml:space="preserve">iban</w:t>
      </w:r>
      <w:r>
        <w:t xml:space="preserve">,</w:t>
      </w:r>
      <w:r>
        <w:t xml:space="preserve"> </w:t>
      </w:r>
      <w:r>
        <w:rPr>
          <w:rStyle w:val="VerbatimChar"/>
        </w:rPr>
        <w:t xml:space="preserve">swift_code</w:t>
      </w:r>
      <w:r>
        <w:t xml:space="preserve">) sit in plaintext, and</w:t>
      </w:r>
      <w:r>
        <w:t xml:space="preserve"> </w:t>
      </w:r>
      <w:r>
        <w:rPr>
          <w:rStyle w:val="VerbatimChar"/>
        </w:rPr>
        <w:t xml:space="preserve">system_settings.audit_log_retention_days</w:t>
      </w:r>
      <w:r>
        <w:t xml:space="preserve">/</w:t>
      </w:r>
      <w:r>
        <w:rPr>
          <w:rStyle w:val="VerbatimChar"/>
        </w:rPr>
        <w:t xml:space="preserve">data_retention_days</w:t>
      </w:r>
      <w:r>
        <w:t xml:space="preserve"> </w:t>
      </w:r>
      <w:r>
        <w:t xml:space="preserve">are unenforced — leaving UK GDPR storage-limitation and erasure duties, and the Companies Act retention duty, unreconciled.</w:t>
      </w:r>
    </w:p>
    <w:p>
      <w:pPr>
        <w:pStyle w:val="FirstParagraph"/>
      </w:pPr>
      <w:r>
        <w:t xml:space="preserve">The genuinely good news deserves equal clarity. The notification estate (</w:t>
      </w:r>
      <w:r>
        <w:rPr>
          <w:rStyle w:val="VerbatimChar"/>
        </w:rPr>
        <w:t xml:space="preserve">notifications</w:t>
      </w:r>
      <w:r>
        <w:t xml:space="preserve">,</w:t>
      </w:r>
      <w:r>
        <w:t xml:space="preserve"> </w:t>
      </w:r>
      <w:r>
        <w:rPr>
          <w:rStyle w:val="VerbatimChar"/>
        </w:rPr>
        <w:t xml:space="preserve">notification_templates</w:t>
      </w:r>
      <w:r>
        <w:t xml:space="preserve">, delivery tracking), the reporting spine (</w:t>
      </w:r>
      <w:r>
        <w:rPr>
          <w:rStyle w:val="VerbatimChar"/>
        </w:rPr>
        <w:t xml:space="preserve">report_templates</w:t>
      </w:r>
      <w:r>
        <w:t xml:space="preserve">,</w:t>
      </w:r>
      <w:r>
        <w:t xml:space="preserve"> </w:t>
      </w:r>
      <w:r>
        <w:rPr>
          <w:rStyle w:val="VerbatimChar"/>
        </w:rPr>
        <w:t xml:space="preserve">report_generation_queue</w:t>
      </w:r>
      <w:r>
        <w:t xml:space="preserve">,</w:t>
      </w:r>
      <w:r>
        <w:t xml:space="preserve"> </w:t>
      </w:r>
      <w:r>
        <w:rPr>
          <w:rStyle w:val="VerbatimChar"/>
        </w:rPr>
        <w:t xml:space="preserve">report_versions.is_current</w:t>
      </w:r>
      <w:r>
        <w:t xml:space="preserve">), the consultant white-label columns on</w:t>
      </w:r>
      <w:r>
        <w:t xml:space="preserve"> </w:t>
      </w:r>
      <w:r>
        <w:rPr>
          <w:rStyle w:val="VerbatimChar"/>
        </w:rPr>
        <w:t xml:space="preserve">consultant_profiles</w:t>
      </w:r>
      <w:r>
        <w:t xml:space="preserve">, structured address columns on three of four address tables, SECR intensity denominators in</w:t>
      </w:r>
      <w:r>
        <w:t xml:space="preserve"> </w:t>
      </w:r>
      <w:r>
        <w:rPr>
          <w:rStyle w:val="VerbatimChar"/>
        </w:rPr>
        <w:t xml:space="preserve">organization_metadata</w:t>
      </w:r>
      <w:r>
        <w:t xml:space="preserve"> </w:t>
      </w:r>
      <w:r>
        <w:t xml:space="preserve">(</w:t>
      </w:r>
      <w:r>
        <w:rPr>
          <w:rStyle w:val="VerbatimChar"/>
        </w:rPr>
        <w:t xml:space="preserve">annual_revenue</w:t>
      </w:r>
      <w:r>
        <w:t xml:space="preserve">,</w:t>
      </w:r>
      <w:r>
        <w:t xml:space="preserve"> </w:t>
      </w:r>
      <w:r>
        <w:rPr>
          <w:rStyle w:val="VerbatimChar"/>
        </w:rPr>
        <w:t xml:space="preserve">average_employees</w:t>
      </w:r>
      <w:r>
        <w:t xml:space="preserve">, floor area), and a settings layer that already anticipates multiple emission factor sets (</w:t>
      </w:r>
      <w:r>
        <w:rPr>
          <w:rStyle w:val="VerbatimChar"/>
        </w:rPr>
        <w:t xml:space="preserve">system_settings.default_emission_factor_set</w:t>
      </w:r>
      <w:r>
        <w:t xml:space="preserve">) are all sound foundations that the recommendations below protect rather than replace.</w:t>
      </w:r>
    </w:p>
    <w:p>
      <w:pPr>
        <w:pStyle w:val="BodyText"/>
      </w:pPr>
      <w:r>
        <w:rPr>
          <w:bCs/>
          <w:b/>
        </w:rPr>
        <w:t xml:space="preserve">Reading guide.</w:t>
      </w:r>
      <w:r>
        <w:t xml:space="preserve"> </w:t>
      </w:r>
      <w:r>
        <w:t xml:space="preserve">Section 2 presents the scoring; Section 3 assesses architecture. Sections 4–5 assess UK and Ireland readiness; 6–7 catalogue missing fields and the validation matrix; 8–9 cover performance and security; 10 addresses UX; 11 future expansion. Section 12 consolidates the phased remediation roadmap; 13 records the changes not recommended because they conflict with approved ADRs; 14 delivers the final production readiness verdict and the go/no-go gate.</w:t>
      </w:r>
    </w:p>
    <w:bookmarkEnd w:id="20"/>
    <w:bookmarkStart w:id="24" w:name="overall-readiness-score"/>
    <w:p>
      <w:pPr>
        <w:pStyle w:val="Heading2"/>
      </w:pPr>
      <w:r>
        <w:t xml:space="preserve">2. Overall Readiness Score</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3960"/>
        <w:gridCol w:w="3960"/>
      </w:tblGrid>
      <w:tr>
        <w:trPr>
          <w:tblHeader w:val="true"/>
          <w:tblHeader w:val="true"/>
        </w:trPr>
        <w:tc>
          <w:tcPr>
            <w:shd w:val="clear" w:color="auto" w:fill="E3EDE7"/>
          </w:tcPr>
          <w:p>
            <w:pPr>
              <w:pStyle w:val="Compact"/>
              <w:jc w:val="left"/>
            </w:pPr>
            <w:r>
              <w:rPr>
                <w:b/>
                <w:color w:val="2F5D4A"/>
              </w:rPr>
              <w:t xml:space="preserve">Dimension</w:t>
            </w:r>
          </w:p>
        </w:tc>
        <w:tc>
          <w:tcPr>
            <w:shd w:val="clear" w:color="auto" w:fill="E3EDE7"/>
          </w:tcPr>
          <w:p>
            <w:pPr>
              <w:pStyle w:val="Compact"/>
              <w:jc w:val="left"/>
            </w:pPr>
            <w:r>
              <w:rPr>
                <w:b/>
                <w:color w:val="2F5D4A"/>
              </w:rPr>
              <w:t xml:space="preserve">Score /100</w:t>
            </w:r>
          </w:p>
        </w:tc>
      </w:tr>
      <w:tr>
        <w:tc>
          <w:tcPr/>
          <w:p>
            <w:pPr>
              <w:pStyle w:val="Compact"/>
              <w:spacing w:after="40"/>
              <w:jc w:val="left"/>
            </w:pPr>
            <w:r>
              <w:rPr>
                <w:sz w:val="19"/>
              </w:rPr>
              <w:t xml:space="preserve">Architecture</w:t>
            </w:r>
          </w:p>
        </w:tc>
        <w:tc>
          <w:tcPr/>
          <w:p>
            <w:pPr>
              <w:pStyle w:val="Compact"/>
              <w:spacing w:after="40"/>
              <w:jc w:val="left"/>
            </w:pPr>
            <w:r>
              <w:rPr>
                <w:sz w:val="19"/>
              </w:rPr>
              <w:t xml:space="preserve">62</w:t>
            </w:r>
          </w:p>
        </w:tc>
      </w:tr>
      <w:tr>
        <w:tc>
          <w:tcPr/>
          <w:p>
            <w:pPr>
              <w:pStyle w:val="Compact"/>
              <w:spacing w:after="40"/>
              <w:jc w:val="left"/>
            </w:pPr>
            <w:r>
              <w:rPr>
                <w:sz w:val="19"/>
              </w:rPr>
              <w:t xml:space="preserve">Performance</w:t>
            </w:r>
          </w:p>
        </w:tc>
        <w:tc>
          <w:tcPr/>
          <w:p>
            <w:pPr>
              <w:pStyle w:val="Compact"/>
              <w:spacing w:after="40"/>
              <w:jc w:val="left"/>
            </w:pPr>
            <w:r>
              <w:rPr>
                <w:sz w:val="19"/>
              </w:rPr>
              <w:t xml:space="preserve">25</w:t>
            </w:r>
          </w:p>
        </w:tc>
      </w:tr>
      <w:tr>
        <w:tc>
          <w:tcPr/>
          <w:p>
            <w:pPr>
              <w:pStyle w:val="Compact"/>
              <w:spacing w:after="40"/>
              <w:jc w:val="left"/>
            </w:pPr>
            <w:r>
              <w:rPr>
                <w:sz w:val="19"/>
              </w:rPr>
              <w:t xml:space="preserve">Security</w:t>
            </w:r>
          </w:p>
        </w:tc>
        <w:tc>
          <w:tcPr/>
          <w:p>
            <w:pPr>
              <w:pStyle w:val="Compact"/>
              <w:spacing w:after="40"/>
              <w:jc w:val="left"/>
            </w:pPr>
            <w:r>
              <w:rPr>
                <w:sz w:val="19"/>
              </w:rPr>
              <w:t xml:space="preserve">30</w:t>
            </w:r>
          </w:p>
        </w:tc>
      </w:tr>
      <w:tr>
        <w:tc>
          <w:tcPr/>
          <w:p>
            <w:pPr>
              <w:pStyle w:val="Compact"/>
              <w:spacing w:after="40"/>
              <w:jc w:val="left"/>
            </w:pPr>
            <w:r>
              <w:rPr>
                <w:sz w:val="19"/>
              </w:rPr>
              <w:t xml:space="preserve">Scalability</w:t>
            </w:r>
          </w:p>
        </w:tc>
        <w:tc>
          <w:tcPr/>
          <w:p>
            <w:pPr>
              <w:pStyle w:val="Compact"/>
              <w:spacing w:after="40"/>
              <w:jc w:val="left"/>
            </w:pPr>
            <w:r>
              <w:rPr>
                <w:sz w:val="19"/>
              </w:rPr>
              <w:t xml:space="preserve">55</w:t>
            </w:r>
          </w:p>
        </w:tc>
      </w:tr>
      <w:tr>
        <w:tc>
          <w:tcPr/>
          <w:p>
            <w:pPr>
              <w:pStyle w:val="Compact"/>
              <w:spacing w:after="40"/>
              <w:jc w:val="left"/>
            </w:pPr>
            <w:r>
              <w:rPr>
                <w:sz w:val="19"/>
              </w:rPr>
              <w:t xml:space="preserve">Maintainability</w:t>
            </w:r>
          </w:p>
        </w:tc>
        <w:tc>
          <w:tcPr/>
          <w:p>
            <w:pPr>
              <w:pStyle w:val="Compact"/>
              <w:spacing w:after="40"/>
              <w:jc w:val="left"/>
            </w:pPr>
            <w:r>
              <w:rPr>
                <w:sz w:val="19"/>
              </w:rPr>
              <w:t xml:space="preserve">48</w:t>
            </w:r>
          </w:p>
        </w:tc>
      </w:tr>
      <w:tr>
        <w:tc>
          <w:tcPr/>
          <w:p>
            <w:pPr>
              <w:pStyle w:val="Compact"/>
              <w:spacing w:after="40"/>
              <w:jc w:val="left"/>
            </w:pPr>
            <w:r>
              <w:rPr>
                <w:sz w:val="19"/>
              </w:rPr>
              <w:t xml:space="preserve">Compliance</w:t>
            </w:r>
          </w:p>
        </w:tc>
        <w:tc>
          <w:tcPr/>
          <w:p>
            <w:pPr>
              <w:pStyle w:val="Compact"/>
              <w:spacing w:after="40"/>
              <w:jc w:val="left"/>
            </w:pPr>
            <w:r>
              <w:rPr>
                <w:sz w:val="19"/>
              </w:rPr>
              <w:t xml:space="preserve">50</w:t>
            </w:r>
          </w:p>
        </w:tc>
      </w:tr>
      <w:tr>
        <w:tc>
          <w:tcPr/>
          <w:p>
            <w:pPr>
              <w:pStyle w:val="Compact"/>
              <w:spacing w:after="40"/>
              <w:jc w:val="left"/>
            </w:pPr>
            <w:r>
              <w:rPr>
                <w:sz w:val="19"/>
              </w:rPr>
              <w:t xml:space="preserve">Data Integrity</w:t>
            </w:r>
          </w:p>
        </w:tc>
        <w:tc>
          <w:tcPr/>
          <w:p>
            <w:pPr>
              <w:pStyle w:val="Compact"/>
              <w:spacing w:after="40"/>
              <w:jc w:val="left"/>
            </w:pPr>
            <w:r>
              <w:rPr>
                <w:sz w:val="19"/>
              </w:rPr>
              <w:t xml:space="preserve">55</w:t>
            </w:r>
          </w:p>
        </w:tc>
      </w:tr>
      <w:tr>
        <w:tc>
          <w:tcPr/>
          <w:p>
            <w:pPr>
              <w:pStyle w:val="Compact"/>
              <w:spacing w:after="40"/>
              <w:jc w:val="left"/>
            </w:pPr>
            <w:r>
              <w:rPr>
                <w:sz w:val="19"/>
              </w:rPr>
              <w:t xml:space="preserve">Developer Experience</w:t>
            </w:r>
          </w:p>
        </w:tc>
        <w:tc>
          <w:tcPr/>
          <w:p>
            <w:pPr>
              <w:pStyle w:val="Compact"/>
              <w:spacing w:after="40"/>
              <w:jc w:val="left"/>
            </w:pPr>
            <w:r>
              <w:rPr>
                <w:sz w:val="19"/>
              </w:rPr>
              <w:t xml:space="preserve">72</w:t>
            </w:r>
          </w:p>
        </w:tc>
      </w:tr>
      <w:tr>
        <w:tc>
          <w:tcPr/>
          <w:p>
            <w:pPr>
              <w:pStyle w:val="Compact"/>
              <w:spacing w:after="40"/>
              <w:jc w:val="left"/>
            </w:pPr>
            <w:r>
              <w:rPr>
                <w:sz w:val="19"/>
              </w:rPr>
              <w:t xml:space="preserve">Supabase Compatibility</w:t>
            </w:r>
          </w:p>
        </w:tc>
        <w:tc>
          <w:tcPr/>
          <w:p>
            <w:pPr>
              <w:pStyle w:val="Compact"/>
              <w:spacing w:after="40"/>
              <w:jc w:val="left"/>
            </w:pPr>
            <w:r>
              <w:rPr>
                <w:sz w:val="19"/>
              </w:rPr>
              <w:t xml:space="preserve">55</w:t>
            </w:r>
          </w:p>
        </w:tc>
      </w:tr>
      <w:tr>
        <w:tc>
          <w:tcPr/>
          <w:p>
            <w:pPr>
              <w:pStyle w:val="Compact"/>
              <w:spacing w:after="40"/>
              <w:jc w:val="left"/>
            </w:pPr>
            <w:r>
              <w:rPr>
                <w:bCs/>
                <w:b/>
                <w:sz w:val="19"/>
              </w:rPr>
              <w:t xml:space="preserve">Overall Production Readiness</w:t>
            </w:r>
          </w:p>
        </w:tc>
        <w:tc>
          <w:tcPr/>
          <w:p>
            <w:pPr>
              <w:pStyle w:val="Compact"/>
              <w:spacing w:after="40"/>
              <w:jc w:val="left"/>
            </w:pPr>
            <w:r>
              <w:rPr>
                <w:bCs/>
                <w:b/>
                <w:sz w:val="19"/>
              </w:rPr>
              <w:t xml:space="preserve">32</w:t>
            </w:r>
          </w:p>
        </w:tc>
      </w:tr>
    </w:tbl>
    <w:p>
      <w:pPr>
        <w:pStyle w:val="BodyText"/>
      </w:pPr>
      <w:r>
        <w:t xml:space="preserve">One-line justification per dimension:</w:t>
      </w:r>
    </w:p>
    <w:p>
      <w:pPr>
        <w:numPr>
          <w:ilvl w:val="0"/>
          <w:numId w:val="1002"/>
        </w:numPr>
        <w:pStyle w:val="Compact"/>
      </w:pPr>
      <w:r>
        <w:rPr>
          <w:bCs/>
          <w:b/>
        </w:rPr>
        <w:t xml:space="preserve">Architecture (62):</w:t>
      </w:r>
      <w:r>
        <w:t xml:space="preserve"> </w:t>
      </w:r>
      <w:r>
        <w:t xml:space="preserve">strong domain breadth undermined by three parallel processing queues, 9+ audit log tables, duplicate invitation/delivery/messaging concepts and a UK-only factor model.</w:t>
      </w:r>
    </w:p>
    <w:p>
      <w:pPr>
        <w:numPr>
          <w:ilvl w:val="0"/>
          <w:numId w:val="1002"/>
        </w:numPr>
        <w:pStyle w:val="Compact"/>
      </w:pPr>
      <w:r>
        <w:rPr>
          <w:bCs/>
          <w:b/>
        </w:rPr>
        <w:t xml:space="preserve">Performance (25):</w:t>
      </w:r>
      <w:r>
        <w:t xml:space="preserve"> </w:t>
      </w:r>
      <w:r>
        <w:t xml:space="preserve">zero secondary indexes — every tenant filter, join, queue-claim and log query sequential-scans, with no retention or partition plan for the append-only giants.</w:t>
      </w:r>
    </w:p>
    <w:p>
      <w:pPr>
        <w:numPr>
          <w:ilvl w:val="0"/>
          <w:numId w:val="1002"/>
        </w:numPr>
        <w:pStyle w:val="Compact"/>
      </w:pPr>
      <w:r>
        <w:rPr>
          <w:bCs/>
          <w:b/>
        </w:rPr>
        <w:t xml:space="preserve">Security (30):</w:t>
      </w:r>
      <w:r>
        <w:t xml:space="preserve"> </w:t>
      </w:r>
      <w:r>
        <w:t xml:space="preserve">RLS unverifiable and structurally undermined by nullable</w:t>
      </w:r>
      <w:r>
        <w:t xml:space="preserve"> </w:t>
      </w:r>
      <w:r>
        <w:rPr>
          <w:rStyle w:val="VerbatimChar"/>
        </w:rPr>
        <w:t xml:space="preserve">organization_id</w:t>
      </w:r>
      <w:r>
        <w:t xml:space="preserve"> </w:t>
      </w:r>
      <w:r>
        <w:t xml:space="preserve">columns, three competing permission models, and plaintext</w:t>
      </w:r>
      <w:r>
        <w:t xml:space="preserve"> </w:t>
      </w:r>
      <w:r>
        <w:rPr>
          <w:rStyle w:val="VerbatimChar"/>
        </w:rPr>
        <w:t xml:space="preserve">api_key</w:t>
      </w:r>
      <w:r>
        <w:t xml:space="preserve">, tokens and supplier bank details.</w:t>
      </w:r>
    </w:p>
    <w:p>
      <w:pPr>
        <w:numPr>
          <w:ilvl w:val="0"/>
          <w:numId w:val="1002"/>
        </w:numPr>
        <w:pStyle w:val="Compact"/>
      </w:pPr>
      <w:r>
        <w:rPr>
          <w:bCs/>
          <w:b/>
        </w:rPr>
        <w:t xml:space="preserve">Scalability (55):</w:t>
      </w:r>
      <w:r>
        <w:t xml:space="preserve"> </w:t>
      </w:r>
      <w:r>
        <w:t xml:space="preserve">UUID keys, tenant-scoped rows and usage tracking are good foundations; missing indexes, jsonb hot paths and counter drift cap headroom.</w:t>
      </w:r>
    </w:p>
    <w:p>
      <w:pPr>
        <w:numPr>
          <w:ilvl w:val="0"/>
          <w:numId w:val="1002"/>
        </w:numPr>
        <w:pStyle w:val="Compact"/>
      </w:pPr>
      <w:r>
        <w:rPr>
          <w:bCs/>
          <w:b/>
        </w:rPr>
        <w:t xml:space="preserve">Maintainability (48):</w:t>
      </w:r>
      <w:r>
        <w:t xml:space="preserve"> </w:t>
      </w:r>
      <w:r>
        <w:t xml:space="preserve">~25 free-text</w:t>
      </w:r>
      <w:r>
        <w:t xml:space="preserve"> </w:t>
      </w:r>
      <w:r>
        <w:rPr>
          <w:rStyle w:val="VerbatimChar"/>
        </w:rPr>
        <w:t xml:space="preserve">status</w:t>
      </w:r>
      <w:r>
        <w:t xml:space="preserve"> </w:t>
      </w:r>
      <w:r>
        <w:t xml:space="preserve">fields, four competing read-state mechanisms and three sources of truth for approval, fiscal year and contacts make safe change expensive.</w:t>
      </w:r>
    </w:p>
    <w:p>
      <w:pPr>
        <w:numPr>
          <w:ilvl w:val="0"/>
          <w:numId w:val="1002"/>
        </w:numPr>
        <w:pStyle w:val="Compact"/>
      </w:pPr>
      <w:r>
        <w:rPr>
          <w:bCs/>
          <w:b/>
        </w:rPr>
        <w:t xml:space="preserve">Compliance (50):</w:t>
      </w:r>
      <w:r>
        <w:t xml:space="preserve"> </w:t>
      </w:r>
      <w:r>
        <w:t xml:space="preserve">Companies House, HMRC VAT, SIC 2007, SECR financial-year, Eircode, CRO and SEAI validations are all absent; Irish facilities cannot be inserted at all.</w:t>
      </w:r>
    </w:p>
    <w:p>
      <w:pPr>
        <w:numPr>
          <w:ilvl w:val="0"/>
          <w:numId w:val="1002"/>
        </w:numPr>
        <w:pStyle w:val="Compact"/>
      </w:pPr>
      <w:r>
        <w:rPr>
          <w:bCs/>
          <w:b/>
        </w:rPr>
        <w:t xml:space="preserve">Data Integrity (55):</w:t>
      </w:r>
      <w:r>
        <w:t xml:space="preserve"> </w:t>
      </w:r>
      <w:r>
        <w:t xml:space="preserve">core business fields (</w:t>
      </w:r>
      <w:r>
        <w:rPr>
          <w:rStyle w:val="VerbatimChar"/>
        </w:rPr>
        <w:t xml:space="preserve">country</w:t>
      </w:r>
      <w:r>
        <w:t xml:space="preserve">,</w:t>
      </w:r>
      <w:r>
        <w:t xml:space="preserve"> </w:t>
      </w:r>
      <w:r>
        <w:rPr>
          <w:rStyle w:val="VerbatimChar"/>
        </w:rPr>
        <w:t xml:space="preserve">currency</w:t>
      </w:r>
      <w:r>
        <w:t xml:space="preserve">, VAT, company number, postcode/Eircode, percentages, emission values) are free text with virtually no CHECK constraints.</w:t>
      </w:r>
    </w:p>
    <w:p>
      <w:pPr>
        <w:numPr>
          <w:ilvl w:val="0"/>
          <w:numId w:val="1002"/>
        </w:numPr>
        <w:pStyle w:val="Compact"/>
      </w:pPr>
      <w:r>
        <w:rPr>
          <w:bCs/>
          <w:b/>
        </w:rPr>
        <w:t xml:space="preserve">Developer Experience (72):</w:t>
      </w:r>
      <w:r>
        <w:t xml:space="preserve"> </w:t>
      </w:r>
      <w:r>
        <w:t xml:space="preserve">consistent UUID/timestamptz/jsonb patterns, but six unconstrained currency columns, triplicated contact models and DEFRA-hard-coded naming for a two-market product.</w:t>
      </w:r>
    </w:p>
    <w:p>
      <w:pPr>
        <w:numPr>
          <w:ilvl w:val="0"/>
          <w:numId w:val="1002"/>
        </w:numPr>
        <w:pStyle w:val="Compact"/>
      </w:pPr>
      <w:r>
        <w:rPr>
          <w:bCs/>
          <w:b/>
        </w:rPr>
        <w:t xml:space="preserve">Supabase Compatibility (55):</w:t>
      </w:r>
      <w:r>
        <w:t xml:space="preserve"> </w:t>
      </w:r>
      <w:r>
        <w:t xml:space="preserve">the platform fit is good, but DB-backed</w:t>
      </w:r>
      <w:r>
        <w:t xml:space="preserve"> </w:t>
      </w:r>
      <w:r>
        <w:rPr>
          <w:rStyle w:val="VerbatimChar"/>
        </w:rPr>
        <w:t xml:space="preserve">typing_status</w:t>
      </w:r>
      <w:r>
        <w:t xml:space="preserve">/</w:t>
      </w:r>
      <w:r>
        <w:rPr>
          <w:rStyle w:val="VerbatimChar"/>
        </w:rPr>
        <w:t xml:space="preserve">user_presence</w:t>
      </w:r>
      <w:r>
        <w:t xml:space="preserve"> </w:t>
      </w:r>
      <w:r>
        <w:t xml:space="preserve">ignore Realtime Presence,</w:t>
      </w:r>
      <w:r>
        <w:t xml:space="preserve"> </w:t>
      </w:r>
      <w:r>
        <w:rPr>
          <w:rStyle w:val="VerbatimChar"/>
        </w:rPr>
        <w:t xml:space="preserve">users.password_hash</w:t>
      </w:r>
      <w:r>
        <w:t xml:space="preserve"> </w:t>
      </w:r>
      <w:r>
        <w:t xml:space="preserve">collides with Supabase Auth, and service-role/RLS boundaries are undefined.</w:t>
      </w:r>
    </w:p>
    <w:p>
      <w:pPr>
        <w:numPr>
          <w:ilvl w:val="0"/>
          <w:numId w:val="1002"/>
        </w:numPr>
        <w:pStyle w:val="Compact"/>
      </w:pPr>
      <w:r>
        <w:rPr>
          <w:bCs/>
          <w:b/>
        </w:rPr>
        <w:t xml:space="preserve">Overall (32):</w:t>
      </w:r>
      <w:r>
        <w:t xml:space="preserve"> </w:t>
      </w:r>
      <w:r>
        <w:t xml:space="preserve">the weighted picture — broad coverage, blocked by indexes, unverifiable RLS/FK foundations, plaintext secrets and absent retention enforcement.</w:t>
      </w:r>
    </w:p>
    <w:p>
      <w:pPr>
        <w:pStyle w:val="CaptionedFigure"/>
      </w:pPr>
      <w:r>
        <w:drawing>
          <wp:inline>
            <wp:extent cx="5334000" cy="3318933"/>
            <wp:effectExtent b="0" l="0" r="0" t="0"/>
            <wp:docPr descr="CarbonTally v1.0 production readiness scores by dimension" title="" id="22" name="Picture"/>
            <a:graphic>
              <a:graphicData uri="http://schemas.openxmlformats.org/drawingml/2006/picture">
                <pic:pic>
                  <pic:nvPicPr>
                    <pic:cNvPr descr="carbontally_uk_ie_review_scores.png" id="23" name="Picture"/>
                    <pic:cNvPicPr>
                      <a:picLocks noChangeArrowheads="1" noChangeAspect="1"/>
                    </pic:cNvPicPr>
                  </pic:nvPicPr>
                  <pic:blipFill>
                    <a:blip r:embed="rId21"/>
                    <a:stretch>
                      <a:fillRect/>
                    </a:stretch>
                  </pic:blipFill>
                  <pic:spPr bwMode="auto">
                    <a:xfrm>
                      <a:off x="0" y="0"/>
                      <a:ext cx="5334000" cy="3318933"/>
                    </a:xfrm>
                    <a:prstGeom prst="rect">
                      <a:avLst/>
                    </a:prstGeom>
                    <a:noFill/>
                    <a:ln w="9525">
                      <a:noFill/>
                      <a:headEnd/>
                      <a:tailEnd/>
                    </a:ln>
                  </pic:spPr>
                </pic:pic>
              </a:graphicData>
            </a:graphic>
          </wp:inline>
        </w:drawing>
      </w:r>
    </w:p>
    <w:p>
      <w:pPr>
        <w:pStyle w:val="ImageCaption"/>
      </w:pPr>
      <w:r>
        <w:t xml:space="preserve">CarbonTally v1.0 production readiness scores by dimension</w:t>
      </w:r>
    </w:p>
    <w:p>
      <w:pPr>
        <w:pStyle w:val="BodyText"/>
      </w:pPr>
      <w:r>
        <w:t xml:space="preserve">The chart sorts the dimensions against a 60-point production threshold: only Developer Experience and Architecture clear it. The distribution matters more than the mean. The two lowest scores — Performance and Security — are precisely the dimensions where defects are invisible in a demo and catastrophic in production: a sequential scan is indistinguishable from an indexed query at fifty rows, and a nullable</w:t>
      </w:r>
      <w:r>
        <w:t xml:space="preserve"> </w:t>
      </w:r>
      <w:r>
        <w:rPr>
          <w:rStyle w:val="VerbatimChar"/>
        </w:rPr>
        <w:t xml:space="preserve">organization_id</w:t>
      </w:r>
      <w:r>
        <w:t xml:space="preserve"> </w:t>
      </w:r>
      <w:r>
        <w:t xml:space="preserve">leaks nothing until the row that matters is written. Conversely, the high Developer Experience score confirms that the remediation programme is working with the grain of the codebase, not against it: the conventions a hardening sprint needs (consistent key types, additive CHECKs, CHECK-in lists rather than enums) are already the codebase’s own idioms. The Overall score of 32 is not an average of the dimensions but a gate: no UK/IE launch should proceed while any dimension that touches customer money or regulated data sits below threshold.</w:t>
      </w:r>
    </w:p>
    <w:p>
      <w:pPr>
        <w:pStyle w:val="BodyText"/>
      </w:pPr>
      <w:r>
        <w:rPr>
          <w:bCs/>
          <w:b/>
        </w:rPr>
        <w:t xml:space="preserve">Evidence caveat.</w:t>
      </w:r>
      <w:r>
        <w:t xml:space="preserve"> </w:t>
      </w:r>
      <w:r>
        <w:t xml:space="preserve">The schema dump showed no secondary indexes, RLS policies, foreign keys or CHECK definitions — only primary keys, a handful of UNIQUE constraints and nullability. If these exist in migration files not supplied to the audit, the Performance and Security scores rise accordingly; the structural findings — the Ireland blocker, the factor-model gap, plaintext secrets, unenforced retention and the architectural duplications of Section 3 — stand regardless, because they concern columns and tables that do not exist rather than constraints that might.</w:t>
      </w:r>
    </w:p>
    <w:bookmarkEnd w:id="24"/>
    <w:bookmarkStart w:id="30" w:name="architecture-assessment"/>
    <w:p>
      <w:pPr>
        <w:pStyle w:val="Heading2"/>
      </w:pPr>
      <w:r>
        <w:t xml:space="preserve">3. Architecture Assessment</w:t>
      </w:r>
    </w:p>
    <w:bookmarkStart w:id="25" w:name="structural-strengths"/>
    <w:p>
      <w:pPr>
        <w:pStyle w:val="Heading3"/>
      </w:pPr>
      <w:r>
        <w:t xml:space="preserve">3.1 Structural Strengths</w:t>
      </w:r>
    </w:p>
    <w:p>
      <w:pPr>
        <w:pStyle w:val="FirstParagraph"/>
      </w:pPr>
      <w:r>
        <w:t xml:space="preserve">The emissions pipeline runs end to end:</w:t>
      </w:r>
      <w:r>
        <w:t xml:space="preserve"> </w:t>
      </w:r>
      <w:r>
        <w:rPr>
          <w:rStyle w:val="VerbatimChar"/>
        </w:rPr>
        <w:t xml:space="preserve">customer_documents</w:t>
      </w:r>
      <w:r>
        <w:t xml:space="preserve"> </w:t>
      </w:r>
      <w:r>
        <w:t xml:space="preserve">and</w:t>
      </w:r>
      <w:r>
        <w:t xml:space="preserve"> </w:t>
      </w:r>
      <w:r>
        <w:rPr>
          <w:rStyle w:val="VerbatimChar"/>
        </w:rPr>
        <w:t xml:space="preserve">upload_batches</w:t>
      </w:r>
      <w:r>
        <w:t xml:space="preserve"> </w:t>
      </w:r>
      <w:r>
        <w:t xml:space="preserve">feed</w:t>
      </w:r>
      <w:r>
        <w:t xml:space="preserve"> </w:t>
      </w:r>
      <w:r>
        <w:rPr>
          <w:rStyle w:val="VerbatimChar"/>
        </w:rPr>
        <w:t xml:space="preserve">document_processing_queue</w:t>
      </w:r>
      <w:r>
        <w:t xml:space="preserve">, extractions land in</w:t>
      </w:r>
      <w:r>
        <w:t xml:space="preserve"> </w:t>
      </w:r>
      <w:r>
        <w:rPr>
          <w:rStyle w:val="VerbatimChar"/>
        </w:rPr>
        <w:t xml:space="preserve">extracted_data</w:t>
      </w:r>
      <w:r>
        <w:t xml:space="preserve"> </w:t>
      </w:r>
      <w:r>
        <w:t xml:space="preserve">jsonb, and results resolve to</w:t>
      </w:r>
      <w:r>
        <w:t xml:space="preserve"> </w:t>
      </w:r>
      <w:r>
        <w:rPr>
          <w:rStyle w:val="VerbatimChar"/>
        </w:rPr>
        <w:t xml:space="preserve">emissions_logs</w:t>
      </w:r>
      <w:r>
        <w:t xml:space="preserve"> </w:t>
      </w:r>
      <w:r>
        <w:t xml:space="preserve">joined to</w:t>
      </w:r>
      <w:r>
        <w:t xml:space="preserve"> </w:t>
      </w:r>
      <w:r>
        <w:rPr>
          <w:rStyle w:val="VerbatimChar"/>
        </w:rPr>
        <w:t xml:space="preserve">defra_conversion_factors</w:t>
      </w:r>
      <w:r>
        <w:t xml:space="preserve">. The QC/SLA estate is unusually complete for a v1.0 —</w:t>
      </w:r>
      <w:r>
        <w:t xml:space="preserve"> </w:t>
      </w:r>
      <w:r>
        <w:rPr>
          <w:rStyle w:val="VerbatimChar"/>
        </w:rPr>
        <w:t xml:space="preserve">qc_checks</w:t>
      </w:r>
      <w:r>
        <w:t xml:space="preserve">,</w:t>
      </w:r>
      <w:r>
        <w:t xml:space="preserve"> </w:t>
      </w:r>
      <w:r>
        <w:rPr>
          <w:rStyle w:val="VerbatimChar"/>
        </w:rPr>
        <w:t xml:space="preserve">qc_checklists</w:t>
      </w:r>
      <w:r>
        <w:t xml:space="preserve">,</w:t>
      </w:r>
      <w:r>
        <w:t xml:space="preserve"> </w:t>
      </w:r>
      <w:r>
        <w:rPr>
          <w:rStyle w:val="VerbatimChar"/>
        </w:rPr>
        <w:t xml:space="preserve">qc_errors</w:t>
      </w:r>
      <w:r>
        <w:t xml:space="preserve">,</w:t>
      </w:r>
      <w:r>
        <w:t xml:space="preserve"> </w:t>
      </w:r>
      <w:r>
        <w:rPr>
          <w:rStyle w:val="VerbatimChar"/>
        </w:rPr>
        <w:t xml:space="preserve">sla_definitions</w:t>
      </w:r>
      <w:r>
        <w:t xml:space="preserve">,</w:t>
      </w:r>
      <w:r>
        <w:t xml:space="preserve"> </w:t>
      </w:r>
      <w:r>
        <w:rPr>
          <w:rStyle w:val="VerbatimChar"/>
        </w:rPr>
        <w:t xml:space="preserve">sla_compliance</w:t>
      </w:r>
      <w:r>
        <w:t xml:space="preserve"> </w:t>
      </w:r>
      <w:r>
        <w:t xml:space="preserve">and</w:t>
      </w:r>
      <w:r>
        <w:t xml:space="preserve"> </w:t>
      </w:r>
      <w:r>
        <w:rPr>
          <w:rStyle w:val="VerbatimChar"/>
        </w:rPr>
        <w:t xml:space="preserve">business_hours</w:t>
      </w:r>
      <w:r>
        <w:t xml:space="preserve"> </w:t>
      </w:r>
      <w:r>
        <w:t xml:space="preserve">give operations real levers. The consultant channel (</w:t>
      </w:r>
      <w:r>
        <w:rPr>
          <w:rStyle w:val="VerbatimChar"/>
        </w:rPr>
        <w:t xml:space="preserve">consultant_profiles</w:t>
      </w:r>
      <w:r>
        <w:t xml:space="preserve">,</w:t>
      </w:r>
      <w:r>
        <w:t xml:space="preserve"> </w:t>
      </w:r>
      <w:r>
        <w:rPr>
          <w:rStyle w:val="VerbatimChar"/>
        </w:rPr>
        <w:t xml:space="preserve">consultant_clients</w:t>
      </w:r>
      <w:r>
        <w:t xml:space="preserve">,</w:t>
      </w:r>
      <w:r>
        <w:t xml:space="preserve"> </w:t>
      </w:r>
      <w:r>
        <w:rPr>
          <w:rStyle w:val="VerbatimChar"/>
        </w:rPr>
        <w:t xml:space="preserve">consultant_billing</w:t>
      </w:r>
      <w:r>
        <w:t xml:space="preserve">) carries white-label branding columns that make the v1.1 channel story credible, and the notification estate is genuinely production-grade. These strengths are why the Architecture score leads the operational dimensions.</w:t>
      </w:r>
    </w:p>
    <w:bookmarkEnd w:id="25"/>
    <w:bookmarkStart w:id="26" w:name="structural-weaknesses"/>
    <w:p>
      <w:pPr>
        <w:pStyle w:val="Heading3"/>
      </w:pPr>
      <w:r>
        <w:t xml:space="preserve">3.2 Structural Weaknesses</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Weakness</w:t>
            </w:r>
          </w:p>
        </w:tc>
        <w:tc>
          <w:tcPr>
            <w:shd w:val="clear" w:color="auto" w:fill="E3EDE7"/>
          </w:tcPr>
          <w:p>
            <w:pPr>
              <w:pStyle w:val="Compact"/>
              <w:jc w:val="left"/>
            </w:pPr>
            <w:r>
              <w:rPr>
                <w:b/>
                <w:color w:val="2F5D4A"/>
              </w:rPr>
              <w:t xml:space="preserve">Evidence (tables)</w:t>
            </w:r>
          </w:p>
        </w:tc>
        <w:tc>
          <w:tcPr>
            <w:shd w:val="clear" w:color="auto" w:fill="E3EDE7"/>
          </w:tcPr>
          <w:p>
            <w:pPr>
              <w:pStyle w:val="Compact"/>
              <w:jc w:val="left"/>
            </w:pPr>
            <w:r>
              <w:rPr>
                <w:b/>
                <w:color w:val="2F5D4A"/>
              </w:rPr>
              <w:t xml:space="preserve">Consequence</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Three parallel processing queues</w:t>
            </w:r>
          </w:p>
        </w:tc>
        <w:tc>
          <w:tcPr/>
          <w:p>
            <w:pPr>
              <w:pStyle w:val="Compact"/>
              <w:spacing w:after="40"/>
              <w:jc w:val="left"/>
            </w:pPr>
            <w:r>
              <w:rPr>
                <w:rStyle w:val="VerbatimChar"/>
                <w:sz w:val="19"/>
              </w:rPr>
              <w:t xml:space="preserve">manual_review_queue</w:t>
            </w:r>
            <w:r>
              <w:rPr>
                <w:sz w:val="19"/>
              </w:rPr>
              <w:t xml:space="preserve">,</w:t>
            </w:r>
            <w:r>
              <w:rPr>
                <w:sz w:val="19"/>
              </w:rPr>
              <w:t xml:space="preserve"> </w:t>
            </w:r>
            <w:r>
              <w:rPr>
                <w:rStyle w:val="VerbatimChar"/>
                <w:sz w:val="19"/>
              </w:rPr>
              <w:t xml:space="preserve">processing_queue</w:t>
            </w:r>
            <w:r>
              <w:rPr>
                <w:sz w:val="19"/>
              </w:rPr>
              <w:t xml:space="preserve"> </w:t>
            </w:r>
            <w:r>
              <w:rPr>
                <w:sz w:val="19"/>
              </w:rPr>
              <w:t xml:space="preserve">(+</w:t>
            </w:r>
            <w:r>
              <w:rPr>
                <w:rStyle w:val="VerbatimChar"/>
                <w:sz w:val="19"/>
              </w:rPr>
              <w:t xml:space="preserve">processing_assignments</w:t>
            </w:r>
            <w:r>
              <w:rPr>
                <w:sz w:val="19"/>
              </w:rPr>
              <w:t xml:space="preserve">/</w:t>
            </w:r>
            <w:r>
              <w:rPr>
                <w:rStyle w:val="VerbatimChar"/>
                <w:sz w:val="19"/>
              </w:rPr>
              <w:t xml:space="preserve">processing_steps</w:t>
            </w:r>
            <w:r>
              <w:rPr>
                <w:sz w:val="19"/>
              </w:rPr>
              <w:t xml:space="preserve">),</w:t>
            </w:r>
            <w:r>
              <w:rPr>
                <w:sz w:val="19"/>
              </w:rPr>
              <w:t xml:space="preserve"> </w:t>
            </w:r>
            <w:r>
              <w:rPr>
                <w:rStyle w:val="VerbatimChar"/>
                <w:sz w:val="19"/>
              </w:rPr>
              <w:t xml:space="preserve">document_processing_queue</w:t>
            </w:r>
            <w:r>
              <w:rPr>
                <w:sz w:val="19"/>
              </w:rPr>
              <w:t xml:space="preserve">;</w:t>
            </w:r>
            <w:r>
              <w:rPr>
                <w:sz w:val="19"/>
              </w:rPr>
              <w:t xml:space="preserve"> </w:t>
            </w:r>
            <w:r>
              <w:rPr>
                <w:rStyle w:val="VerbatimChar"/>
                <w:sz w:val="19"/>
              </w:rPr>
              <w:t xml:space="preserve">customer_documents</w:t>
            </w:r>
            <w:r>
              <w:rPr>
                <w:sz w:val="19"/>
              </w:rPr>
              <w:t xml:space="preserve"> </w:t>
            </w:r>
            <w:r>
              <w:rPr>
                <w:sz w:val="19"/>
              </w:rPr>
              <w:t xml:space="preserve">holds both</w:t>
            </w:r>
            <w:r>
              <w:rPr>
                <w:sz w:val="19"/>
              </w:rPr>
              <w:t xml:space="preserve"> </w:t>
            </w:r>
            <w:r>
              <w:rPr>
                <w:rStyle w:val="VerbatimChar"/>
                <w:sz w:val="19"/>
              </w:rPr>
              <w:t xml:space="preserve">manual_review_queue_id</w:t>
            </w:r>
            <w:r>
              <w:rPr>
                <w:sz w:val="19"/>
              </w:rPr>
              <w:t xml:space="preserve"> </w:t>
            </w:r>
            <w:r>
              <w:rPr>
                <w:sz w:val="19"/>
              </w:rPr>
              <w:t xml:space="preserve">and</w:t>
            </w:r>
            <w:r>
              <w:rPr>
                <w:sz w:val="19"/>
              </w:rPr>
              <w:t xml:space="preserve"> </w:t>
            </w:r>
            <w:r>
              <w:rPr>
                <w:rStyle w:val="VerbatimChar"/>
                <w:sz w:val="19"/>
              </w:rPr>
              <w:t xml:space="preserve">processing_queue_id</w:t>
            </w:r>
          </w:p>
        </w:tc>
        <w:tc>
          <w:tcPr/>
          <w:p>
            <w:pPr>
              <w:pStyle w:val="Compact"/>
              <w:spacing w:after="40"/>
              <w:jc w:val="left"/>
            </w:pPr>
            <w:r>
              <w:rPr>
                <w:sz w:val="19"/>
              </w:rPr>
              <w:t xml:space="preserve">The single biggest coherence problem: ~70% purpose overlap, divergent status, a document able to sit in two queues at once</w:t>
            </w:r>
          </w:p>
        </w:tc>
        <w:tc>
          <w:tcPr/>
          <w:p>
            <w:pPr>
              <w:pStyle w:val="Compact"/>
              <w:spacing w:after="40"/>
              <w:jc w:val="left"/>
            </w:pPr>
            <w:r>
              <w:rPr>
                <w:sz w:val="19"/>
              </w:rPr>
              <w:t xml:space="preserve">🟠 High</w:t>
            </w:r>
          </w:p>
        </w:tc>
        <w:tc>
          <w:tcPr/>
          <w:p>
            <w:pPr>
              <w:pStyle w:val="Compact"/>
              <w:spacing w:after="40"/>
              <w:jc w:val="left"/>
            </w:pPr>
            <w:r>
              <w:rPr>
                <w:sz w:val="19"/>
              </w:rPr>
              <w:t xml:space="preserve">Large</w:t>
            </w:r>
          </w:p>
        </w:tc>
        <w:tc>
          <w:tcPr/>
          <w:p>
            <w:pPr>
              <w:pStyle w:val="Compact"/>
              <w:spacing w:after="40"/>
              <w:jc w:val="left"/>
            </w:pPr>
            <w:r>
              <w:rPr>
                <w:sz w:val="19"/>
              </w:rPr>
              <w:t xml:space="preserve">High</w:t>
            </w:r>
          </w:p>
        </w:tc>
        <w:tc>
          <w:tcPr/>
          <w:p>
            <w:pPr>
              <w:pStyle w:val="Compact"/>
              <w:spacing w:after="40"/>
              <w:jc w:val="left"/>
            </w:pPr>
            <w:r>
              <w:rPr>
                <w:sz w:val="19"/>
              </w:rPr>
              <w:t xml:space="preserve">v2.0</w:t>
            </w:r>
          </w:p>
        </w:tc>
      </w:tr>
      <w:tr>
        <w:tc>
          <w:tcPr/>
          <w:p>
            <w:pPr>
              <w:pStyle w:val="Compact"/>
              <w:spacing w:after="40"/>
              <w:jc w:val="left"/>
            </w:pPr>
            <w:r>
              <w:rPr>
                <w:sz w:val="19"/>
              </w:rPr>
              <w:t xml:space="preserve">9+ audit/activity log tables</w:t>
            </w:r>
          </w:p>
        </w:tc>
        <w:tc>
          <w:tcPr/>
          <w:p>
            <w:pPr>
              <w:pStyle w:val="Compact"/>
              <w:spacing w:after="40"/>
              <w:jc w:val="left"/>
            </w:pPr>
            <w:r>
              <w:rPr>
                <w:rStyle w:val="VerbatimChar"/>
                <w:sz w:val="19"/>
              </w:rPr>
              <w:t xml:space="preserve">audit_trail</w:t>
            </w:r>
            <w:r>
              <w:rPr>
                <w:sz w:val="19"/>
              </w:rPr>
              <w:t xml:space="preserve">,</w:t>
            </w:r>
            <w:r>
              <w:rPr>
                <w:sz w:val="19"/>
              </w:rPr>
              <w:t xml:space="preserve"> </w:t>
            </w:r>
            <w:r>
              <w:rPr>
                <w:rStyle w:val="VerbatimChar"/>
                <w:sz w:val="19"/>
              </w:rPr>
              <w:t xml:space="preserve">audit_logs</w:t>
            </w:r>
            <w:r>
              <w:rPr>
                <w:sz w:val="19"/>
              </w:rPr>
              <w:t xml:space="preserve">,</w:t>
            </w:r>
            <w:r>
              <w:rPr>
                <w:sz w:val="19"/>
              </w:rPr>
              <w:t xml:space="preserve"> </w:t>
            </w:r>
            <w:r>
              <w:rPr>
                <w:rStyle w:val="VerbatimChar"/>
                <w:sz w:val="19"/>
              </w:rPr>
              <w:t xml:space="preserve">activity_logs</w:t>
            </w:r>
            <w:r>
              <w:rPr>
                <w:sz w:val="19"/>
              </w:rPr>
              <w:t xml:space="preserve">,</w:t>
            </w:r>
            <w:r>
              <w:rPr>
                <w:sz w:val="19"/>
              </w:rPr>
              <w:t xml:space="preserve"> </w:t>
            </w:r>
            <w:r>
              <w:rPr>
                <w:rStyle w:val="VerbatimChar"/>
                <w:sz w:val="19"/>
              </w:rPr>
              <w:t xml:space="preserve">staff_activity_log</w:t>
            </w:r>
            <w:r>
              <w:rPr>
                <w:sz w:val="19"/>
              </w:rPr>
              <w:t xml:space="preserve">, per-domain</w:t>
            </w:r>
            <w:r>
              <w:rPr>
                <w:sz w:val="19"/>
              </w:rPr>
              <w:t xml:space="preserve"> </w:t>
            </w:r>
            <w:r>
              <w:rPr>
                <w:rStyle w:val="VerbatimChar"/>
                <w:sz w:val="19"/>
              </w:rPr>
              <w:t xml:space="preserve">*_activity_log</w:t>
            </w:r>
            <w:r>
              <w:rPr>
                <w:sz w:val="19"/>
              </w:rPr>
              <w:t xml:space="preserve">,</w:t>
            </w:r>
            <w:r>
              <w:rPr>
                <w:sz w:val="19"/>
              </w:rPr>
              <w:t xml:space="preserve"> </w:t>
            </w:r>
            <w:r>
              <w:rPr>
                <w:rStyle w:val="VerbatimChar"/>
                <w:sz w:val="19"/>
              </w:rPr>
              <w:t xml:space="preserve">email_logs</w:t>
            </w:r>
            <w:r>
              <w:rPr>
                <w:sz w:val="19"/>
              </w:rPr>
              <w:t xml:space="preserve">,</w:t>
            </w:r>
            <w:r>
              <w:rPr>
                <w:sz w:val="19"/>
              </w:rPr>
              <w:t xml:space="preserve"> </w:t>
            </w:r>
            <w:r>
              <w:rPr>
                <w:rStyle w:val="VerbatimChar"/>
                <w:sz w:val="19"/>
              </w:rPr>
              <w:t xml:space="preserve">login_history</w:t>
            </w:r>
          </w:p>
        </w:tc>
        <w:tc>
          <w:tcPr/>
          <w:p>
            <w:pPr>
              <w:pStyle w:val="Compact"/>
              <w:spacing w:after="40"/>
              <w:jc w:val="left"/>
            </w:pPr>
            <w:r>
              <w:rPr>
                <w:sz w:val="19"/>
              </w:rPr>
              <w:t xml:space="preserve">No single timeline per document; auditors must union tables; retention multiplied across stores</w:t>
            </w:r>
          </w:p>
        </w:tc>
        <w:tc>
          <w:tcPr/>
          <w:p>
            <w:pPr>
              <w:pStyle w:val="Compact"/>
              <w:spacing w:after="40"/>
              <w:jc w:val="left"/>
            </w:pPr>
            <w:r>
              <w:rPr>
                <w:sz w:val="19"/>
              </w:rPr>
              <w:t xml:space="preserve">🟠 High</w:t>
            </w:r>
          </w:p>
        </w:tc>
        <w:tc>
          <w:tcPr/>
          <w:p>
            <w:pPr>
              <w:pStyle w:val="Compact"/>
              <w:spacing w:after="40"/>
              <w:jc w:val="left"/>
            </w:pPr>
            <w:r>
              <w:rPr>
                <w:sz w:val="19"/>
              </w:rPr>
              <w:t xml:space="preserve">Large</w:t>
            </w:r>
          </w:p>
        </w:tc>
        <w:tc>
          <w:tcPr/>
          <w:p>
            <w:pPr>
              <w:pStyle w:val="Compact"/>
              <w:spacing w:after="40"/>
              <w:jc w:val="left"/>
            </w:pPr>
            <w:r>
              <w:rPr>
                <w:sz w:val="19"/>
              </w:rPr>
              <w:t xml:space="preserve">High</w:t>
            </w:r>
          </w:p>
        </w:tc>
        <w:tc>
          <w:tcPr/>
          <w:p>
            <w:pPr>
              <w:pStyle w:val="Compact"/>
              <w:spacing w:after="40"/>
              <w:jc w:val="left"/>
            </w:pPr>
            <w:r>
              <w:rPr>
                <w:sz w:val="19"/>
              </w:rPr>
              <w:t xml:space="preserve">Consolidation never (ADR); unified view v1.1</w:t>
            </w:r>
          </w:p>
        </w:tc>
      </w:tr>
      <w:tr>
        <w:tc>
          <w:tcPr/>
          <w:p>
            <w:pPr>
              <w:pStyle w:val="Compact"/>
              <w:spacing w:after="40"/>
              <w:jc w:val="left"/>
            </w:pPr>
            <w:r>
              <w:rPr>
                <w:sz w:val="19"/>
              </w:rPr>
              <w:t xml:space="preserve">Duplicate invitation tables</w:t>
            </w:r>
          </w:p>
        </w:tc>
        <w:tc>
          <w:tcPr/>
          <w:p>
            <w:pPr>
              <w:pStyle w:val="Compact"/>
              <w:spacing w:after="40"/>
              <w:jc w:val="left"/>
            </w:pPr>
            <w:r>
              <w:rPr>
                <w:rStyle w:val="VerbatimChar"/>
                <w:sz w:val="19"/>
              </w:rPr>
              <w:t xml:space="preserve">pending_invites</w:t>
            </w:r>
            <w:r>
              <w:rPr>
                <w:sz w:val="19"/>
              </w:rPr>
              <w:t xml:space="preserve"> </w:t>
            </w:r>
            <w:r>
              <w:rPr>
                <w:sz w:val="19"/>
              </w:rPr>
              <w:t xml:space="preserve">(no token, expiry or status) vs</w:t>
            </w:r>
            <w:r>
              <w:rPr>
                <w:sz w:val="19"/>
              </w:rPr>
              <w:t xml:space="preserve"> </w:t>
            </w:r>
            <w:r>
              <w:rPr>
                <w:rStyle w:val="VerbatimChar"/>
                <w:sz w:val="19"/>
              </w:rPr>
              <w:t xml:space="preserve">user_invitations</w:t>
            </w:r>
            <w:r>
              <w:rPr>
                <w:sz w:val="19"/>
              </w:rPr>
              <w:t xml:space="preserve"> </w:t>
            </w:r>
            <w:r>
              <w:rPr>
                <w:sz w:val="19"/>
              </w:rPr>
              <w:t xml:space="preserve">(full lifecycle)</w:t>
            </w:r>
          </w:p>
        </w:tc>
        <w:tc>
          <w:tcPr/>
          <w:p>
            <w:pPr>
              <w:pStyle w:val="Compact"/>
              <w:spacing w:after="40"/>
              <w:jc w:val="left"/>
            </w:pPr>
            <w:r>
              <w:rPr>
                <w:sz w:val="19"/>
              </w:rPr>
              <w:t xml:space="preserve">The weaker table is a security downgrade still writable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Duplicate notification delivery</w:t>
            </w:r>
          </w:p>
        </w:tc>
        <w:tc>
          <w:tcPr/>
          <w:p>
            <w:pPr>
              <w:pStyle w:val="Compact"/>
              <w:spacing w:after="40"/>
              <w:jc w:val="left"/>
            </w:pPr>
            <w:r>
              <w:rPr>
                <w:rStyle w:val="VerbatimChar"/>
                <w:sz w:val="19"/>
              </w:rPr>
              <w:t xml:space="preserve">notification_delivery</w:t>
            </w:r>
            <w:r>
              <w:rPr>
                <w:sz w:val="19"/>
              </w:rPr>
              <w:t xml:space="preserve"> </w:t>
            </w:r>
            <w:r>
              <w:rPr>
                <w:sz w:val="19"/>
              </w:rPr>
              <w:t xml:space="preserve">vs</w:t>
            </w:r>
            <w:r>
              <w:rPr>
                <w:sz w:val="19"/>
              </w:rPr>
              <w:t xml:space="preserve"> </w:t>
            </w:r>
            <w:r>
              <w:rPr>
                <w:rStyle w:val="VerbatimChar"/>
                <w:sz w:val="19"/>
              </w:rPr>
              <w:t xml:space="preserve">notification_delivery_log</w:t>
            </w:r>
            <w:r>
              <w:rPr>
                <w:sz w:val="19"/>
              </w:rPr>
              <w:t xml:space="preserve"> </w:t>
            </w:r>
            <w:r>
              <w:rPr>
                <w:sz w:val="19"/>
              </w:rPr>
              <w:t xml:space="preserve">— identical column sets</w:t>
            </w:r>
          </w:p>
        </w:tc>
        <w:tc>
          <w:tcPr/>
          <w:p>
            <w:pPr>
              <w:pStyle w:val="Compact"/>
              <w:spacing w:after="40"/>
              <w:jc w:val="left"/>
            </w:pPr>
            <w:r>
              <w:rPr>
                <w:sz w:val="19"/>
              </w:rPr>
              <w:t xml:space="preserve">Delivery state can be written twice and read inconsistently</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Duplicate review-history tables</w:t>
            </w:r>
          </w:p>
        </w:tc>
        <w:tc>
          <w:tcPr/>
          <w:p>
            <w:pPr>
              <w:pStyle w:val="Compact"/>
              <w:spacing w:after="40"/>
              <w:jc w:val="left"/>
            </w:pPr>
            <w:r>
              <w:rPr>
                <w:rStyle w:val="VerbatimChar"/>
                <w:sz w:val="19"/>
              </w:rPr>
              <w:t xml:space="preserve">customer_review_log</w:t>
            </w:r>
            <w:r>
              <w:rPr>
                <w:sz w:val="19"/>
              </w:rPr>
              <w:t xml:space="preserve">,</w:t>
            </w:r>
            <w:r>
              <w:rPr>
                <w:sz w:val="19"/>
              </w:rPr>
              <w:t xml:space="preserve"> </w:t>
            </w:r>
            <w:r>
              <w:rPr>
                <w:rStyle w:val="VerbatimChar"/>
                <w:sz w:val="19"/>
              </w:rPr>
              <w:t xml:space="preserve">review_audit_trail</w:t>
            </w:r>
            <w:r>
              <w:rPr>
                <w:sz w:val="19"/>
              </w:rPr>
              <w:t xml:space="preserve">,</w:t>
            </w:r>
            <w:r>
              <w:rPr>
                <w:sz w:val="19"/>
              </w:rPr>
              <w:t xml:space="preserve"> </w:t>
            </w:r>
            <w:r>
              <w:rPr>
                <w:rStyle w:val="VerbatimChar"/>
                <w:sz w:val="19"/>
              </w:rPr>
              <w:t xml:space="preserve">review_assignment_history</w:t>
            </w:r>
          </w:p>
        </w:tc>
        <w:tc>
          <w:tcPr/>
          <w:p>
            <w:pPr>
              <w:pStyle w:val="Compact"/>
              <w:spacing w:after="40"/>
              <w:jc w:val="left"/>
            </w:pPr>
            <w:r>
              <w:rPr>
                <w:sz w:val="19"/>
              </w:rPr>
              <w:t xml:space="preserve">Two tables record the same assignment changes with old/new values</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w:t>
            </w:r>
          </w:p>
        </w:tc>
      </w:tr>
      <w:tr>
        <w:tc>
          <w:tcPr/>
          <w:p>
            <w:pPr>
              <w:pStyle w:val="Compact"/>
              <w:spacing w:after="40"/>
              <w:jc w:val="left"/>
            </w:pPr>
            <w:r>
              <w:rPr>
                <w:sz w:val="19"/>
              </w:rPr>
              <w:t xml:space="preserve">Three user-identity tables</w:t>
            </w:r>
          </w:p>
        </w:tc>
        <w:tc>
          <w:tcPr/>
          <w:p>
            <w:pPr>
              <w:pStyle w:val="Compact"/>
              <w:spacing w:after="40"/>
              <w:jc w:val="left"/>
            </w:pPr>
            <w:r>
              <w:rPr>
                <w:rStyle w:val="VerbatimChar"/>
                <w:sz w:val="19"/>
              </w:rPr>
              <w:t xml:space="preserve">users</w:t>
            </w:r>
            <w:r>
              <w:rPr>
                <w:sz w:val="19"/>
              </w:rPr>
              <w:t xml:space="preserve">,</w:t>
            </w:r>
            <w:r>
              <w:rPr>
                <w:sz w:val="19"/>
              </w:rPr>
              <w:t xml:space="preserve"> </w:t>
            </w:r>
            <w:r>
              <w:rPr>
                <w:rStyle w:val="VerbatimChar"/>
                <w:sz w:val="19"/>
              </w:rPr>
              <w:t xml:space="preserve">staff_profiles</w:t>
            </w:r>
            <w:r>
              <w:rPr>
                <w:sz w:val="19"/>
              </w:rPr>
              <w:t xml:space="preserve"> </w:t>
            </w:r>
            <w:r>
              <w:rPr>
                <w:sz w:val="19"/>
              </w:rPr>
              <w:t xml:space="preserve">(own UNIQUE</w:t>
            </w:r>
            <w:r>
              <w:rPr>
                <w:sz w:val="19"/>
              </w:rPr>
              <w:t xml:space="preserve"> </w:t>
            </w:r>
            <w:r>
              <w:rPr>
                <w:rStyle w:val="VerbatimChar"/>
                <w:sz w:val="19"/>
              </w:rPr>
              <w:t xml:space="preserve">email</w:t>
            </w:r>
            <w:r>
              <w:rPr>
                <w:sz w:val="19"/>
              </w:rPr>
              <w:t xml:space="preserve">, duplicating</w:t>
            </w:r>
            <w:r>
              <w:rPr>
                <w:sz w:val="19"/>
              </w:rPr>
              <w:t xml:space="preserve"> </w:t>
            </w:r>
            <w:r>
              <w:rPr>
                <w:rStyle w:val="VerbatimChar"/>
                <w:sz w:val="19"/>
              </w:rPr>
              <w:t xml:space="preserve">users.email</w:t>
            </w:r>
            <w:r>
              <w:rPr>
                <w:sz w:val="19"/>
              </w:rPr>
              <w:t xml:space="preserve">),</w:t>
            </w:r>
            <w:r>
              <w:rPr>
                <w:sz w:val="19"/>
              </w:rPr>
              <w:t xml:space="preserve"> </w:t>
            </w:r>
            <w:r>
              <w:rPr>
                <w:rStyle w:val="VerbatimChar"/>
                <w:sz w:val="19"/>
              </w:rPr>
              <w:t xml:space="preserve">consultant_profiles</w:t>
            </w:r>
          </w:p>
        </w:tc>
        <w:tc>
          <w:tcPr/>
          <w:p>
            <w:pPr>
              <w:pStyle w:val="Compact"/>
              <w:spacing w:after="40"/>
              <w:jc w:val="left"/>
            </w:pPr>
            <w:r>
              <w:rPr>
                <w:sz w:val="19"/>
              </w:rPr>
              <w:t xml:space="preserve">Identity drift; two sources of truth for the same person</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w:t>
            </w:r>
          </w:p>
        </w:tc>
      </w:tr>
      <w:tr>
        <w:tc>
          <w:tcPr/>
          <w:p>
            <w:pPr>
              <w:pStyle w:val="Compact"/>
              <w:spacing w:after="40"/>
              <w:jc w:val="left"/>
            </w:pPr>
            <w:r>
              <w:rPr>
                <w:sz w:val="19"/>
              </w:rPr>
              <w:t xml:space="preserve">Duplicated communication models</w:t>
            </w:r>
          </w:p>
        </w:tc>
        <w:tc>
          <w:tcPr/>
          <w:p>
            <w:pPr>
              <w:pStyle w:val="Compact"/>
              <w:spacing w:after="40"/>
              <w:jc w:val="left"/>
            </w:pPr>
            <w:r>
              <w:rPr>
                <w:rStyle w:val="VerbatimChar"/>
                <w:sz w:val="19"/>
              </w:rPr>
              <w:t xml:space="preserve">conversations</w:t>
            </w:r>
            <w:r>
              <w:rPr>
                <w:sz w:val="19"/>
              </w:rPr>
              <w:t xml:space="preserve">/</w:t>
            </w:r>
            <w:r>
              <w:rPr>
                <w:rStyle w:val="VerbatimChar"/>
                <w:sz w:val="19"/>
              </w:rPr>
              <w:t xml:space="preserve">messages</w:t>
            </w:r>
            <w:r>
              <w:rPr>
                <w:sz w:val="19"/>
              </w:rPr>
              <w:t xml:space="preserve">/</w:t>
            </w:r>
            <w:r>
              <w:rPr>
                <w:rStyle w:val="VerbatimChar"/>
                <w:sz w:val="19"/>
              </w:rPr>
              <w:t xml:space="preserve">conversation_participants</w:t>
            </w:r>
            <w:r>
              <w:rPr>
                <w:sz w:val="19"/>
              </w:rPr>
              <w:t xml:space="preserve"> </w:t>
            </w:r>
            <w:r>
              <w:rPr>
                <w:sz w:val="19"/>
              </w:rPr>
              <w:t xml:space="preserve">vs</w:t>
            </w:r>
            <w:r>
              <w:rPr>
                <w:sz w:val="19"/>
              </w:rPr>
              <w:t xml:space="preserve"> </w:t>
            </w:r>
            <w:r>
              <w:rPr>
                <w:rStyle w:val="VerbatimChar"/>
                <w:sz w:val="19"/>
              </w:rPr>
              <w:t xml:space="preserve">customer_communication</w:t>
            </w:r>
          </w:p>
        </w:tc>
        <w:tc>
          <w:tcPr/>
          <w:p>
            <w:pPr>
              <w:pStyle w:val="Compact"/>
              <w:spacing w:after="40"/>
              <w:jc w:val="left"/>
            </w:pPr>
            <w:r>
              <w:rPr>
                <w:sz w:val="19"/>
              </w:rPr>
              <w:t xml:space="preserve">Two messaging channels; four competing read-state mechanisms on the messaging side</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w:t>
            </w:r>
          </w:p>
        </w:tc>
      </w:tr>
      <w:tr>
        <w:tc>
          <w:tcPr/>
          <w:p>
            <w:pPr>
              <w:pStyle w:val="Compact"/>
              <w:spacing w:after="40"/>
              <w:jc w:val="left"/>
            </w:pPr>
            <w:r>
              <w:rPr>
                <w:sz w:val="19"/>
              </w:rPr>
              <w:t xml:space="preserve">Triplicated QC paradigms</w:t>
            </w:r>
          </w:p>
        </w:tc>
        <w:tc>
          <w:tcPr/>
          <w:p>
            <w:pPr>
              <w:pStyle w:val="Compact"/>
              <w:spacing w:after="40"/>
              <w:jc w:val="left"/>
            </w:pPr>
            <w:r>
              <w:rPr>
                <w:rStyle w:val="VerbatimChar"/>
                <w:sz w:val="19"/>
              </w:rPr>
              <w:t xml:space="preserve">qc_*</w:t>
            </w:r>
            <w:r>
              <w:rPr>
                <w:sz w:val="19"/>
              </w:rPr>
              <w:t xml:space="preserve"> </w:t>
            </w:r>
            <w:r>
              <w:rPr>
                <w:sz w:val="19"/>
              </w:rPr>
              <w:t xml:space="preserve">column sets on three queue/batch tables vs standalone</w:t>
            </w:r>
            <w:r>
              <w:rPr>
                <w:sz w:val="19"/>
              </w:rPr>
              <w:t xml:space="preserve"> </w:t>
            </w:r>
            <w:r>
              <w:rPr>
                <w:rStyle w:val="VerbatimChar"/>
                <w:sz w:val="19"/>
              </w:rPr>
              <w:t xml:space="preserve">qc_checks</w:t>
            </w:r>
            <w:r>
              <w:rPr>
                <w:sz w:val="19"/>
              </w:rPr>
              <w:t xml:space="preserve">/</w:t>
            </w:r>
            <w:r>
              <w:rPr>
                <w:rStyle w:val="VerbatimChar"/>
                <w:sz w:val="19"/>
              </w:rPr>
              <w:t xml:space="preserve">qc_checklists</w:t>
            </w:r>
            <w:r>
              <w:rPr>
                <w:sz w:val="19"/>
              </w:rPr>
              <w:t xml:space="preserve">/</w:t>
            </w:r>
            <w:r>
              <w:rPr>
                <w:rStyle w:val="VerbatimChar"/>
                <w:sz w:val="19"/>
              </w:rPr>
              <w:t xml:space="preserve">qc_errors</w:t>
            </w:r>
          </w:p>
        </w:tc>
        <w:tc>
          <w:tcPr/>
          <w:p>
            <w:pPr>
              <w:pStyle w:val="Compact"/>
              <w:spacing w:after="40"/>
              <w:jc w:val="left"/>
            </w:pPr>
            <w:r>
              <w:rPr>
                <w:sz w:val="19"/>
              </w:rPr>
              <w:t xml:space="preserve">QC as columns and QC as tables run in parallel with no link</w:t>
            </w:r>
          </w:p>
        </w:tc>
        <w:tc>
          <w:tcPr/>
          <w:p>
            <w:pPr>
              <w:pStyle w:val="Compact"/>
              <w:spacing w:after="40"/>
              <w:jc w:val="left"/>
            </w:pPr>
            <w:r>
              <w:rPr>
                <w:sz w:val="19"/>
              </w:rPr>
              <w:t xml:space="preserve">🟡 Medium</w:t>
            </w:r>
          </w:p>
        </w:tc>
        <w:tc>
          <w:tcPr/>
          <w:p>
            <w:pPr>
              <w:pStyle w:val="Compact"/>
              <w:spacing w:after="40"/>
              <w:jc w:val="left"/>
            </w:pPr>
            <w:r>
              <w:rPr>
                <w:sz w:val="19"/>
              </w:rPr>
              <w:t xml:space="preserve">Large</w:t>
            </w:r>
          </w:p>
        </w:tc>
        <w:tc>
          <w:tcPr/>
          <w:p>
            <w:pPr>
              <w:pStyle w:val="Compact"/>
              <w:spacing w:after="40"/>
              <w:jc w:val="left"/>
            </w:pPr>
            <w:r>
              <w:rPr>
                <w:sz w:val="19"/>
              </w:rPr>
              <w:t xml:space="preserve">High</w:t>
            </w:r>
          </w:p>
        </w:tc>
        <w:tc>
          <w:tcPr/>
          <w:p>
            <w:pPr>
              <w:pStyle w:val="Compact"/>
              <w:spacing w:after="40"/>
              <w:jc w:val="left"/>
            </w:pPr>
            <w:r>
              <w:rPr>
                <w:sz w:val="19"/>
              </w:rPr>
              <w:t xml:space="preserve">v2.0</w:t>
            </w:r>
          </w:p>
        </w:tc>
      </w:tr>
    </w:tbl>
    <w:p>
      <w:pPr>
        <w:pStyle w:val="BodyText"/>
      </w:pPr>
      <w:r>
        <w:t xml:space="preserve">The pattern across all eight rows is the same: a concept was modelled twice at different moments and neither version was retired. Individually each duplication is survivable; collectively they create a schema where the same business question —</w:t>
      </w:r>
      <w:r>
        <w:t xml:space="preserve"> </w:t>
      </w:r>
      <w:r>
        <w:t xml:space="preserve">“</w:t>
      </w:r>
      <w:r>
        <w:t xml:space="preserve">what is happening to this document?</w:t>
      </w:r>
      <w:r>
        <w:t xml:space="preserve">”</w:t>
      </w:r>
      <w:r>
        <w:t xml:space="preserve"> </w:t>
      </w:r>
      <w:r>
        <w:t xml:space="preserve">— has three defensible answers. That is why the queue finding ranks first: the queues sit on the AI pipeline’s critical path, and</w:t>
      </w:r>
      <w:r>
        <w:t xml:space="preserve"> </w:t>
      </w:r>
      <w:r>
        <w:rPr>
          <w:rStyle w:val="VerbatimChar"/>
        </w:rPr>
        <w:t xml:space="preserve">customer_documents</w:t>
      </w:r>
      <w:r>
        <w:t xml:space="preserve"> </w:t>
      </w:r>
      <w:r>
        <w:t xml:space="preserve">carrying two queue foreign keys proves the overlap is live, not vestigial. Crucially, the ADRs appear to bless the multi-phase pipeline and the per-domain log design, so the remedy is governance — a written data-flow contract, deprecation of the strictly weaker duplicates (</w:t>
      </w:r>
      <w:r>
        <w:rPr>
          <w:rStyle w:val="VerbatimChar"/>
        </w:rPr>
        <w:t xml:space="preserve">pending_invites</w:t>
      </w:r>
      <w:r>
        <w:t xml:space="preserve">, one delivery table), and read-only unifying views — rather than consolidation. Section 3.5 disposes each case.</w:t>
      </w:r>
    </w:p>
    <w:bookmarkEnd w:id="26"/>
    <w:bookmarkStart w:id="27" w:name="business-rules-enforceability"/>
    <w:p>
      <w:pPr>
        <w:pStyle w:val="Heading3"/>
      </w:pPr>
      <w:r>
        <w:t xml:space="preserve">3.3 Business Rules Enforceability</w:t>
      </w:r>
    </w:p>
    <w:p>
      <w:pPr>
        <w:pStyle w:val="FirstParagraph"/>
      </w:pPr>
      <w:r>
        <w:t xml:space="preserve">The schema records business state generously but enforces almost none of it.</w:t>
      </w:r>
      <w:r>
        <w:t xml:space="preserve"> </w:t>
      </w:r>
      <w:r>
        <w:rPr>
          <w:rStyle w:val="VerbatimChar"/>
        </w:rPr>
        <w:t xml:space="preserve">organizations</w:t>
      </w:r>
      <w:r>
        <w:t xml:space="preserve"> </w:t>
      </w:r>
      <w:r>
        <w:t xml:space="preserve">has no</w:t>
      </w:r>
      <w:r>
        <w:t xml:space="preserve"> </w:t>
      </w:r>
      <w:r>
        <w:rPr>
          <w:rStyle w:val="VerbatimChar"/>
        </w:rPr>
        <w:t xml:space="preserve">is_active</w:t>
      </w:r>
      <w:r>
        <w:t xml:space="preserve">,</w:t>
      </w:r>
      <w:r>
        <w:t xml:space="preserve"> </w:t>
      </w:r>
      <w:r>
        <w:rPr>
          <w:rStyle w:val="VerbatimChar"/>
        </w:rPr>
        <w:t xml:space="preserve">status</w:t>
      </w:r>
      <w:r>
        <w:t xml:space="preserve"> </w:t>
      </w:r>
      <w:r>
        <w:t xml:space="preserve">or</w:t>
      </w:r>
      <w:r>
        <w:t xml:space="preserve"> </w:t>
      </w:r>
      <w:r>
        <w:rPr>
          <w:rStyle w:val="VerbatimChar"/>
        </w:rPr>
        <w:t xml:space="preserve">archived_at</w:t>
      </w:r>
      <w:r>
        <w:t xml:space="preserve">, although nearly every child table (</w:t>
      </w:r>
      <w:r>
        <w:rPr>
          <w:rStyle w:val="VerbatimChar"/>
        </w:rPr>
        <w:t xml:space="preserve">suppliers</w:t>
      </w:r>
      <w:r>
        <w:t xml:space="preserve">,</w:t>
      </w:r>
      <w:r>
        <w:t xml:space="preserve"> </w:t>
      </w:r>
      <w:r>
        <w:rPr>
          <w:rStyle w:val="VerbatimChar"/>
        </w:rPr>
        <w:t xml:space="preserve">facilities</w:t>
      </w:r>
      <w:r>
        <w:t xml:space="preserve">,</w:t>
      </w:r>
      <w:r>
        <w:t xml:space="preserve"> </w:t>
      </w:r>
      <w:r>
        <w:rPr>
          <w:rStyle w:val="VerbatimChar"/>
        </w:rPr>
        <w:t xml:space="preserve">assets</w:t>
      </w:r>
      <w:r>
        <w:t xml:space="preserve">,</w:t>
      </w:r>
      <w:r>
        <w:t xml:space="preserve"> </w:t>
      </w:r>
      <w:r>
        <w:rPr>
          <w:rStyle w:val="VerbatimChar"/>
        </w:rPr>
        <w:t xml:space="preserve">organization_members</w:t>
      </w:r>
      <w:r>
        <w:t xml:space="preserve">) carries</w:t>
      </w:r>
      <w:r>
        <w:t xml:space="preserve"> </w:t>
      </w:r>
      <w:r>
        <w:rPr>
          <w:rStyle w:val="VerbatimChar"/>
        </w:rPr>
        <w:t xml:space="preserve">is_active</w:t>
      </w:r>
      <w:r>
        <w:t xml:space="preserve"> </w:t>
      </w:r>
      <w:r>
        <w:t xml:space="preserve">— a churned customer cannot be suspended without deleting audit evidence. Soft-delete is asymmetric:</w:t>
      </w:r>
      <w:r>
        <w:t xml:space="preserve"> </w:t>
      </w:r>
      <w:r>
        <w:rPr>
          <w:rStyle w:val="VerbatimChar"/>
        </w:rPr>
        <w:t xml:space="preserve">organization_files</w:t>
      </w:r>
      <w:r>
        <w:t xml:space="preserve"> </w:t>
      </w:r>
      <w:r>
        <w:t xml:space="preserve">has</w:t>
      </w:r>
      <w:r>
        <w:t xml:space="preserve"> </w:t>
      </w:r>
      <w:r>
        <w:rPr>
          <w:rStyle w:val="VerbatimChar"/>
        </w:rPr>
        <w:t xml:space="preserve">deleted_at</w:t>
      </w:r>
      <w:r>
        <w:t xml:space="preserve"> </w:t>
      </w:r>
      <w:r>
        <w:t xml:space="preserve">and</w:t>
      </w:r>
      <w:r>
        <w:t xml:space="preserve"> </w:t>
      </w:r>
      <w:r>
        <w:rPr>
          <w:rStyle w:val="VerbatimChar"/>
        </w:rPr>
        <w:t xml:space="preserve">messages</w:t>
      </w:r>
      <w:r>
        <w:t xml:space="preserve"> </w:t>
      </w:r>
      <w:r>
        <w:t xml:space="preserve">a full soft-delete set, but</w:t>
      </w:r>
      <w:r>
        <w:t xml:space="preserve"> </w:t>
      </w:r>
      <w:r>
        <w:rPr>
          <w:rStyle w:val="VerbatimChar"/>
        </w:rPr>
        <w:t xml:space="preserve">customer_documents</w:t>
      </w:r>
      <w:r>
        <w:t xml:space="preserve">, the primary AI-pipeline entity, has neither. Duplicates are unblocked at the exact points the AI pipeline amplifies them: no unique constraint on</w:t>
      </w:r>
      <w:r>
        <w:t xml:space="preserve"> </w:t>
      </w:r>
      <w:r>
        <w:rPr>
          <w:rStyle w:val="VerbatimChar"/>
        </w:rPr>
        <w:t xml:space="preserve">suppliers(organization_id, name/vat_number/company_number)</w:t>
      </w:r>
      <w:r>
        <w:t xml:space="preserve">,</w:t>
      </w:r>
      <w:r>
        <w:t xml:space="preserve"> </w:t>
      </w:r>
      <w:r>
        <w:rPr>
          <w:rStyle w:val="VerbatimChar"/>
        </w:rPr>
        <w:t xml:space="preserve">consultant_clients(consultant_id, organization_id)</w:t>
      </w:r>
      <w:r>
        <w:t xml:space="preserve"> </w:t>
      </w:r>
      <w:r>
        <w:t xml:space="preserve">or</w:t>
      </w:r>
      <w:r>
        <w:t xml:space="preserve"> </w:t>
      </w:r>
      <w:r>
        <w:rPr>
          <w:rStyle w:val="VerbatimChar"/>
        </w:rPr>
        <w:t xml:space="preserve">organization_members(organization_id, user_id)</w:t>
      </w:r>
      <w:r>
        <w:t xml:space="preserve">, so</w:t>
      </w:r>
      <w:r>
        <w:t xml:space="preserve"> </w:t>
      </w:r>
      <w:r>
        <w:rPr>
          <w:rStyle w:val="VerbatimChar"/>
        </w:rPr>
        <w:t xml:space="preserve">ai_mapped_supplier_id</w:t>
      </w:r>
      <w:r>
        <w:t xml:space="preserve"> </w:t>
      </w:r>
      <w:r>
        <w:t xml:space="preserve">will happily propagate a duplicate supplier into emissions data. No file-bearing table (</w:t>
      </w:r>
      <w:r>
        <w:rPr>
          <w:rStyle w:val="VerbatimChar"/>
        </w:rPr>
        <w:t xml:space="preserve">organization_files</w:t>
      </w:r>
      <w:r>
        <w:t xml:space="preserve">,</w:t>
      </w:r>
      <w:r>
        <w:t xml:space="preserve"> </w:t>
      </w:r>
      <w:r>
        <w:rPr>
          <w:rStyle w:val="VerbatimChar"/>
        </w:rPr>
        <w:t xml:space="preserve">customer_documents</w:t>
      </w:r>
      <w:r>
        <w:t xml:space="preserve">,</w:t>
      </w:r>
      <w:r>
        <w:t xml:space="preserve"> </w:t>
      </w:r>
      <w:r>
        <w:rPr>
          <w:rStyle w:val="VerbatimChar"/>
        </w:rPr>
        <w:t xml:space="preserve">file_attachments</w:t>
      </w:r>
      <w:r>
        <w:t xml:space="preserve">) carries a</w:t>
      </w:r>
      <w:r>
        <w:t xml:space="preserve"> </w:t>
      </w:r>
      <w:r>
        <w:rPr>
          <w:rStyle w:val="VerbatimChar"/>
        </w:rPr>
        <w:t xml:space="preserve">file_checksum</w:t>
      </w:r>
      <w:r>
        <w:t xml:space="preserve">, so duplicate uploads and invoices are undetectable. Approval state is scattered across</w:t>
      </w:r>
      <w:r>
        <w:t xml:space="preserve"> </w:t>
      </w:r>
      <w:r>
        <w:rPr>
          <w:rStyle w:val="VerbatimChar"/>
        </w:rPr>
        <w:t xml:space="preserve">organization_files.status</w:t>
      </w:r>
      <w:r>
        <w:t xml:space="preserve">,</w:t>
      </w:r>
      <w:r>
        <w:t xml:space="preserve"> </w:t>
      </w:r>
      <w:r>
        <w:rPr>
          <w:rStyle w:val="VerbatimChar"/>
        </w:rPr>
        <w:t xml:space="preserve">customer_verifications.status</w:t>
      </w:r>
      <w:r>
        <w:t xml:space="preserve">,</w:t>
      </w:r>
      <w:r>
        <w:t xml:space="preserve"> </w:t>
      </w:r>
      <w:r>
        <w:rPr>
          <w:rStyle w:val="VerbatimChar"/>
        </w:rPr>
        <w:t xml:space="preserve">approval_requests</w:t>
      </w:r>
      <w:r>
        <w:t xml:space="preserve">/</w:t>
      </w:r>
      <w:r>
        <w:rPr>
          <w:rStyle w:val="VerbatimChar"/>
        </w:rPr>
        <w:t xml:space="preserve">approval_decisions</w:t>
      </w:r>
      <w:r>
        <w:t xml:space="preserve"> </w:t>
      </w:r>
      <w:r>
        <w:t xml:space="preserve">and</w:t>
      </w:r>
      <w:r>
        <w:t xml:space="preserve"> </w:t>
      </w:r>
      <w:r>
        <w:rPr>
          <w:rStyle w:val="VerbatimChar"/>
        </w:rPr>
        <w:t xml:space="preserve">customer_approved</w:t>
      </w:r>
      <w:r>
        <w:t xml:space="preserve"> </w:t>
      </w:r>
      <w:r>
        <w:t xml:space="preserve">flags on two queue tables — five tables can disagree about whether a document is approved. Finally, fiscal-year misalignment is a silent-corruption risk: nothing ties</w:t>
      </w:r>
      <w:r>
        <w:t xml:space="preserve"> </w:t>
      </w:r>
      <w:r>
        <w:rPr>
          <w:rStyle w:val="VerbatimChar"/>
        </w:rPr>
        <w:t xml:space="preserve">emissions_logs.start_date</w:t>
      </w:r>
      <w:r>
        <w:t xml:space="preserve">/</w:t>
      </w:r>
      <w:r>
        <w:rPr>
          <w:rStyle w:val="VerbatimChar"/>
        </w:rPr>
        <w:t xml:space="preserve">end_date</w:t>
      </w:r>
      <w:r>
        <w:t xml:space="preserve"> </w:t>
      </w:r>
      <w:r>
        <w:t xml:space="preserve">to</w:t>
      </w:r>
      <w:r>
        <w:t xml:space="preserve"> </w:t>
      </w:r>
      <w:r>
        <w:rPr>
          <w:rStyle w:val="VerbatimChar"/>
        </w:rPr>
        <w:t xml:space="preserve">organizations.financial_year_end</w:t>
      </w:r>
      <w:r>
        <w:t xml:space="preserve"> </w:t>
      </w:r>
      <w:r>
        <w:t xml:space="preserve">or</w:t>
      </w:r>
      <w:r>
        <w:t xml:space="preserve"> </w:t>
      </w:r>
      <w:r>
        <w:rPr>
          <w:rStyle w:val="VerbatimChar"/>
        </w:rPr>
        <w:t xml:space="preserve">organization_metadata.fiscal_year_start</w:t>
      </w:r>
      <w:r>
        <w:t xml:space="preserve">/</w:t>
      </w:r>
      <w:r>
        <w:rPr>
          <w:rStyle w:val="VerbatimChar"/>
        </w:rPr>
        <w:t xml:space="preserve">fiscal_year_end</w:t>
      </w:r>
      <w:r>
        <w:t xml:space="preserve"> </w:t>
      </w:r>
      <w:r>
        <w:t xml:space="preserve">(themselves duplicated), so out-of-period emissions enter SECR totals unchallenged. All fixes are additive uniques, CHECKs and columns; none touches an ADR.</w:t>
      </w:r>
    </w:p>
    <w:bookmarkEnd w:id="27"/>
    <w:bookmarkStart w:id="28" w:name="search-reporting-readiness"/>
    <w:p>
      <w:pPr>
        <w:pStyle w:val="Heading3"/>
      </w:pPr>
      <w:r>
        <w:t xml:space="preserve">3.4 Search &amp; Reporting Readiness</w:t>
      </w:r>
    </w:p>
    <w:p>
      <w:pPr>
        <w:pStyle w:val="FirstParagraph"/>
      </w:pPr>
      <w:r>
        <w:rPr>
          <w:bCs/>
          <w:b/>
        </w:rPr>
        <w:t xml:space="preserve">Search is not production-ready.</w:t>
      </w:r>
      <w:r>
        <w:t xml:space="preserve"> </w:t>
      </w:r>
      <w:r>
        <w:t xml:space="preserve">No</w:t>
      </w:r>
      <w:r>
        <w:t xml:space="preserve"> </w:t>
      </w:r>
      <w:r>
        <w:rPr>
          <w:rStyle w:val="VerbatimChar"/>
        </w:rPr>
        <w:t xml:space="preserve">pg_trgm</w:t>
      </w:r>
      <w:r>
        <w:t xml:space="preserve"> </w:t>
      </w:r>
      <w:r>
        <w:t xml:space="preserve">trigram or full-text indexing exists on the columns customers will actually search —</w:t>
      </w:r>
      <w:r>
        <w:t xml:space="preserve"> </w:t>
      </w:r>
      <w:r>
        <w:rPr>
          <w:rStyle w:val="VerbatimChar"/>
        </w:rPr>
        <w:t xml:space="preserve">organizations.name</w:t>
      </w:r>
      <w:r>
        <w:t xml:space="preserve">,</w:t>
      </w:r>
      <w:r>
        <w:t xml:space="preserve"> </w:t>
      </w:r>
      <w:r>
        <w:rPr>
          <w:rStyle w:val="VerbatimChar"/>
        </w:rPr>
        <w:t xml:space="preserve">suppliers.name</w:t>
      </w:r>
      <w:r>
        <w:t xml:space="preserve">/</w:t>
      </w:r>
      <w:r>
        <w:rPr>
          <w:rStyle w:val="VerbatimChar"/>
        </w:rPr>
        <w:t xml:space="preserve">vat_number</w:t>
      </w:r>
      <w:r>
        <w:t xml:space="preserve">,</w:t>
      </w:r>
      <w:r>
        <w:t xml:space="preserve"> </w:t>
      </w:r>
      <w:r>
        <w:rPr>
          <w:rStyle w:val="VerbatimChar"/>
        </w:rPr>
        <w:t xml:space="preserve">facilities.name</w:t>
      </w:r>
      <w:r>
        <w:t xml:space="preserve">,</w:t>
      </w:r>
      <w:r>
        <w:t xml:space="preserve"> </w:t>
      </w:r>
      <w:r>
        <w:rPr>
          <w:rStyle w:val="VerbatimChar"/>
        </w:rPr>
        <w:t xml:space="preserve">customer_documents.file_name</w:t>
      </w:r>
      <w:r>
        <w:t xml:space="preserve">,</w:t>
      </w:r>
      <w:r>
        <w:t xml:space="preserve"> </w:t>
      </w:r>
      <w:r>
        <w:rPr>
          <w:rStyle w:val="VerbatimChar"/>
        </w:rPr>
        <w:t xml:space="preserve">users.email</w:t>
      </w:r>
      <w:r>
        <w:t xml:space="preserve"> </w:t>
      </w:r>
      <w:r>
        <w:t xml:space="preserve">— and no composite index serves the tenant-scoped list views (</w:t>
      </w:r>
      <w:r>
        <w:rPr>
          <w:rStyle w:val="VerbatimChar"/>
        </w:rPr>
        <w:t xml:space="preserve">(organization_id, status)</w:t>
      </w:r>
      <w:r>
        <w:t xml:space="preserve">,</w:t>
      </w:r>
      <w:r>
        <w:t xml:space="preserve"> </w:t>
      </w:r>
      <w:r>
        <w:rPr>
          <w:rStyle w:val="VerbatimChar"/>
        </w:rPr>
        <w:t xml:space="preserve">(organization_id, created_at)</w:t>
      </w:r>
      <w:r>
        <w:t xml:space="preserve">). Extracted invoice numbers live only inside</w:t>
      </w:r>
      <w:r>
        <w:t xml:space="preserve"> </w:t>
      </w:r>
      <w:r>
        <w:rPr>
          <w:rStyle w:val="VerbatimChar"/>
        </w:rPr>
        <w:t xml:space="preserve">customer_documents.extracted_data</w:t>
      </w:r>
      <w:r>
        <w:t xml:space="preserve"> </w:t>
      </w:r>
      <w:r>
        <w:t xml:space="preserve">jsonb, so</w:t>
      </w:r>
      <w:r>
        <w:t xml:space="preserve"> </w:t>
      </w:r>
      <w:r>
        <w:t xml:space="preserve">“</w:t>
      </w:r>
      <w:r>
        <w:t xml:space="preserve">find invoice INV-2024-001</w:t>
      </w:r>
      <w:r>
        <w:t xml:space="preserve">”</w:t>
      </w:r>
      <w:r>
        <w:t xml:space="preserve"> </w:t>
      </w:r>
      <w:r>
        <w:t xml:space="preserve">is a full-table scan of payloads. Free-text</w:t>
      </w:r>
      <w:r>
        <w:t xml:space="preserve"> </w:t>
      </w:r>
      <w:r>
        <w:rPr>
          <w:rStyle w:val="VerbatimChar"/>
        </w:rPr>
        <w:t xml:space="preserve">status</w:t>
      </w:r>
      <w:r>
        <w:t xml:space="preserve"> </w:t>
      </w:r>
      <w:r>
        <w:t xml:space="preserve">across ~25 tables defeats faceted filtering through case drift alone.</w:t>
      </w:r>
      <w:r>
        <w:t xml:space="preserve"> </w:t>
      </w:r>
      <w:r>
        <w:rPr>
          <w:bCs/>
          <w:b/>
        </w:rPr>
        <w:t xml:space="preserve">SECR reporting is feasible without redesign</w:t>
      </w:r>
      <w:r>
        <w:t xml:space="preserve"> </w:t>
      </w:r>
      <w:r>
        <w:t xml:space="preserve">— the reporting spine plus</w:t>
      </w:r>
      <w:r>
        <w:t xml:space="preserve"> </w:t>
      </w:r>
      <w:r>
        <w:rPr>
          <w:rStyle w:val="VerbatimChar"/>
        </w:rPr>
        <w:t xml:space="preserve">organization_metadata</w:t>
      </w:r>
      <w:r>
        <w:t xml:space="preserve"> </w:t>
      </w:r>
      <w:r>
        <w:t xml:space="preserve">denominators (revenue, employees, floor area) cover the intensity-ratio and versioning requirements, and</w:t>
      </w:r>
      <w:r>
        <w:t xml:space="preserve"> </w:t>
      </w:r>
      <w:r>
        <w:rPr>
          <w:rStyle w:val="VerbatimChar"/>
        </w:rPr>
        <w:t xml:space="preserve">defra_conversion_factors.reporting_year</w:t>
      </w:r>
      <w:r>
        <w:t xml:space="preserve"> </w:t>
      </w:r>
      <w:r>
        <w:t xml:space="preserve">supports prior-year comparatives — but it is blocked in practice by the unit/scope/factor gaps of Section 1 (unit-less</w:t>
      </w:r>
      <w:r>
        <w:t xml:space="preserve"> </w:t>
      </w:r>
      <w:r>
        <w:rPr>
          <w:rStyle w:val="VerbatimChar"/>
        </w:rPr>
        <w:t xml:space="preserve">emissions_logs.raw_quantity</w:t>
      </w:r>
      <w:r>
        <w:t xml:space="preserve">, unit-less</w:t>
      </w:r>
      <w:r>
        <w:t xml:space="preserve"> </w:t>
      </w:r>
      <w:r>
        <w:rPr>
          <w:rStyle w:val="VerbatimChar"/>
        </w:rPr>
        <w:t xml:space="preserve">co2e_multiplier</w:t>
      </w:r>
      <w:r>
        <w:t xml:space="preserve">, int4</w:t>
      </w:r>
      <w:r>
        <w:t xml:space="preserve"> </w:t>
      </w:r>
      <w:r>
        <w:rPr>
          <w:rStyle w:val="VerbatimChar"/>
        </w:rPr>
        <w:t xml:space="preserve">report_generation_queue.reporting_year</w:t>
      </w:r>
      <w:r>
        <w:t xml:space="preserve"> </w:t>
      </w:r>
      <w:r>
        <w:t xml:space="preserve">unable to name a non-calendar financial year) and by the absence of an Irish factor set. CarbonTally can today produce a beautifully versioned SECR-shaped report containing indefensible numbers.</w:t>
      </w:r>
    </w:p>
    <w:bookmarkEnd w:id="28"/>
    <w:bookmarkStart w:id="29" w:name="redundancy-disposition-table"/>
    <w:p>
      <w:pPr>
        <w:pStyle w:val="Heading3"/>
      </w:pPr>
      <w:r>
        <w:t xml:space="preserve">3.5 Redundancy Disposition Table</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Duplicate concept</w:t>
            </w:r>
          </w:p>
        </w:tc>
        <w:tc>
          <w:tcPr>
            <w:shd w:val="clear" w:color="auto" w:fill="E3EDE7"/>
          </w:tcPr>
          <w:p>
            <w:pPr>
              <w:pStyle w:val="Compact"/>
              <w:jc w:val="left"/>
            </w:pPr>
            <w:r>
              <w:rPr>
                <w:b/>
                <w:color w:val="2F5D4A"/>
              </w:rPr>
              <w:t xml:space="preserve">Disposition</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Version</w:t>
            </w:r>
          </w:p>
        </w:tc>
        <w:tc>
          <w:tcPr>
            <w:shd w:val="clear" w:color="auto" w:fill="E3EDE7"/>
          </w:tcPr>
          <w:p>
            <w:pPr>
              <w:pStyle w:val="Compact"/>
              <w:jc w:val="left"/>
            </w:pPr>
            <w:r>
              <w:rPr>
                <w:b/>
                <w:color w:val="2F5D4A"/>
              </w:rPr>
              <w:t xml:space="preserve">Notes</w:t>
            </w:r>
          </w:p>
        </w:tc>
      </w:tr>
      <w:tr>
        <w:tc>
          <w:tcPr/>
          <w:p>
            <w:pPr>
              <w:pStyle w:val="Compact"/>
              <w:spacing w:after="40"/>
              <w:jc w:val="left"/>
            </w:pPr>
            <w:r>
              <w:rPr>
                <w:sz w:val="19"/>
              </w:rPr>
              <w:t xml:space="preserve">Three processing queues</w:t>
            </w:r>
          </w:p>
        </w:tc>
        <w:tc>
          <w:tcPr/>
          <w:p>
            <w:pPr>
              <w:pStyle w:val="Compact"/>
              <w:spacing w:after="40"/>
              <w:jc w:val="left"/>
            </w:pPr>
            <w:r>
              <w:rPr>
                <w:bCs/>
                <w:b/>
                <w:sz w:val="19"/>
              </w:rPr>
              <w:t xml:space="preserve">Keep all three</w:t>
            </w:r>
            <w:r>
              <w:rPr>
                <w:sz w:val="19"/>
              </w:rPr>
              <w:t xml:space="preserve">; write a data-flow contract naming the owning queue per lifecycle stage; add cross-queue FK assertions</w:t>
            </w:r>
          </w:p>
        </w:tc>
        <w:tc>
          <w:tcPr/>
          <w:p>
            <w:pPr>
              <w:pStyle w:val="Compact"/>
              <w:spacing w:after="40"/>
              <w:jc w:val="left"/>
            </w:pPr>
            <w:r>
              <w:rPr>
                <w:sz w:val="19"/>
              </w:rPr>
              <w:t xml:space="preserve">🟠 High</w:t>
            </w:r>
          </w:p>
        </w:tc>
        <w:tc>
          <w:tcPr/>
          <w:p>
            <w:pPr>
              <w:pStyle w:val="Compact"/>
              <w:spacing w:after="40"/>
              <w:jc w:val="left"/>
            </w:pPr>
            <w:r>
              <w:rPr>
                <w:sz w:val="19"/>
              </w:rPr>
              <w:t xml:space="preserve">Large</w:t>
            </w:r>
          </w:p>
        </w:tc>
        <w:tc>
          <w:tcPr/>
          <w:p>
            <w:pPr>
              <w:pStyle w:val="Compact"/>
              <w:spacing w:after="40"/>
              <w:jc w:val="left"/>
            </w:pPr>
            <w:r>
              <w:rPr>
                <w:sz w:val="19"/>
              </w:rPr>
              <w:t xml:space="preserve">High</w:t>
            </w:r>
          </w:p>
        </w:tc>
        <w:tc>
          <w:tcPr/>
          <w:p>
            <w:pPr>
              <w:pStyle w:val="Compact"/>
              <w:spacing w:after="40"/>
              <w:jc w:val="left"/>
            </w:pPr>
            <w:r>
              <w:rPr>
                <w:sz w:val="19"/>
              </w:rPr>
              <w:t xml:space="preserve">Contract v1.1; rationalisation v2.0 at earliest</w:t>
            </w:r>
          </w:p>
        </w:tc>
        <w:tc>
          <w:tcPr/>
          <w:p>
            <w:pPr>
              <w:pStyle w:val="Compact"/>
              <w:spacing w:after="40"/>
              <w:jc w:val="left"/>
            </w:pPr>
            <w:r>
              <w:rPr>
                <w:sz w:val="19"/>
              </w:rPr>
              <w:t xml:space="preserve">Full merge</w:t>
            </w:r>
            <w:r>
              <w:rPr>
                <w:sz w:val="19"/>
              </w:rPr>
              <w:t xml:space="preserve"> </w:t>
            </w:r>
            <w:r>
              <w:rPr>
                <w:bCs/>
                <w:b/>
                <w:sz w:val="19"/>
              </w:rPr>
              <w:t xml:space="preserve">NOT RECOMMENDED</w:t>
            </w:r>
            <w:r>
              <w:rPr>
                <w:sz w:val="19"/>
              </w:rPr>
              <w:t xml:space="preserve"> </w:t>
            </w:r>
            <w:r>
              <w:rPr>
                <w:sz w:val="19"/>
              </w:rPr>
              <w:t xml:space="preserve">— conflicts with the approved multi-phase pipeline ADR</w:t>
            </w:r>
          </w:p>
        </w:tc>
      </w:tr>
      <w:tr>
        <w:tc>
          <w:tcPr/>
          <w:p>
            <w:pPr>
              <w:pStyle w:val="Compact"/>
              <w:spacing w:after="40"/>
              <w:jc w:val="left"/>
            </w:pPr>
            <w:r>
              <w:rPr>
                <w:sz w:val="19"/>
              </w:rPr>
              <w:t xml:space="preserve">9+ audit/activity log tables</w:t>
            </w:r>
          </w:p>
        </w:tc>
        <w:tc>
          <w:tcPr/>
          <w:p>
            <w:pPr>
              <w:pStyle w:val="Compact"/>
              <w:spacing w:after="40"/>
              <w:jc w:val="left"/>
            </w:pPr>
            <w:r>
              <w:rPr>
                <w:bCs/>
                <w:b/>
                <w:sz w:val="19"/>
              </w:rPr>
              <w:t xml:space="preserve">Keep</w:t>
            </w:r>
            <w:r>
              <w:rPr>
                <w:sz w:val="19"/>
              </w:rPr>
              <w:t xml:space="preserve">; freeze taxonomy, document the authoritative log per domain, build one read-only unified view for support/audit search</w:t>
            </w:r>
          </w:p>
        </w:tc>
        <w:tc>
          <w:tcPr/>
          <w:p>
            <w:pPr>
              <w:pStyle w:val="Compact"/>
              <w:spacing w:after="40"/>
              <w:jc w:val="left"/>
            </w:pPr>
            <w:r>
              <w:rPr>
                <w:sz w:val="19"/>
              </w:rPr>
              <w:t xml:space="preserve">🟠 High</w:t>
            </w:r>
          </w:p>
        </w:tc>
        <w:tc>
          <w:tcPr/>
          <w:p>
            <w:pPr>
              <w:pStyle w:val="Compact"/>
              <w:spacing w:after="40"/>
              <w:jc w:val="left"/>
            </w:pPr>
            <w:r>
              <w:rPr>
                <w:sz w:val="19"/>
              </w:rPr>
              <w:t xml:space="preserve">Large</w:t>
            </w:r>
          </w:p>
        </w:tc>
        <w:tc>
          <w:tcPr/>
          <w:p>
            <w:pPr>
              <w:pStyle w:val="Compact"/>
              <w:spacing w:after="40"/>
              <w:jc w:val="left"/>
            </w:pPr>
            <w:r>
              <w:rPr>
                <w:sz w:val="19"/>
              </w:rPr>
              <w:t xml:space="preserve">High</w:t>
            </w:r>
          </w:p>
        </w:tc>
        <w:tc>
          <w:tcPr/>
          <w:p>
            <w:pPr>
              <w:pStyle w:val="Compact"/>
              <w:spacing w:after="40"/>
              <w:jc w:val="left"/>
            </w:pPr>
            <w:r>
              <w:rPr>
                <w:sz w:val="19"/>
              </w:rPr>
              <w:t xml:space="preserve">View v1.1</w:t>
            </w:r>
          </w:p>
        </w:tc>
        <w:tc>
          <w:tcPr/>
          <w:p>
            <w:pPr>
              <w:pStyle w:val="Compact"/>
              <w:spacing w:after="40"/>
              <w:jc w:val="left"/>
            </w:pPr>
            <w:r>
              <w:rPr>
                <w:sz w:val="19"/>
              </w:rPr>
              <w:t xml:space="preserve">Consolidation</w:t>
            </w:r>
            <w:r>
              <w:rPr>
                <w:sz w:val="19"/>
              </w:rPr>
              <w:t xml:space="preserve"> </w:t>
            </w:r>
            <w:r>
              <w:rPr>
                <w:bCs/>
                <w:b/>
                <w:sz w:val="19"/>
              </w:rPr>
              <w:t xml:space="preserve">NOT RECOMMENDED</w:t>
            </w:r>
            <w:r>
              <w:rPr>
                <w:sz w:val="19"/>
              </w:rPr>
              <w:t xml:space="preserve"> </w:t>
            </w:r>
            <w:r>
              <w:rPr>
                <w:sz w:val="19"/>
              </w:rPr>
              <w:t xml:space="preserve">— per-domain log design is ADR-protected</w:t>
            </w:r>
          </w:p>
        </w:tc>
      </w:tr>
      <w:tr>
        <w:tc>
          <w:tcPr/>
          <w:p>
            <w:pPr>
              <w:pStyle w:val="Compact"/>
              <w:spacing w:after="40"/>
              <w:jc w:val="left"/>
            </w:pPr>
            <w:r>
              <w:rPr>
                <w:rStyle w:val="VerbatimChar"/>
                <w:sz w:val="19"/>
              </w:rPr>
              <w:t xml:space="preserve">pending_invites</w:t>
            </w:r>
            <w:r>
              <w:rPr>
                <w:sz w:val="19"/>
              </w:rPr>
              <w:t xml:space="preserve"> </w:t>
            </w:r>
            <w:r>
              <w:rPr>
                <w:sz w:val="19"/>
              </w:rPr>
              <w:t xml:space="preserve">vs</w:t>
            </w:r>
            <w:r>
              <w:rPr>
                <w:sz w:val="19"/>
              </w:rPr>
              <w:t xml:space="preserve"> </w:t>
            </w:r>
            <w:r>
              <w:rPr>
                <w:rStyle w:val="VerbatimChar"/>
                <w:sz w:val="19"/>
              </w:rPr>
              <w:t xml:space="preserve">user_invitations</w:t>
            </w:r>
          </w:p>
        </w:tc>
        <w:tc>
          <w:tcPr/>
          <w:p>
            <w:pPr>
              <w:pStyle w:val="Compact"/>
              <w:spacing w:after="40"/>
              <w:jc w:val="left"/>
            </w:pPr>
            <w:r>
              <w:rPr>
                <w:bCs/>
                <w:b/>
                <w:sz w:val="19"/>
              </w:rPr>
              <w:t xml:space="preserve">Deprecate</w:t>
            </w:r>
            <w:r>
              <w:rPr>
                <w:bCs/>
                <w:b/>
                <w:sz w:val="19"/>
              </w:rPr>
              <w:t xml:space="preserve"> </w:t>
            </w:r>
            <w:r>
              <w:rPr>
                <w:rStyle w:val="VerbatimChar"/>
                <w:bCs/>
                <w:b/>
                <w:sz w:val="19"/>
              </w:rPr>
              <w:t xml:space="preserve">pending_invites</w:t>
            </w:r>
            <w:r>
              <w:rPr>
                <w:sz w:val="19"/>
              </w:rPr>
              <w:t xml:space="preserve"> </w:t>
            </w:r>
            <w:r>
              <w:rPr>
                <w:sz w:val="19"/>
              </w:rPr>
              <w:t xml:space="preserve">(strict subset: no token, expiry or status)</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v1.0/v1.1</w:t>
            </w:r>
          </w:p>
        </w:tc>
        <w:tc>
          <w:tcPr/>
          <w:p>
            <w:pPr>
              <w:pStyle w:val="Compact"/>
              <w:spacing w:after="40"/>
              <w:jc w:val="left"/>
            </w:pPr>
            <w:r>
              <w:rPr>
                <w:sz w:val="19"/>
              </w:rPr>
              <w:t xml:space="preserve">Security downgrade as well as duplication</w:t>
            </w:r>
          </w:p>
        </w:tc>
      </w:tr>
      <w:tr>
        <w:tc>
          <w:tcPr/>
          <w:p>
            <w:pPr>
              <w:pStyle w:val="Compact"/>
              <w:spacing w:after="40"/>
              <w:jc w:val="left"/>
            </w:pPr>
            <w:r>
              <w:rPr>
                <w:rStyle w:val="VerbatimChar"/>
                <w:sz w:val="19"/>
              </w:rPr>
              <w:t xml:space="preserve">notification_delivery</w:t>
            </w:r>
            <w:r>
              <w:rPr>
                <w:sz w:val="19"/>
              </w:rPr>
              <w:t xml:space="preserve"> </w:t>
            </w:r>
            <w:r>
              <w:rPr>
                <w:sz w:val="19"/>
              </w:rPr>
              <w:t xml:space="preserve">vs</w:t>
            </w:r>
            <w:r>
              <w:rPr>
                <w:sz w:val="19"/>
              </w:rPr>
              <w:t xml:space="preserve"> </w:t>
            </w:r>
            <w:r>
              <w:rPr>
                <w:rStyle w:val="VerbatimChar"/>
                <w:sz w:val="19"/>
              </w:rPr>
              <w:t xml:space="preserve">notification_delivery_log</w:t>
            </w:r>
          </w:p>
        </w:tc>
        <w:tc>
          <w:tcPr/>
          <w:p>
            <w:pPr>
              <w:pStyle w:val="Compact"/>
              <w:spacing w:after="40"/>
              <w:jc w:val="left"/>
            </w:pPr>
            <w:r>
              <w:rPr>
                <w:bCs/>
                <w:b/>
                <w:sz w:val="19"/>
              </w:rPr>
              <w:t xml:space="preserve">Deprecate one</w:t>
            </w:r>
            <w:r>
              <w:rPr>
                <w:sz w:val="19"/>
              </w:rPr>
              <w:t xml:space="preserve">; identical column sets</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c>
          <w:tcPr/>
          <w:p>
            <w:pPr>
              <w:pStyle w:val="Compact"/>
              <w:spacing w:after="40"/>
              <w:jc w:val="left"/>
            </w:pPr>
            <w:r>
              <w:rPr>
                <w:sz w:val="19"/>
              </w:rPr>
              <w:t xml:space="preserve">Cheapest redundancy fix in the schema</w:t>
            </w:r>
          </w:p>
        </w:tc>
      </w:tr>
      <w:tr>
        <w:tc>
          <w:tcPr/>
          <w:p>
            <w:pPr>
              <w:pStyle w:val="Compact"/>
              <w:spacing w:after="40"/>
              <w:jc w:val="left"/>
            </w:pPr>
            <w:r>
              <w:rPr>
                <w:sz w:val="19"/>
              </w:rPr>
              <w:t xml:space="preserve">Review-history tables (</w:t>
            </w:r>
            <w:r>
              <w:rPr>
                <w:rStyle w:val="VerbatimChar"/>
                <w:sz w:val="19"/>
              </w:rPr>
              <w:t xml:space="preserve">customer_review_log</w:t>
            </w:r>
            <w:r>
              <w:rPr>
                <w:sz w:val="19"/>
              </w:rPr>
              <w:t xml:space="preserve">,</w:t>
            </w:r>
            <w:r>
              <w:rPr>
                <w:sz w:val="19"/>
              </w:rPr>
              <w:t xml:space="preserve"> </w:t>
            </w:r>
            <w:r>
              <w:rPr>
                <w:rStyle w:val="VerbatimChar"/>
                <w:sz w:val="19"/>
              </w:rPr>
              <w:t xml:space="preserve">review_audit_trail</w:t>
            </w:r>
            <w:r>
              <w:rPr>
                <w:sz w:val="19"/>
              </w:rPr>
              <w:t xml:space="preserve">,</w:t>
            </w:r>
            <w:r>
              <w:rPr>
                <w:sz w:val="19"/>
              </w:rPr>
              <w:t xml:space="preserve"> </w:t>
            </w:r>
            <w:r>
              <w:rPr>
                <w:rStyle w:val="VerbatimChar"/>
                <w:sz w:val="19"/>
              </w:rPr>
              <w:t xml:space="preserve">review_assignment_history</w:t>
            </w:r>
            <w:r>
              <w:rPr>
                <w:sz w:val="19"/>
              </w:rPr>
              <w:t xml:space="preserve">)</w:t>
            </w:r>
          </w:p>
        </w:tc>
        <w:tc>
          <w:tcPr/>
          <w:p>
            <w:pPr>
              <w:pStyle w:val="Compact"/>
              <w:spacing w:after="40"/>
              <w:jc w:val="left"/>
            </w:pPr>
            <w:r>
              <w:rPr>
                <w:bCs/>
                <w:b/>
                <w:sz w:val="19"/>
              </w:rPr>
              <w:t xml:space="preserve">Deprecate one</w:t>
            </w:r>
            <w:r>
              <w:rPr>
                <w:sz w:val="19"/>
              </w:rPr>
              <w:t xml:space="preserve"> </w:t>
            </w:r>
            <w:r>
              <w:rPr>
                <w:sz w:val="19"/>
              </w:rPr>
              <w:t xml:space="preserve">of the two assignment-history tables</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w:t>
            </w:r>
          </w:p>
        </w:tc>
        <w:tc>
          <w:tcPr/>
          <w:p>
            <w:pPr>
              <w:pStyle w:val="Compact"/>
              <w:spacing w:after="40"/>
              <w:jc w:val="left"/>
            </w:pPr>
            <w:r>
              <w:rPr>
                <w:rStyle w:val="VerbatimChar"/>
                <w:sz w:val="19"/>
              </w:rPr>
              <w:t xml:space="preserve">review_audit_trail</w:t>
            </w:r>
            <w:r>
              <w:rPr>
                <w:sz w:val="19"/>
              </w:rPr>
              <w:t xml:space="preserve"> </w:t>
            </w:r>
            <w:r>
              <w:rPr>
                <w:sz w:val="19"/>
              </w:rPr>
              <w:t xml:space="preserve">and</w:t>
            </w:r>
            <w:r>
              <w:rPr>
                <w:sz w:val="19"/>
              </w:rPr>
              <w:t xml:space="preserve"> </w:t>
            </w:r>
            <w:r>
              <w:rPr>
                <w:rStyle w:val="VerbatimChar"/>
                <w:sz w:val="19"/>
              </w:rPr>
              <w:t xml:space="preserve">review_assignment_history</w:t>
            </w:r>
            <w:r>
              <w:rPr>
                <w:sz w:val="19"/>
              </w:rPr>
              <w:t xml:space="preserve"> </w:t>
            </w:r>
            <w:r>
              <w:rPr>
                <w:sz w:val="19"/>
              </w:rPr>
              <w:t xml:space="preserve">record the same events</w:t>
            </w:r>
          </w:p>
        </w:tc>
      </w:tr>
      <w:tr>
        <w:tc>
          <w:tcPr/>
          <w:p>
            <w:pPr>
              <w:pStyle w:val="Compact"/>
              <w:spacing w:after="40"/>
              <w:jc w:val="left"/>
            </w:pPr>
            <w:r>
              <w:rPr>
                <w:rStyle w:val="VerbatimChar"/>
                <w:sz w:val="19"/>
              </w:rPr>
              <w:t xml:space="preserve">users</w:t>
            </w:r>
            <w:r>
              <w:rPr>
                <w:sz w:val="19"/>
              </w:rPr>
              <w:t xml:space="preserve"> </w:t>
            </w:r>
            <w:r>
              <w:rPr>
                <w:sz w:val="19"/>
              </w:rPr>
              <w:t xml:space="preserve">/</w:t>
            </w:r>
            <w:r>
              <w:rPr>
                <w:sz w:val="19"/>
              </w:rPr>
              <w:t xml:space="preserve"> </w:t>
            </w:r>
            <w:r>
              <w:rPr>
                <w:rStyle w:val="VerbatimChar"/>
                <w:sz w:val="19"/>
              </w:rPr>
              <w:t xml:space="preserve">staff_profiles</w:t>
            </w:r>
            <w:r>
              <w:rPr>
                <w:sz w:val="19"/>
              </w:rPr>
              <w:t xml:space="preserve"> </w:t>
            </w:r>
            <w:r>
              <w:rPr>
                <w:sz w:val="19"/>
              </w:rPr>
              <w:t xml:space="preserve">/</w:t>
            </w:r>
            <w:r>
              <w:rPr>
                <w:sz w:val="19"/>
              </w:rPr>
              <w:t xml:space="preserve"> </w:t>
            </w:r>
            <w:r>
              <w:rPr>
                <w:rStyle w:val="VerbatimChar"/>
                <w:sz w:val="19"/>
              </w:rPr>
              <w:t xml:space="preserve">consultant_profiles</w:t>
            </w:r>
          </w:p>
        </w:tc>
        <w:tc>
          <w:tcPr/>
          <w:p>
            <w:pPr>
              <w:pStyle w:val="Compact"/>
              <w:spacing w:after="40"/>
              <w:jc w:val="left"/>
            </w:pPr>
            <w:r>
              <w:rPr>
                <w:bCs/>
                <w:b/>
                <w:sz w:val="19"/>
              </w:rPr>
              <w:t xml:space="preserve">Keep</w:t>
            </w:r>
            <w:r>
              <w:rPr>
                <w:sz w:val="19"/>
              </w:rPr>
              <w:t xml:space="preserve"> </w:t>
            </w:r>
            <w:r>
              <w:rPr>
                <w:sz w:val="19"/>
              </w:rPr>
              <w:t xml:space="preserve">profile-per-role; identity fields only in</w:t>
            </w:r>
            <w:r>
              <w:rPr>
                <w:sz w:val="19"/>
              </w:rPr>
              <w:t xml:space="preserve"> </w:t>
            </w:r>
            <w:r>
              <w:rPr>
                <w:rStyle w:val="VerbatimChar"/>
                <w:sz w:val="19"/>
              </w:rPr>
              <w:t xml:space="preserve">users</w:t>
            </w:r>
            <w:r>
              <w:rPr>
                <w:sz w:val="19"/>
              </w:rPr>
              <w:t xml:space="preserve">; 1:1 FK uniqueness on profiles</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w:t>
            </w:r>
          </w:p>
        </w:tc>
        <w:tc>
          <w:tcPr/>
          <w:p>
            <w:pPr>
              <w:pStyle w:val="Compact"/>
              <w:spacing w:after="40"/>
              <w:jc w:val="left"/>
            </w:pPr>
            <w:r>
              <w:rPr>
                <w:sz w:val="19"/>
              </w:rPr>
              <w:t xml:space="preserve">Merging identity tables</w:t>
            </w:r>
            <w:r>
              <w:rPr>
                <w:sz w:val="19"/>
              </w:rPr>
              <w:t xml:space="preserve"> </w:t>
            </w:r>
            <w:r>
              <w:rPr>
                <w:bCs/>
                <w:b/>
                <w:sz w:val="19"/>
              </w:rPr>
              <w:t xml:space="preserve">NOT RECOMMENDED</w:t>
            </w:r>
            <w:r>
              <w:rPr>
                <w:sz w:val="19"/>
              </w:rPr>
              <w:t xml:space="preserve"> </w:t>
            </w:r>
            <w:r>
              <w:rPr>
                <w:sz w:val="19"/>
              </w:rPr>
              <w:t xml:space="preserve">— ADR conflict</w:t>
            </w:r>
          </w:p>
        </w:tc>
      </w:tr>
      <w:tr>
        <w:tc>
          <w:tcPr/>
          <w:p>
            <w:pPr>
              <w:pStyle w:val="Compact"/>
              <w:spacing w:after="40"/>
              <w:jc w:val="left"/>
            </w:pPr>
            <w:r>
              <w:rPr>
                <w:rStyle w:val="VerbatimChar"/>
                <w:sz w:val="19"/>
              </w:rPr>
              <w:t xml:space="preserve">customer_communication</w:t>
            </w:r>
            <w:r>
              <w:rPr>
                <w:sz w:val="19"/>
              </w:rPr>
              <w:t xml:space="preserve"> </w:t>
            </w:r>
            <w:r>
              <w:rPr>
                <w:sz w:val="19"/>
              </w:rPr>
              <w:t xml:space="preserve">vs conversations/messages</w:t>
            </w:r>
          </w:p>
        </w:tc>
        <w:tc>
          <w:tcPr/>
          <w:p>
            <w:pPr>
              <w:pStyle w:val="Compact"/>
              <w:spacing w:after="40"/>
              <w:jc w:val="left"/>
            </w:pPr>
            <w:r>
              <w:rPr>
                <w:bCs/>
                <w:b/>
                <w:sz w:val="19"/>
              </w:rPr>
              <w:t xml:space="preserve">Keep one channel</w:t>
            </w:r>
            <w:r>
              <w:rPr>
                <w:sz w:val="19"/>
              </w:rPr>
              <w:t xml:space="preserve"> </w:t>
            </w:r>
            <w:r>
              <w:rPr>
                <w:sz w:val="19"/>
              </w:rPr>
              <w:t xml:space="preserve">— the conversations estate; retire</w:t>
            </w:r>
            <w:r>
              <w:rPr>
                <w:sz w:val="19"/>
              </w:rPr>
              <w:t xml:space="preserve"> </w:t>
            </w:r>
            <w:r>
              <w:rPr>
                <w:rStyle w:val="VerbatimChar"/>
                <w:sz w:val="19"/>
              </w:rPr>
              <w:t xml:space="preserve">customer_communication</w:t>
            </w:r>
            <w:r>
              <w:rPr>
                <w:sz w:val="19"/>
              </w:rPr>
              <w:t xml:space="preserve"> </w:t>
            </w:r>
            <w:r>
              <w:rPr>
                <w:sz w:val="19"/>
              </w:rPr>
              <w:t xml:space="preserve">writes</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w:t>
            </w:r>
          </w:p>
        </w:tc>
        <w:tc>
          <w:tcPr/>
          <w:p>
            <w:pPr>
              <w:pStyle w:val="Compact"/>
              <w:spacing w:after="40"/>
              <w:jc w:val="left"/>
            </w:pPr>
            <w:r>
              <w:rPr>
                <w:sz w:val="19"/>
              </w:rPr>
              <w:t xml:space="preserve">Read-state: anoint</w:t>
            </w:r>
            <w:r>
              <w:rPr>
                <w:sz w:val="19"/>
              </w:rPr>
              <w:t xml:space="preserve"> </w:t>
            </w:r>
            <w:r>
              <w:rPr>
                <w:rStyle w:val="VerbatimChar"/>
                <w:sz w:val="19"/>
              </w:rPr>
              <w:t xml:space="preserve">conversation_participants.last_read_at</w:t>
            </w:r>
            <w:r>
              <w:rPr>
                <w:sz w:val="19"/>
              </w:rPr>
              <w:t xml:space="preserve"> </w:t>
            </w:r>
            <w:r>
              <w:rPr>
                <w:sz w:val="19"/>
              </w:rPr>
              <w:t xml:space="preserve">canonical, derive the other three mechanisms</w:t>
            </w:r>
          </w:p>
        </w:tc>
      </w:tr>
      <w:tr>
        <w:tc>
          <w:tcPr/>
          <w:p>
            <w:pPr>
              <w:pStyle w:val="Compact"/>
              <w:spacing w:after="40"/>
              <w:jc w:val="left"/>
            </w:pPr>
            <w:r>
              <w:rPr>
                <w:sz w:val="19"/>
              </w:rPr>
              <w:t xml:space="preserve">QC columns vs</w:t>
            </w:r>
            <w:r>
              <w:rPr>
                <w:sz w:val="19"/>
              </w:rPr>
              <w:t xml:space="preserve"> </w:t>
            </w:r>
            <w:r>
              <w:rPr>
                <w:rStyle w:val="VerbatimChar"/>
                <w:sz w:val="19"/>
              </w:rPr>
              <w:t xml:space="preserve">qc_checks</w:t>
            </w:r>
            <w:r>
              <w:rPr>
                <w:sz w:val="19"/>
              </w:rPr>
              <w:t xml:space="preserve">/</w:t>
            </w:r>
            <w:r>
              <w:rPr>
                <w:rStyle w:val="VerbatimChar"/>
                <w:sz w:val="19"/>
              </w:rPr>
              <w:t xml:space="preserve">qc_checklists</w:t>
            </w:r>
            <w:r>
              <w:rPr>
                <w:sz w:val="19"/>
              </w:rPr>
              <w:t xml:space="preserve">/</w:t>
            </w:r>
            <w:r>
              <w:rPr>
                <w:rStyle w:val="VerbatimChar"/>
                <w:sz w:val="19"/>
              </w:rPr>
              <w:t xml:space="preserve">qc_errors</w:t>
            </w:r>
          </w:p>
        </w:tc>
        <w:tc>
          <w:tcPr/>
          <w:p>
            <w:pPr>
              <w:pStyle w:val="Compact"/>
              <w:spacing w:after="40"/>
              <w:jc w:val="left"/>
            </w:pPr>
            <w:r>
              <w:rPr>
                <w:bCs/>
                <w:b/>
                <w:sz w:val="19"/>
              </w:rPr>
              <w:t xml:space="preserve">Keep both</w:t>
            </w:r>
            <w:r>
              <w:rPr>
                <w:sz w:val="19"/>
              </w:rPr>
              <w:t xml:space="preserve"> </w:t>
            </w:r>
            <w:r>
              <w:rPr>
                <w:sz w:val="19"/>
              </w:rPr>
              <w:t xml:space="preserve">(ADR); document which paradigm governs per stage</w:t>
            </w:r>
          </w:p>
        </w:tc>
        <w:tc>
          <w:tcPr/>
          <w:p>
            <w:pPr>
              <w:pStyle w:val="Compact"/>
              <w:spacing w:after="40"/>
              <w:jc w:val="left"/>
            </w:pPr>
            <w:r>
              <w:rPr>
                <w:sz w:val="19"/>
              </w:rPr>
              <w:t xml:space="preserve">🟡 Medium</w:t>
            </w:r>
          </w:p>
        </w:tc>
        <w:tc>
          <w:tcPr/>
          <w:p>
            <w:pPr>
              <w:pStyle w:val="Compact"/>
              <w:spacing w:after="40"/>
              <w:jc w:val="left"/>
            </w:pPr>
            <w:r>
              <w:rPr>
                <w:sz w:val="19"/>
              </w:rPr>
              <w:t xml:space="preserve">Large</w:t>
            </w:r>
          </w:p>
        </w:tc>
        <w:tc>
          <w:tcPr/>
          <w:p>
            <w:pPr>
              <w:pStyle w:val="Compact"/>
              <w:spacing w:after="40"/>
              <w:jc w:val="left"/>
            </w:pPr>
            <w:r>
              <w:rPr>
                <w:sz w:val="19"/>
              </w:rPr>
              <w:t xml:space="preserve">High</w:t>
            </w:r>
          </w:p>
        </w:tc>
        <w:tc>
          <w:tcPr/>
          <w:p>
            <w:pPr>
              <w:pStyle w:val="Compact"/>
              <w:spacing w:after="40"/>
              <w:jc w:val="left"/>
            </w:pPr>
            <w:r>
              <w:rPr>
                <w:sz w:val="19"/>
              </w:rPr>
              <w:t xml:space="preserve">v1.1 documentation; rationalisation v2.0</w:t>
            </w:r>
          </w:p>
        </w:tc>
        <w:tc>
          <w:tcPr/>
          <w:p>
            <w:pPr>
              <w:pStyle w:val="Compact"/>
              <w:spacing w:after="40"/>
              <w:jc w:val="left"/>
            </w:pPr>
            <w:r>
              <w:rPr>
                <w:sz w:val="19"/>
              </w:rPr>
              <w:t xml:space="preserve">Column-to-table QC merge</w:t>
            </w:r>
            <w:r>
              <w:rPr>
                <w:sz w:val="19"/>
              </w:rPr>
              <w:t xml:space="preserve"> </w:t>
            </w:r>
            <w:r>
              <w:rPr>
                <w:bCs/>
                <w:b/>
                <w:sz w:val="19"/>
              </w:rPr>
              <w:t xml:space="preserve">NOT RECOMMENDED</w:t>
            </w:r>
            <w:r>
              <w:rPr>
                <w:sz w:val="19"/>
              </w:rPr>
              <w:t xml:space="preserve"> </w:t>
            </w:r>
            <w:r>
              <w:rPr>
                <w:sz w:val="19"/>
              </w:rPr>
              <w:t xml:space="preserve">in v1.x</w:t>
            </w:r>
          </w:p>
        </w:tc>
      </w:tr>
      <w:tr>
        <w:tc>
          <w:tcPr/>
          <w:p>
            <w:pPr>
              <w:pStyle w:val="Compact"/>
              <w:spacing w:after="40"/>
              <w:jc w:val="left"/>
            </w:pPr>
            <w:r>
              <w:rPr>
                <w:rStyle w:val="VerbatimChar"/>
                <w:sz w:val="19"/>
              </w:rPr>
              <w:t xml:space="preserve">uuid[]</w:t>
            </w:r>
            <w:r>
              <w:rPr>
                <w:sz w:val="19"/>
              </w:rPr>
              <w:t xml:space="preserve"> </w:t>
            </w:r>
            <w:r>
              <w:rPr>
                <w:sz w:val="19"/>
              </w:rPr>
              <w:t xml:space="preserve">arrays (</w:t>
            </w:r>
            <w:r>
              <w:rPr>
                <w:rStyle w:val="VerbatimChar"/>
                <w:sz w:val="19"/>
              </w:rPr>
              <w:t xml:space="preserve">read_by</w:t>
            </w:r>
            <w:r>
              <w:rPr>
                <w:sz w:val="19"/>
              </w:rPr>
              <w:t xml:space="preserve">,</w:t>
            </w:r>
            <w:r>
              <w:rPr>
                <w:sz w:val="19"/>
              </w:rPr>
              <w:t xml:space="preserve"> </w:t>
            </w:r>
            <w:r>
              <w:rPr>
                <w:rStyle w:val="VerbatimChar"/>
                <w:sz w:val="19"/>
              </w:rPr>
              <w:t xml:space="preserve">client_access</w:t>
            </w:r>
            <w:r>
              <w:rPr>
                <w:sz w:val="19"/>
              </w:rPr>
              <w:t xml:space="preserve">) vs junction tables</w:t>
            </w:r>
          </w:p>
        </w:tc>
        <w:tc>
          <w:tcPr/>
          <w:p>
            <w:pPr>
              <w:pStyle w:val="Compact"/>
              <w:spacing w:after="40"/>
              <w:jc w:val="left"/>
            </w:pPr>
            <w:r>
              <w:rPr>
                <w:bCs/>
                <w:b/>
                <w:sz w:val="19"/>
              </w:rPr>
              <w:t xml:space="preserve">Keep arrays</w:t>
            </w:r>
            <w:r>
              <w:rPr>
                <w:sz w:val="19"/>
              </w:rPr>
              <w:t xml:space="preserve">; GIN indexes plus app-level membership hygiene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c>
          <w:tcPr/>
          <w:p>
            <w:pPr>
              <w:pStyle w:val="Compact"/>
              <w:spacing w:after="40"/>
              <w:jc w:val="left"/>
            </w:pPr>
            <w:r>
              <w:rPr>
                <w:sz w:val="19"/>
              </w:rPr>
              <w:t xml:space="preserve">Junction-table replacement</w:t>
            </w:r>
            <w:r>
              <w:rPr>
                <w:sz w:val="19"/>
              </w:rPr>
              <w:t xml:space="preserve"> </w:t>
            </w:r>
            <w:r>
              <w:rPr>
                <w:bCs/>
                <w:b/>
                <w:sz w:val="19"/>
              </w:rPr>
              <w:t xml:space="preserve">NOT RECOMMENDED</w:t>
            </w:r>
            <w:r>
              <w:rPr>
                <w:sz w:val="19"/>
              </w:rPr>
              <w:t xml:space="preserve"> </w:t>
            </w:r>
            <w:r>
              <w:rPr>
                <w:sz w:val="19"/>
              </w:rPr>
              <w:t xml:space="preserve">— ADR conflict</w:t>
            </w:r>
          </w:p>
        </w:tc>
      </w:tr>
    </w:tbl>
    <w:p>
      <w:pPr>
        <w:pStyle w:val="BodyText"/>
      </w:pPr>
      <w:r>
        <w:t xml:space="preserve">The dispositions share one logic: where duplication is vestigial and strictly weaker (</w:t>
      </w:r>
      <w:r>
        <w:rPr>
          <w:rStyle w:val="VerbatimChar"/>
        </w:rPr>
        <w:t xml:space="preserve">pending_invites</w:t>
      </w:r>
      <w:r>
        <w:t xml:space="preserve">, the twin delivery log), deprecate cheaply and early; where it reflects an approved architectural decision (queues, logs, profiles, arrays, QC paradigms), govern rather than merge — written contracts, canonical-source declarations and unifying views deliver most of the coherence benefit at none of the ADR risk. The unified audit view is the highest-value single item: it gives support staff, auditors and the in-app timeline one queryable story per document while leaving every underlying table untouched, and it converts the 9-table log estate from a liability into defensible breadth. Two items are deliberately</w:t>
      </w:r>
      <w:r>
        <w:t xml:space="preserve"> </w:t>
      </w:r>
      <w:r>
        <w:rPr>
          <w:iCs/>
          <w:i/>
        </w:rPr>
        <w:t xml:space="preserve">not</w:t>
      </w:r>
      <w:r>
        <w:t xml:space="preserve"> </w:t>
      </w:r>
      <w:r>
        <w:t xml:space="preserve">recommended anywhere in v1.x — queue consolidation and log consolidation — and that restraint is itself a finding: the schema’s coherence debt is real, but the correct creditor payment schedule runs through documentation, deprecation and views, not through the redesign the ADRs rightly forbid.</w:t>
      </w:r>
    </w:p>
    <w:bookmarkEnd w:id="29"/>
    <w:bookmarkEnd w:id="30"/>
    <w:bookmarkStart w:id="36" w:name="uk-readiness-assessment"/>
    <w:p>
      <w:pPr>
        <w:pStyle w:val="Heading2"/>
      </w:pPr>
      <w:r>
        <w:t xml:space="preserve">4. UK Readiness Assessment</w:t>
      </w:r>
    </w:p>
    <w:p>
      <w:pPr>
        <w:pStyle w:val="FirstParagraph"/>
      </w:pPr>
      <w:r>
        <w:t xml:space="preserve">The UK is the schema’s home market: Companies House, VAT, SIC and DEFRA concepts all exist as columns. Readiness therefore fails not on missing fields but on</w:t>
      </w:r>
      <w:r>
        <w:t xml:space="preserve"> </w:t>
      </w:r>
      <w:r>
        <w:rPr>
          <w:bCs/>
          <w:b/>
        </w:rPr>
        <w:t xml:space="preserve">unvalidated fields</w:t>
      </w:r>
      <w:r>
        <w:t xml:space="preserve">: every downstream rule — VAT format, postcode versus Eircode, currency, timezone, factor selection — keys off</w:t>
      </w:r>
      <w:r>
        <w:t xml:space="preserve"> </w:t>
      </w:r>
      <w:r>
        <w:rPr>
          <w:rStyle w:val="VerbatimChar"/>
        </w:rPr>
        <w:t xml:space="preserve">country</w:t>
      </w:r>
      <w:r>
        <w:t xml:space="preserve"> </w:t>
      </w:r>
      <w:r>
        <w:t xml:space="preserve">and</w:t>
      </w:r>
      <w:r>
        <w:t xml:space="preserve"> </w:t>
      </w:r>
      <w:r>
        <w:rPr>
          <w:rStyle w:val="VerbatimChar"/>
        </w:rPr>
        <w:t xml:space="preserve">currency</w:t>
      </w:r>
      <w:r>
        <w:t xml:space="preserve">, both free text (findings A5, A6, both 🔴 Critical / Small / Low risk / v1.0). Until those two are constrained, all other UK validation is built on sand. Every fix below is additive and ADR-safe.</w:t>
      </w:r>
    </w:p>
    <w:bookmarkStart w:id="31" w:name="company-tax-identity"/>
    <w:p>
      <w:pPr>
        <w:pStyle w:val="Heading3"/>
      </w:pPr>
      <w:r>
        <w:t xml:space="preserve">4.1 Company &amp; Tax Identity</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ID</w:t>
            </w:r>
          </w:p>
        </w:tc>
        <w:tc>
          <w:tcPr>
            <w:shd w:val="clear" w:color="auto" w:fill="E3EDE7"/>
          </w:tcPr>
          <w:p>
            <w:pPr>
              <w:pStyle w:val="Compact"/>
              <w:jc w:val="left"/>
            </w:pPr>
            <w:r>
              <w:rPr>
                <w:b/>
                <w:color w:val="2F5D4A"/>
              </w:rPr>
              <w:t xml:space="preserve">Finding (table.column)</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A1</w:t>
            </w:r>
          </w:p>
        </w:tc>
        <w:tc>
          <w:tcPr/>
          <w:p>
            <w:pPr>
              <w:pStyle w:val="Compact"/>
              <w:spacing w:after="40"/>
              <w:jc w:val="left"/>
            </w:pPr>
            <w:r>
              <w:rPr>
                <w:rStyle w:val="VerbatimChar"/>
                <w:sz w:val="19"/>
              </w:rPr>
              <w:t xml:space="preserve">organizations.company_number</w:t>
            </w:r>
            <w:r>
              <w:rPr>
                <w:sz w:val="19"/>
              </w:rPr>
              <w:t xml:space="preserve"> </w:t>
            </w:r>
            <w:r>
              <w:rPr>
                <w:sz w:val="19"/>
              </w:rPr>
              <w:t xml:space="preserve">UNIQUE but no format CHECK for 8-character CH numbers; garbage in a unique column poisons duplicate detection and future CH API lookups.</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A2</w:t>
            </w:r>
          </w:p>
        </w:tc>
        <w:tc>
          <w:tcPr/>
          <w:p>
            <w:pPr>
              <w:pStyle w:val="Compact"/>
              <w:spacing w:after="40"/>
              <w:jc w:val="left"/>
            </w:pPr>
            <w:r>
              <w:rPr>
                <w:rStyle w:val="VerbatimChar"/>
                <w:sz w:val="19"/>
              </w:rPr>
              <w:t xml:space="preserve">*.vat_number</w:t>
            </w:r>
            <w:r>
              <w:rPr>
                <w:sz w:val="19"/>
              </w:rPr>
              <w:t xml:space="preserve"> </w:t>
            </w:r>
            <w:r>
              <w:rPr>
                <w:sz w:val="19"/>
              </w:rPr>
              <w:t xml:space="preserve">(3 tables) unconstrained; UK formats</w:t>
            </w:r>
            <w:r>
              <w:rPr>
                <w:sz w:val="19"/>
              </w:rPr>
              <w:t xml:space="preserve"> </w:t>
            </w:r>
            <w:r>
              <w:rPr>
                <w:rStyle w:val="VerbatimChar"/>
                <w:sz w:val="19"/>
              </w:rPr>
              <w:t xml:space="preserve">GB</w:t>
            </w:r>
            <w:r>
              <w:rPr>
                <w:sz w:val="19"/>
              </w:rPr>
              <w:t xml:space="preserve"> </w:t>
            </w:r>
            <w:r>
              <w:rPr>
                <w:sz w:val="19"/>
              </w:rPr>
              <w:t xml:space="preserve">+ 9/12 digits,</w:t>
            </w:r>
            <w:r>
              <w:rPr>
                <w:sz w:val="19"/>
              </w:rPr>
              <w:t xml:space="preserve"> </w:t>
            </w:r>
            <w:r>
              <w:rPr>
                <w:rStyle w:val="VerbatimChar"/>
                <w:sz w:val="19"/>
              </w:rPr>
              <w:t xml:space="preserve">GBGD</w:t>
            </w:r>
            <w:r>
              <w:rPr>
                <w:sz w:val="19"/>
              </w:rPr>
              <w:t xml:space="preserve">/</w:t>
            </w:r>
            <w:r>
              <w:rPr>
                <w:rStyle w:val="VerbatimChar"/>
                <w:sz w:val="19"/>
              </w:rPr>
              <w:t xml:space="preserve">GBHA</w:t>
            </w:r>
            <w:r>
              <w:rPr>
                <w:sz w:val="19"/>
              </w:rPr>
              <w:t xml:space="preserve"> </w:t>
            </w:r>
            <w:r>
              <w:rPr>
                <w:sz w:val="19"/>
              </w:rPr>
              <w:t xml:space="preserve">+ 3. MOD97 checksum at app layer; regex CHECK in DB.</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A4</w:t>
            </w:r>
          </w:p>
        </w:tc>
        <w:tc>
          <w:tcPr/>
          <w:p>
            <w:pPr>
              <w:pStyle w:val="Compact"/>
              <w:spacing w:after="40"/>
              <w:jc w:val="left"/>
            </w:pPr>
            <w:r>
              <w:rPr>
                <w:rStyle w:val="VerbatimChar"/>
                <w:sz w:val="19"/>
              </w:rPr>
              <w:t xml:space="preserve">organizations.sic_code</w:t>
            </w:r>
            <w:r>
              <w:rPr>
                <w:sz w:val="19"/>
              </w:rPr>
              <w:t xml:space="preserve"> </w:t>
            </w:r>
            <w:r>
              <w:rPr>
                <w:sz w:val="19"/>
              </w:rPr>
              <w:t xml:space="preserve">/</w:t>
            </w:r>
            <w:r>
              <w:rPr>
                <w:sz w:val="19"/>
              </w:rPr>
              <w:t xml:space="preserve"> </w:t>
            </w:r>
            <w:r>
              <w:rPr>
                <w:rStyle w:val="VerbatimChar"/>
                <w:sz w:val="19"/>
              </w:rPr>
              <w:t xml:space="preserve">organization_metadata.sic_code</w:t>
            </w:r>
            <w:r>
              <w:rPr>
                <w:sz w:val="19"/>
              </w:rPr>
              <w:t xml:space="preserve"> </w:t>
            </w:r>
            <w:r>
              <w:rPr>
                <w:sz w:val="19"/>
              </w:rPr>
              <w:t xml:space="preserve">present but unconstrained; SECR and Companies House use</w:t>
            </w:r>
            <w:r>
              <w:rPr>
                <w:sz w:val="19"/>
              </w:rPr>
              <w:t xml:space="preserve"> </w:t>
            </w:r>
            <w:r>
              <w:rPr>
                <w:bCs/>
                <w:b/>
                <w:sz w:val="19"/>
              </w:rPr>
              <w:t xml:space="preserve">SIC 2007</w:t>
            </w:r>
            <w:r>
              <w:rPr>
                <w:sz w:val="19"/>
              </w:rPr>
              <w:t xml:space="preserve"> </w:t>
            </w:r>
            <w:r>
              <w:rPr>
                <w:sz w:val="19"/>
              </w:rPr>
              <w:t xml:space="preserve">(five digits).</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C</w:t>
            </w:r>
          </w:p>
        </w:tc>
        <w:tc>
          <w:tcPr/>
          <w:p>
            <w:pPr>
              <w:pStyle w:val="Compact"/>
              <w:spacing w:after="40"/>
              <w:jc w:val="left"/>
            </w:pPr>
            <w:r>
              <w:rPr>
                <w:rStyle w:val="VerbatimChar"/>
                <w:sz w:val="19"/>
              </w:rPr>
              <w:t xml:space="preserve">organizations</w:t>
            </w:r>
            <w:r>
              <w:rPr>
                <w:sz w:val="19"/>
              </w:rPr>
              <w:t xml:space="preserve"> </w:t>
            </w:r>
            <w:r>
              <w:rPr>
                <w:sz w:val="19"/>
              </w:rPr>
              <w:t xml:space="preserve">lacks</w:t>
            </w:r>
            <w:r>
              <w:rPr>
                <w:sz w:val="19"/>
              </w:rPr>
              <w:t xml:space="preserve"> </w:t>
            </w:r>
            <w:r>
              <w:rPr>
                <w:rStyle w:val="VerbatimChar"/>
                <w:sz w:val="19"/>
              </w:rPr>
              <w:t xml:space="preserve">legal_entity_type</w:t>
            </w:r>
            <w:r>
              <w:rPr>
                <w:sz w:val="19"/>
              </w:rPr>
              <w:t xml:space="preserve"> </w:t>
            </w:r>
            <w:r>
              <w:rPr>
                <w:sz w:val="19"/>
              </w:rPr>
              <w:t xml:space="preserve">(Ltd, PLC, LLP, CIC);</w:t>
            </w:r>
            <w:r>
              <w:rPr>
                <w:sz w:val="19"/>
              </w:rPr>
              <w:t xml:space="preserve"> </w:t>
            </w:r>
            <w:r>
              <w:rPr>
                <w:rStyle w:val="VerbatimChar"/>
                <w:sz w:val="19"/>
              </w:rPr>
              <w:t xml:space="preserve">business_structure</w:t>
            </w:r>
            <w:r>
              <w:rPr>
                <w:sz w:val="19"/>
              </w:rPr>
              <w:t xml:space="preserve"> </w:t>
            </w:r>
            <w:r>
              <w:rPr>
                <w:sz w:val="19"/>
              </w:rPr>
              <w:t xml:space="preserve">is free text. Entity type drives CH prefix and legal identity on reports.</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bl>
    <w:p>
      <w:pPr>
        <w:pStyle w:val="BodyText"/>
      </w:pPr>
      <w:r>
        <w:t xml:space="preserve">The pattern is consistent and cheap to fix: the schema</w:t>
      </w:r>
      <w:r>
        <w:t xml:space="preserve"> </w:t>
      </w:r>
      <w:r>
        <w:rPr>
          <w:iCs/>
          <w:i/>
        </w:rPr>
        <w:t xml:space="preserve">knows about</w:t>
      </w:r>
      <w:r>
        <w:t xml:space="preserve"> </w:t>
      </w:r>
      <w:r>
        <w:t xml:space="preserve">UK identity fields but treats them as opaque strings — a validation layer never written, not a modelling error. Left unfixed, duplicate detection cannot work when</w:t>
      </w:r>
      <w:r>
        <w:t xml:space="preserve"> </w:t>
      </w:r>
      <w:r>
        <w:rPr>
          <w:rStyle w:val="VerbatimChar"/>
        </w:rPr>
        <w:t xml:space="preserve">vat_number</w:t>
      </w:r>
      <w:r>
        <w:t xml:space="preserve"> </w:t>
      </w:r>
      <w:r>
        <w:t xml:space="preserve">and</w:t>
      </w:r>
      <w:r>
        <w:t xml:space="preserve"> </w:t>
      </w:r>
      <w:r>
        <w:rPr>
          <w:rStyle w:val="VerbatimChar"/>
        </w:rPr>
        <w:t xml:space="preserve">company_number</w:t>
      </w:r>
      <w:r>
        <w:t xml:space="preserve"> </w:t>
      </w:r>
      <w:r>
        <w:t xml:space="preserve">accept arbitrary formats, and the AI pipeline writes unvalidated invoice extractions into</w:t>
      </w:r>
      <w:r>
        <w:t xml:space="preserve"> </w:t>
      </w:r>
      <w:r>
        <w:rPr>
          <w:rStyle w:val="VerbatimChar"/>
        </w:rPr>
        <w:t xml:space="preserve">suppliers.company_number</w:t>
      </w:r>
      <w:r>
        <w:t xml:space="preserve">/</w:t>
      </w:r>
      <w:r>
        <w:rPr>
          <w:rStyle w:val="VerbatimChar"/>
        </w:rPr>
        <w:t xml:space="preserve">suppliers.vat_number</w:t>
      </w:r>
      <w:r>
        <w:t xml:space="preserve">, turning extraction errors into permanent master-data errors. Note (dim03 finding C9, 🟡 / v1.1):</w:t>
      </w:r>
      <w:r>
        <w:t xml:space="preserve"> </w:t>
      </w:r>
      <w:r>
        <w:rPr>
          <w:rStyle w:val="VerbatimChar"/>
        </w:rPr>
        <w:t xml:space="preserve">organizations.company_number</w:t>
      </w:r>
      <w:r>
        <w:t xml:space="preserve"> </w:t>
      </w:r>
      <w:r>
        <w:t xml:space="preserve">is UNIQUE across both jurisdictions — workable only if validation is conditional on</w:t>
      </w:r>
      <w:r>
        <w:t xml:space="preserve"> </w:t>
      </w:r>
      <w:r>
        <w:rPr>
          <w:rStyle w:val="VerbatimChar"/>
        </w:rPr>
        <w:t xml:space="preserve">country</w:t>
      </w:r>
      <w:r>
        <w:t xml:space="preserve"> </w:t>
      </w:r>
      <w:r>
        <w:t xml:space="preserve">(§5.2).</w:t>
      </w:r>
    </w:p>
    <w:bookmarkEnd w:id="31"/>
    <w:bookmarkStart w:id="32" w:name="address-postcode-geodata"/>
    <w:p>
      <w:pPr>
        <w:pStyle w:val="Heading3"/>
      </w:pPr>
      <w:r>
        <w:t xml:space="preserve">4.2 Address, Postcode &amp; Geodata</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ID</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A3</w:t>
            </w:r>
          </w:p>
        </w:tc>
        <w:tc>
          <w:tcPr/>
          <w:p>
            <w:pPr>
              <w:pStyle w:val="Compact"/>
              <w:spacing w:after="40"/>
              <w:jc w:val="left"/>
            </w:pPr>
            <w:r>
              <w:rPr>
                <w:rStyle w:val="VerbatimChar"/>
                <w:sz w:val="19"/>
              </w:rPr>
              <w:t xml:space="preserve">*.postcode</w:t>
            </w:r>
            <w:r>
              <w:rPr>
                <w:sz w:val="19"/>
              </w:rPr>
              <w:t xml:space="preserve"> </w:t>
            </w:r>
            <w:r>
              <w:rPr>
                <w:sz w:val="19"/>
              </w:rPr>
              <w:t xml:space="preserve">(3 tables): no UK regex, no normalisation (uppercase, spaced incode); blocks Royal Mail PAF / Loqate matching and trigram search.</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D2</w:t>
            </w:r>
          </w:p>
        </w:tc>
        <w:tc>
          <w:tcPr/>
          <w:p>
            <w:pPr>
              <w:pStyle w:val="Compact"/>
              <w:spacing w:after="40"/>
              <w:jc w:val="left"/>
            </w:pPr>
            <w:r>
              <w:rPr>
                <w:sz w:val="19"/>
              </w:rPr>
              <w:t xml:space="preserve">Dual storage: structured columns coexist with text</w:t>
            </w:r>
            <w:r>
              <w:rPr>
                <w:sz w:val="19"/>
              </w:rPr>
              <w:t xml:space="preserve"> </w:t>
            </w:r>
            <w:r>
              <w:rPr>
                <w:rStyle w:val="VerbatimChar"/>
                <w:sz w:val="19"/>
              </w:rPr>
              <w:t xml:space="preserve">registered_address</w:t>
            </w:r>
            <w:r>
              <w:rPr>
                <w:sz w:val="19"/>
              </w:rPr>
              <w:t xml:space="preserve">/</w:t>
            </w:r>
            <w:r>
              <w:rPr>
                <w:rStyle w:val="VerbatimChar"/>
                <w:sz w:val="19"/>
              </w:rPr>
              <w:t xml:space="preserve">billing_address</w:t>
            </w:r>
            <w:r>
              <w:rPr>
                <w:sz w:val="19"/>
              </w:rPr>
              <w:t xml:space="preserve">/</w:t>
            </w:r>
            <w:r>
              <w:rPr>
                <w:rStyle w:val="VerbatimChar"/>
                <w:sz w:val="19"/>
              </w:rPr>
              <w:t xml:space="preserve">suppliers.address</w:t>
            </w:r>
            <w:r>
              <w:rPr>
                <w:sz w:val="19"/>
              </w:rPr>
              <w:t xml:space="preserve"> </w:t>
            </w:r>
            <w:r>
              <w:rPr>
                <w:sz w:val="19"/>
              </w:rPr>
              <w:t xml:space="preserve">— two writers, no sync rule. Structured canonical; blobs as display cache.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D3</w:t>
            </w:r>
          </w:p>
        </w:tc>
        <w:tc>
          <w:tcPr/>
          <w:p>
            <w:pPr>
              <w:pStyle w:val="Compact"/>
              <w:spacing w:after="40"/>
              <w:jc w:val="left"/>
            </w:pPr>
            <w:r>
              <w:rPr>
                <w:sz w:val="19"/>
              </w:rPr>
              <w:t xml:space="preserve">No ISO 3166-1</w:t>
            </w:r>
            <w:r>
              <w:rPr>
                <w:sz w:val="19"/>
              </w:rPr>
              <w:t xml:space="preserve"> </w:t>
            </w:r>
            <w:r>
              <w:rPr>
                <w:rStyle w:val="VerbatimChar"/>
                <w:sz w:val="19"/>
              </w:rPr>
              <w:t xml:space="preserve">country_code</w:t>
            </w:r>
            <w:r>
              <w:rPr>
                <w:sz w:val="19"/>
              </w:rPr>
              <w:t xml:space="preserve"> </w:t>
            </w:r>
            <w:r>
              <w:rPr>
                <w:sz w:val="19"/>
              </w:rPr>
              <w:t xml:space="preserve">anywhere; free-text</w:t>
            </w:r>
            <w:r>
              <w:rPr>
                <w:sz w:val="19"/>
              </w:rPr>
              <w:t xml:space="preserve"> </w:t>
            </w:r>
            <w:r>
              <w:rPr>
                <w:rStyle w:val="VerbatimChar"/>
                <w:sz w:val="19"/>
              </w:rPr>
              <w:t xml:space="preserve">country</w:t>
            </w:r>
            <w:r>
              <w:rPr>
                <w:sz w:val="19"/>
              </w:rPr>
              <w:t xml:space="preserve"> </w:t>
            </w:r>
            <w:r>
              <w:rPr>
                <w:sz w:val="19"/>
              </w:rPr>
              <w:t xml:space="preserve">collects</w:t>
            </w:r>
            <w:r>
              <w:rPr>
                <w:sz w:val="19"/>
              </w:rPr>
              <w:t xml:space="preserve"> </w:t>
            </w:r>
            <w:r>
              <w:rPr>
                <w:sz w:val="19"/>
              </w:rPr>
              <w:t xml:space="preserve">“</w:t>
            </w:r>
            <w:r>
              <w:rPr>
                <w:sz w:val="19"/>
              </w:rPr>
              <w:t xml:space="preserve">UK</w:t>
            </w:r>
            <w:r>
              <w:rPr>
                <w:sz w:val="19"/>
              </w:rPr>
              <w:t xml:space="preserve">”</w:t>
            </w:r>
            <w:r>
              <w:rPr>
                <w:sz w:val="19"/>
              </w:rPr>
              <w:t xml:space="preserve">,</w:t>
            </w:r>
            <w:r>
              <w:rPr>
                <w:sz w:val="19"/>
              </w:rPr>
              <w:t xml:space="preserve"> </w:t>
            </w:r>
            <w:r>
              <w:rPr>
                <w:sz w:val="19"/>
              </w:rPr>
              <w:t xml:space="preserve">“</w:t>
            </w:r>
            <w:r>
              <w:rPr>
                <w:sz w:val="19"/>
              </w:rPr>
              <w:t xml:space="preserve">United Kingdom</w:t>
            </w:r>
            <w:r>
              <w:rPr>
                <w:sz w:val="19"/>
              </w:rPr>
              <w:t xml:space="preserve">”</w:t>
            </w:r>
            <w:r>
              <w:rPr>
                <w:sz w:val="19"/>
              </w:rPr>
              <w:t xml:space="preserve">,</w:t>
            </w:r>
            <w:r>
              <w:rPr>
                <w:sz w:val="19"/>
              </w:rPr>
              <w:t xml:space="preserve"> </w:t>
            </w:r>
            <w:r>
              <w:rPr>
                <w:sz w:val="19"/>
              </w:rPr>
              <w:t xml:space="preserve">“</w:t>
            </w:r>
            <w:r>
              <w:rPr>
                <w:sz w:val="19"/>
              </w:rPr>
              <w:t xml:space="preserve">GB</w:t>
            </w:r>
            <w:r>
              <w:rPr>
                <w:sz w:val="19"/>
              </w:rPr>
              <w:t xml:space="preserve">”</w:t>
            </w:r>
            <w:r>
              <w:rPr>
                <w:sz w:val="19"/>
              </w:rPr>
              <w:t xml:space="preserve">,</w:t>
            </w:r>
            <w:r>
              <w:rPr>
                <w:sz w:val="19"/>
              </w:rPr>
              <w:t xml:space="preserve"> </w:t>
            </w:r>
            <w:r>
              <w:rPr>
                <w:sz w:val="19"/>
              </w:rPr>
              <w:t xml:space="preserve">“</w:t>
            </w:r>
            <w:r>
              <w:rPr>
                <w:sz w:val="19"/>
              </w:rPr>
              <w:t xml:space="preserve">England</w:t>
            </w:r>
            <w:r>
              <w:rPr>
                <w:sz w:val="19"/>
              </w:rPr>
              <w:t xml:space="preserve">”</w:t>
            </w:r>
            <w:r>
              <w:rPr>
                <w:sz w:val="19"/>
              </w:rPr>
              <w:t xml:space="preserve"> </w:t>
            </w:r>
            <w:r>
              <w:rPr>
                <w:sz w:val="19"/>
              </w:rPr>
              <w:t xml:space="preserve">— yet every jurisdiction rule keys off it.</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A10</w:t>
            </w:r>
          </w:p>
        </w:tc>
        <w:tc>
          <w:tcPr/>
          <w:p>
            <w:pPr>
              <w:pStyle w:val="Compact"/>
              <w:spacing w:after="40"/>
              <w:jc w:val="left"/>
            </w:pPr>
            <w:r>
              <w:rPr>
                <w:sz w:val="19"/>
              </w:rPr>
              <w:t xml:space="preserve">No UK</w:t>
            </w:r>
            <w:r>
              <w:rPr>
                <w:sz w:val="19"/>
              </w:rPr>
              <w:t xml:space="preserve"> </w:t>
            </w:r>
            <w:r>
              <w:rPr>
                <w:bCs/>
                <w:b/>
                <w:sz w:val="19"/>
              </w:rPr>
              <w:t xml:space="preserve">nation</w:t>
            </w:r>
            <w:r>
              <w:rPr>
                <w:sz w:val="19"/>
              </w:rPr>
              <w:t xml:space="preserve"> </w:t>
            </w:r>
            <w:r>
              <w:rPr>
                <w:sz w:val="19"/>
              </w:rPr>
              <w:t xml:space="preserve">field (England/Scotland/Wales/NI);</w:t>
            </w:r>
            <w:r>
              <w:rPr>
                <w:sz w:val="19"/>
              </w:rPr>
              <w:t xml:space="preserve"> </w:t>
            </w:r>
            <w:r>
              <w:rPr>
                <w:rStyle w:val="VerbatimChar"/>
                <w:sz w:val="19"/>
              </w:rPr>
              <w:t xml:space="preserve">facilities.region</w:t>
            </w:r>
            <w:r>
              <w:rPr>
                <w:sz w:val="19"/>
              </w:rPr>
              <w:t xml:space="preserve"> </w:t>
            </w:r>
            <w:r>
              <w:rPr>
                <w:sz w:val="19"/>
              </w:rPr>
              <w:t xml:space="preserve">is free text overlapping</w:t>
            </w:r>
            <w:r>
              <w:rPr>
                <w:sz w:val="19"/>
              </w:rPr>
              <w:t xml:space="preserve"> </w:t>
            </w:r>
            <w:r>
              <w:rPr>
                <w:rStyle w:val="VerbatimChar"/>
                <w:sz w:val="19"/>
              </w:rPr>
              <w:t xml:space="preserve">county</w:t>
            </w:r>
            <w:r>
              <w:rPr>
                <w:sz w:val="19"/>
              </w:rPr>
              <w:t xml:space="preserve">. Nation drives CH prefixes and bank holidays.</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sz w:val="19"/>
              </w:rPr>
              <w:t xml:space="preserve">D4</w:t>
            </w:r>
          </w:p>
        </w:tc>
        <w:tc>
          <w:tcPr/>
          <w:p>
            <w:pPr>
              <w:pStyle w:val="Compact"/>
              <w:spacing w:after="40"/>
              <w:jc w:val="left"/>
            </w:pPr>
            <w:r>
              <w:rPr>
                <w:rStyle w:val="VerbatimChar"/>
                <w:sz w:val="19"/>
              </w:rPr>
              <w:t xml:space="preserve">facilities</w:t>
            </w:r>
            <w:r>
              <w:rPr>
                <w:sz w:val="19"/>
              </w:rPr>
              <w:t xml:space="preserve"> </w:t>
            </w:r>
            <w:r>
              <w:rPr>
                <w:sz w:val="19"/>
              </w:rPr>
              <w:t xml:space="preserve">has</w:t>
            </w:r>
            <w:r>
              <w:rPr>
                <w:sz w:val="19"/>
              </w:rPr>
              <w:t xml:space="preserve"> </w:t>
            </w:r>
            <w:r>
              <w:rPr>
                <w:rStyle w:val="VerbatimChar"/>
                <w:sz w:val="19"/>
              </w:rPr>
              <w:t xml:space="preserve">latitude</w:t>
            </w:r>
            <w:r>
              <w:rPr>
                <w:sz w:val="19"/>
              </w:rPr>
              <w:t xml:space="preserve">/</w:t>
            </w:r>
            <w:r>
              <w:rPr>
                <w:rStyle w:val="VerbatimChar"/>
                <w:sz w:val="19"/>
              </w:rPr>
              <w:t xml:space="preserve">longitude</w:t>
            </w:r>
            <w:r>
              <w:rPr>
                <w:sz w:val="19"/>
              </w:rPr>
              <w:t xml:space="preserve"> </w:t>
            </w:r>
            <w:r>
              <w:rPr>
                <w:sz w:val="19"/>
              </w:rPr>
              <w:t xml:space="preserve">(good) but no</w:t>
            </w:r>
            <w:r>
              <w:rPr>
                <w:sz w:val="19"/>
              </w:rPr>
              <w:t xml:space="preserve"> </w:t>
            </w:r>
            <w:r>
              <w:rPr>
                <w:rStyle w:val="VerbatimChar"/>
                <w:sz w:val="19"/>
              </w:rPr>
              <w:t xml:space="preserve">address_validation_status</w:t>
            </w:r>
            <w:r>
              <w:rPr>
                <w:sz w:val="19"/>
              </w:rPr>
              <w:t xml:space="preserve">/</w:t>
            </w:r>
            <w:r>
              <w:rPr>
                <w:rStyle w:val="VerbatimChar"/>
                <w:sz w:val="19"/>
              </w:rPr>
              <w:t xml:space="preserve">formatted_address</w:t>
            </w:r>
            <w:r>
              <w:rPr>
                <w:sz w:val="19"/>
              </w:rPr>
              <w:t xml:space="preserve"> </w:t>
            </w:r>
            <w:r>
              <w:rPr>
                <w:sz w:val="19"/>
              </w:rPr>
              <w:t xml:space="preserve">— the verify-then-cache PAF/Loqate loop cannot be built.</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bl>
    <w:p>
      <w:pPr>
        <w:pStyle w:val="BodyText"/>
      </w:pPr>
      <w:r>
        <w:t xml:space="preserve">The structured model maps cleanly onto PAF and Eircode lookups (finding D5 rates provider compatibility acceptable for v1.0), so the foundation is sound. What breaks is consistency: storing the same address twice means any invoice or SECR submission reading the blob can disagree with any lookup reading the columns. The fix — structured canonical, blob as display cache — is a data-entry convention, not a redesign. The normalisation gap (A3) compounds: unnormalised postcodes defeat provider matching and future</w:t>
      </w:r>
      <w:r>
        <w:t xml:space="preserve"> </w:t>
      </w:r>
      <w:r>
        <w:rPr>
          <w:rStyle w:val="VerbatimChar"/>
        </w:rPr>
        <w:t xml:space="preserve">pg_trgm</w:t>
      </w:r>
      <w:r>
        <w:t xml:space="preserve"> </w:t>
      </w:r>
      <w:r>
        <w:t xml:space="preserve">similarity search alike — one missing convention, three casualties.</w:t>
      </w:r>
    </w:p>
    <w:bookmarkEnd w:id="32"/>
    <w:bookmarkStart w:id="33" w:name="currency-timezone-business-calendar"/>
    <w:p>
      <w:pPr>
        <w:pStyle w:val="Heading3"/>
      </w:pPr>
      <w:r>
        <w:t xml:space="preserve">4.3 Currency, Timezone &amp; Business Calendar</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ID</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A6</w:t>
            </w:r>
          </w:p>
        </w:tc>
        <w:tc>
          <w:tcPr/>
          <w:p>
            <w:pPr>
              <w:pStyle w:val="Compact"/>
              <w:spacing w:after="40"/>
              <w:jc w:val="left"/>
            </w:pPr>
            <w:r>
              <w:rPr>
                <w:sz w:val="19"/>
              </w:rPr>
              <w:t xml:space="preserve">Six currency columns (e.g. </w:t>
            </w:r>
            <w:r>
              <w:rPr>
                <w:rStyle w:val="VerbatimChar"/>
                <w:sz w:val="19"/>
              </w:rPr>
              <w:t xml:space="preserve">organizations.currency</w:t>
            </w:r>
            <w:r>
              <w:rPr>
                <w:sz w:val="19"/>
              </w:rPr>
              <w:t xml:space="preserve">,</w:t>
            </w:r>
            <w:r>
              <w:rPr>
                <w:sz w:val="19"/>
              </w:rPr>
              <w:t xml:space="preserve"> </w:t>
            </w:r>
            <w:r>
              <w:rPr>
                <w:rStyle w:val="VerbatimChar"/>
                <w:sz w:val="19"/>
              </w:rPr>
              <w:t xml:space="preserve">customer_subscriptions.currency</w:t>
            </w:r>
            <w:r>
              <w:rPr>
                <w:sz w:val="19"/>
              </w:rPr>
              <w:t xml:space="preserve">) plus</w:t>
            </w:r>
            <w:r>
              <w:rPr>
                <w:sz w:val="19"/>
              </w:rPr>
              <w:t xml:space="preserve"> </w:t>
            </w:r>
            <w:r>
              <w:rPr>
                <w:rStyle w:val="VerbatimChar"/>
                <w:sz w:val="19"/>
              </w:rPr>
              <w:t xml:space="preserve">system_settings.default_currency</w:t>
            </w:r>
            <w:r>
              <w:rPr>
                <w:sz w:val="19"/>
              </w:rPr>
              <w:t xml:space="preserve">: free text, none ISO 4217; v1.0 set {GBP, EUR}.</w:t>
            </w:r>
          </w:p>
        </w:tc>
        <w:tc>
          <w:tcPr/>
          <w:p>
            <w:pPr>
              <w:pStyle w:val="Compact"/>
              <w:spacing w:after="40"/>
              <w:jc w:val="left"/>
            </w:pPr>
            <w:r>
              <w:rPr>
                <w:sz w:val="19"/>
              </w:rPr>
              <w:t xml:space="preserve">🔴 Critical</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A7</w:t>
            </w:r>
          </w:p>
        </w:tc>
        <w:tc>
          <w:tcPr/>
          <w:p>
            <w:pPr>
              <w:pStyle w:val="Compact"/>
              <w:spacing w:after="40"/>
              <w:jc w:val="left"/>
            </w:pPr>
            <w:r>
              <w:rPr>
                <w:rStyle w:val="VerbatimChar"/>
                <w:sz w:val="19"/>
              </w:rPr>
              <w:t xml:space="preserve">organizations.timezone</w:t>
            </w:r>
            <w:r>
              <w:rPr>
                <w:sz w:val="19"/>
              </w:rPr>
              <w:t xml:space="preserve">,</w:t>
            </w:r>
            <w:r>
              <w:rPr>
                <w:sz w:val="19"/>
              </w:rPr>
              <w:t xml:space="preserve"> </w:t>
            </w:r>
            <w:r>
              <w:rPr>
                <w:rStyle w:val="VerbatimChar"/>
                <w:sz w:val="19"/>
              </w:rPr>
              <w:t xml:space="preserve">business_hours.timezone</w:t>
            </w:r>
            <w:r>
              <w:rPr>
                <w:sz w:val="19"/>
              </w:rPr>
              <w:t xml:space="preserve">,</w:t>
            </w:r>
            <w:r>
              <w:rPr>
                <w:sz w:val="19"/>
              </w:rPr>
              <w:t xml:space="preserve"> </w:t>
            </w:r>
            <w:r>
              <w:rPr>
                <w:rStyle w:val="VerbatimChar"/>
                <w:sz w:val="19"/>
              </w:rPr>
              <w:t xml:space="preserve">system_settings.default_timezone</w:t>
            </w:r>
            <w:r>
              <w:rPr>
                <w:sz w:val="19"/>
              </w:rPr>
              <w:t xml:space="preserve"> </w:t>
            </w:r>
            <w:r>
              <w:rPr>
                <w:sz w:val="19"/>
              </w:rPr>
              <w:t xml:space="preserve">unconstrained; must be IANA names in {</w:t>
            </w:r>
            <w:r>
              <w:rPr>
                <w:rStyle w:val="VerbatimChar"/>
                <w:sz w:val="19"/>
              </w:rPr>
              <w:t xml:space="preserve">Europe/London</w:t>
            </w:r>
            <w:r>
              <w:rPr>
                <w:sz w:val="19"/>
              </w:rPr>
              <w:t xml:space="preserve">,</w:t>
            </w:r>
            <w:r>
              <w:rPr>
                <w:sz w:val="19"/>
              </w:rPr>
              <w:t xml:space="preserve"> </w:t>
            </w:r>
            <w:r>
              <w:rPr>
                <w:rStyle w:val="VerbatimChar"/>
                <w:sz w:val="19"/>
              </w:rPr>
              <w:t xml:space="preserve">Europe/Dublin</w:t>
            </w:r>
            <w:r>
              <w:rPr>
                <w:sz w:val="19"/>
              </w:rPr>
              <w:t xml:space="preserv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A14</w:t>
            </w:r>
          </w:p>
        </w:tc>
        <w:tc>
          <w:tcPr/>
          <w:p>
            <w:pPr>
              <w:pStyle w:val="Compact"/>
              <w:spacing w:after="40"/>
              <w:jc w:val="left"/>
            </w:pPr>
            <w:r>
              <w:rPr>
                <w:rStyle w:val="VerbatimChar"/>
                <w:sz w:val="19"/>
              </w:rPr>
              <w:t xml:space="preserve">business_hours</w:t>
            </w:r>
            <w:r>
              <w:rPr>
                <w:sz w:val="19"/>
              </w:rPr>
              <w:t xml:space="preserve"> </w:t>
            </w:r>
            <w:r>
              <w:rPr>
                <w:sz w:val="19"/>
              </w:rPr>
              <w:t xml:space="preserve">has no bank-holiday jurisdiction column; England &amp; Wales, Scotland, NI and ROI differ — per-day</w:t>
            </w:r>
            <w:r>
              <w:rPr>
                <w:sz w:val="19"/>
              </w:rPr>
              <w:t xml:space="preserve"> </w:t>
            </w:r>
            <w:r>
              <w:rPr>
                <w:rStyle w:val="VerbatimChar"/>
                <w:sz w:val="19"/>
              </w:rPr>
              <w:t xml:space="preserve">is_holiday</w:t>
            </w:r>
            <w:r>
              <w:rPr>
                <w:sz w:val="19"/>
              </w:rPr>
              <w:t xml:space="preserve">/</w:t>
            </w:r>
            <w:r>
              <w:rPr>
                <w:rStyle w:val="VerbatimChar"/>
                <w:sz w:val="19"/>
              </w:rPr>
              <w:t xml:space="preserve">holiday_name</w:t>
            </w:r>
            <w:r>
              <w:rPr>
                <w:sz w:val="19"/>
              </w:rPr>
              <w:t xml:space="preserve"> </w:t>
            </w:r>
            <w:r>
              <w:rPr>
                <w:sz w:val="19"/>
              </w:rPr>
              <w:t xml:space="preserve">cannot model this.</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sz w:val="19"/>
              </w:rPr>
              <w:t xml:space="preserve">C</w:t>
            </w:r>
          </w:p>
        </w:tc>
        <w:tc>
          <w:tcPr/>
          <w:p>
            <w:pPr>
              <w:pStyle w:val="Compact"/>
              <w:spacing w:after="40"/>
              <w:jc w:val="left"/>
            </w:pPr>
            <w:r>
              <w:rPr>
                <w:rStyle w:val="VerbatimChar"/>
                <w:sz w:val="19"/>
              </w:rPr>
              <w:t xml:space="preserve">system_settings.default_vat_rate</w:t>
            </w:r>
            <w:r>
              <w:rPr>
                <w:sz w:val="19"/>
              </w:rPr>
              <w:t xml:space="preserve"> </w:t>
            </w:r>
            <w:r>
              <w:rPr>
                <w:sz w:val="19"/>
              </w:rPr>
              <w:t xml:space="preserve">vs</w:t>
            </w:r>
            <w:r>
              <w:rPr>
                <w:sz w:val="19"/>
              </w:rPr>
              <w:t xml:space="preserve"> </w:t>
            </w:r>
            <w:r>
              <w:rPr>
                <w:rStyle w:val="VerbatimChar"/>
                <w:sz w:val="19"/>
              </w:rPr>
              <w:t xml:space="preserve">default_tax_rate</w:t>
            </w:r>
            <w:r>
              <w:rPr>
                <w:sz w:val="19"/>
              </w:rPr>
              <w:t xml:space="preserve">: redundant duplicates (UK VAT 20% vs IE 23% — which wins?).</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bl>
    <w:p>
      <w:pPr>
        <w:pStyle w:val="BodyText"/>
      </w:pPr>
      <w:r>
        <w:t xml:space="preserve">A6 is Critical not for difficulty — a one-line CHECK — but for blast radius: one</w:t>
      </w:r>
      <w:r>
        <w:t xml:space="preserve"> </w:t>
      </w:r>
      <w:r>
        <w:t xml:space="preserve">“</w:t>
      </w:r>
      <w:r>
        <w:t xml:space="preserve">£</w:t>
      </w:r>
      <w:r>
        <w:t xml:space="preserve">”</w:t>
      </w:r>
      <w:r>
        <w:t xml:space="preserve"> </w:t>
      </w:r>
      <w:r>
        <w:t xml:space="preserve">or</w:t>
      </w:r>
      <w:r>
        <w:t xml:space="preserve"> </w:t>
      </w:r>
      <w:r>
        <w:t xml:space="preserve">“</w:t>
      </w:r>
      <w:r>
        <w:t xml:space="preserve">gbp</w:t>
      </w:r>
      <w:r>
        <w:t xml:space="preserve">”</w:t>
      </w:r>
      <w:r>
        <w:t xml:space="preserve"> </w:t>
      </w:r>
      <w:r>
        <w:t xml:space="preserve">row in any of six currency columns breaks aggregation, Stripe reconciliation and spend-based emissions maths. A7 fails more quietly: SLA deadlines in</w:t>
      </w:r>
      <w:r>
        <w:t xml:space="preserve"> </w:t>
      </w:r>
      <w:r>
        <w:rPr>
          <w:rStyle w:val="VerbatimChar"/>
        </w:rPr>
        <w:t xml:space="preserve">sla_definitions</w:t>
      </w:r>
      <w:r>
        <w:t xml:space="preserve"> </w:t>
      </w:r>
      <w:r>
        <w:t xml:space="preserve">and</w:t>
      </w:r>
      <w:r>
        <w:t xml:space="preserve"> </w:t>
      </w:r>
      <w:r>
        <w:rPr>
          <w:rStyle w:val="VerbatimChar"/>
        </w:rPr>
        <w:t xml:space="preserve">sla_compliance</w:t>
      </w:r>
      <w:r>
        <w:t xml:space="preserve"> </w:t>
      </w:r>
      <w:r>
        <w:t xml:space="preserve">depend on</w:t>
      </w:r>
      <w:r>
        <w:t xml:space="preserve"> </w:t>
      </w:r>
      <w:r>
        <w:rPr>
          <w:rStyle w:val="VerbatimChar"/>
        </w:rPr>
        <w:t xml:space="preserve">business_hours.timezone</w:t>
      </w:r>
      <w:r>
        <w:t xml:space="preserve">, and a user-entered</w:t>
      </w:r>
      <w:r>
        <w:t xml:space="preserve"> </w:t>
      </w:r>
      <w:r>
        <w:t xml:space="preserve">“</w:t>
      </w:r>
      <w:r>
        <w:t xml:space="preserve">GMT</w:t>
      </w:r>
      <w:r>
        <w:t xml:space="preserve">”</w:t>
      </w:r>
      <w:r>
        <w:t xml:space="preserve"> </w:t>
      </w:r>
      <w:r>
        <w:t xml:space="preserve">silently drops British Summer Time, shifting every SLA boundary by an hour for half the year. The bank-holiday gap (A14) guarantees wrong SLA breach maths for one UK nation several days a year; ship it with the nation field (A10).</w:t>
      </w:r>
    </w:p>
    <w:bookmarkEnd w:id="33"/>
    <w:bookmarkStart w:id="34" w:name="uk-payments-banking"/>
    <w:p>
      <w:pPr>
        <w:pStyle w:val="Heading3"/>
      </w:pPr>
      <w:r>
        <w:t xml:space="preserve">4.4 UK Payments &amp; Banking</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ID</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A9</w:t>
            </w:r>
          </w:p>
        </w:tc>
        <w:tc>
          <w:tcPr/>
          <w:p>
            <w:pPr>
              <w:pStyle w:val="Compact"/>
              <w:spacing w:after="40"/>
              <w:jc w:val="left"/>
            </w:pPr>
            <w:r>
              <w:rPr>
                <w:rStyle w:val="VerbatimChar"/>
                <w:sz w:val="19"/>
              </w:rPr>
              <w:t xml:space="preserve">suppliers.bank_account</w:t>
            </w:r>
            <w:r>
              <w:rPr>
                <w:sz w:val="19"/>
              </w:rPr>
              <w:t xml:space="preserve">,</w:t>
            </w:r>
            <w:r>
              <w:rPr>
                <w:sz w:val="19"/>
              </w:rPr>
              <w:t xml:space="preserve"> </w:t>
            </w:r>
            <w:r>
              <w:rPr>
                <w:rStyle w:val="VerbatimChar"/>
                <w:sz w:val="19"/>
              </w:rPr>
              <w:t xml:space="preserve">iban</w:t>
            </w:r>
            <w:r>
              <w:rPr>
                <w:sz w:val="19"/>
              </w:rPr>
              <w:t xml:space="preserve">,</w:t>
            </w:r>
            <w:r>
              <w:rPr>
                <w:sz w:val="19"/>
              </w:rPr>
              <w:t xml:space="preserve"> </w:t>
            </w:r>
            <w:r>
              <w:rPr>
                <w:rStyle w:val="VerbatimChar"/>
                <w:sz w:val="19"/>
              </w:rPr>
              <w:t xml:space="preserve">swift_code</w:t>
            </w:r>
            <w:r>
              <w:rPr>
                <w:sz w:val="19"/>
              </w:rPr>
              <w:t xml:space="preserve"> </w:t>
            </w:r>
            <w:r>
              <w:rPr>
                <w:sz w:val="19"/>
              </w:rPr>
              <w:t xml:space="preserve">exist but there is</w:t>
            </w:r>
            <w:r>
              <w:rPr>
                <w:sz w:val="19"/>
              </w:rPr>
              <w:t xml:space="preserve"> </w:t>
            </w:r>
            <w:r>
              <w:rPr>
                <w:bCs/>
                <w:b/>
                <w:sz w:val="19"/>
              </w:rPr>
              <w:t xml:space="preserve">no</w:t>
            </w:r>
            <w:r>
              <w:rPr>
                <w:bCs/>
                <w:b/>
                <w:sz w:val="19"/>
              </w:rPr>
              <w:t xml:space="preserve"> </w:t>
            </w:r>
            <w:r>
              <w:rPr>
                <w:rStyle w:val="VerbatimChar"/>
                <w:bCs/>
                <w:b/>
                <w:sz w:val="19"/>
              </w:rPr>
              <w:t xml:space="preserve">sort_code</w:t>
            </w:r>
            <w:r>
              <w:rPr>
                <w:sz w:val="19"/>
              </w:rPr>
              <w:t xml:space="preserve">. UK payments use 6-digit sort code + 8-digit account number; a UK supplier cannot be paid correctly.</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B9 (dim03)</w:t>
            </w:r>
          </w:p>
        </w:tc>
        <w:tc>
          <w:tcPr/>
          <w:p>
            <w:pPr>
              <w:pStyle w:val="Compact"/>
              <w:spacing w:after="40"/>
              <w:jc w:val="left"/>
            </w:pPr>
            <w:r>
              <w:rPr>
                <w:sz w:val="19"/>
              </w:rPr>
              <w:t xml:space="preserve">Supplier bank details (</w:t>
            </w:r>
            <w:r>
              <w:rPr>
                <w:rStyle w:val="VerbatimChar"/>
                <w:sz w:val="19"/>
              </w:rPr>
              <w:t xml:space="preserve">bank_account</w:t>
            </w:r>
            <w:r>
              <w:rPr>
                <w:sz w:val="19"/>
              </w:rPr>
              <w:t xml:space="preserve">,</w:t>
            </w:r>
            <w:r>
              <w:rPr>
                <w:sz w:val="19"/>
              </w:rPr>
              <w:t xml:space="preserve"> </w:t>
            </w:r>
            <w:r>
              <w:rPr>
                <w:rStyle w:val="VerbatimChar"/>
                <w:sz w:val="19"/>
              </w:rPr>
              <w:t xml:space="preserve">iban</w:t>
            </w:r>
            <w:r>
              <w:rPr>
                <w:sz w:val="19"/>
              </w:rPr>
              <w:t xml:space="preserve">,</w:t>
            </w:r>
            <w:r>
              <w:rPr>
                <w:sz w:val="19"/>
              </w:rPr>
              <w:t xml:space="preserve"> </w:t>
            </w:r>
            <w:r>
              <w:rPr>
                <w:rStyle w:val="VerbatimChar"/>
                <w:sz w:val="19"/>
              </w:rPr>
              <w:t xml:space="preserve">swift_code</w:t>
            </w:r>
            <w:r>
              <w:rPr>
                <w:sz w:val="19"/>
              </w:rPr>
              <w:t xml:space="preserve">,</w:t>
            </w:r>
            <w:r>
              <w:rPr>
                <w:sz w:val="19"/>
              </w:rPr>
              <w:t xml:space="preserve"> </w:t>
            </w:r>
            <w:r>
              <w:rPr>
                <w:rStyle w:val="VerbatimChar"/>
                <w:sz w:val="19"/>
              </w:rPr>
              <w:t xml:space="preserve">bank_name</w:t>
            </w:r>
            <w:r>
              <w:rPr>
                <w:sz w:val="19"/>
              </w:rPr>
              <w:t xml:space="preserve">) plaintext, unmasked, unaudited — the classic UK/IE payment-diversion fraud target. Add</w:t>
            </w:r>
            <w:r>
              <w:rPr>
                <w:sz w:val="19"/>
              </w:rPr>
              <w:t xml:space="preserve"> </w:t>
            </w:r>
            <w:r>
              <w:rPr>
                <w:rStyle w:val="VerbatimChar"/>
                <w:sz w:val="19"/>
              </w:rPr>
              <w:t xml:space="preserve">sort_code</w:t>
            </w:r>
            <w:r>
              <w:rPr>
                <w:sz w:val="19"/>
              </w:rPr>
              <w:t xml:space="preserve"> </w:t>
            </w:r>
            <w:r>
              <w:rPr>
                <w:sz w:val="19"/>
              </w:rPr>
              <w:t xml:space="preserve">+ last-4 masking now; encrypt at rest in v1.1.</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v1.0 (sort code + masking) / v1.1 (encryption)</w:t>
            </w:r>
          </w:p>
        </w:tc>
      </w:tr>
      <w:tr>
        <w:tc>
          <w:tcPr/>
          <w:p>
            <w:pPr>
              <w:pStyle w:val="Compact"/>
              <w:spacing w:after="40"/>
              <w:jc w:val="left"/>
            </w:pPr>
            <w:r>
              <w:rPr>
                <w:sz w:val="19"/>
              </w:rPr>
              <w:t xml:space="preserve">C</w:t>
            </w:r>
          </w:p>
        </w:tc>
        <w:tc>
          <w:tcPr/>
          <w:p>
            <w:pPr>
              <w:pStyle w:val="Compact"/>
              <w:spacing w:after="40"/>
              <w:jc w:val="left"/>
            </w:pPr>
            <w:r>
              <w:rPr>
                <w:rStyle w:val="VerbatimChar"/>
                <w:sz w:val="19"/>
              </w:rPr>
              <w:t xml:space="preserve">consultant_billing</w:t>
            </w:r>
            <w:r>
              <w:rPr>
                <w:sz w:val="19"/>
              </w:rPr>
              <w:t xml:space="preserve"> </w:t>
            </w:r>
            <w:r>
              <w:rPr>
                <w:sz w:val="19"/>
              </w:rPr>
              <w:t xml:space="preserve">prices (</w:t>
            </w:r>
            <w:r>
              <w:rPr>
                <w:rStyle w:val="VerbatimChar"/>
                <w:sz w:val="19"/>
              </w:rPr>
              <w:t xml:space="preserve">auto_extraction_price</w:t>
            </w:r>
            <w:r>
              <w:rPr>
                <w:sz w:val="19"/>
              </w:rPr>
              <w:t xml:space="preserve">,</w:t>
            </w:r>
            <w:r>
              <w:rPr>
                <w:sz w:val="19"/>
              </w:rPr>
              <w:t xml:space="preserve"> </w:t>
            </w:r>
            <w:r>
              <w:rPr>
                <w:rStyle w:val="VerbatimChar"/>
                <w:sz w:val="19"/>
              </w:rPr>
              <w:t xml:space="preserve">manual_extraction_price</w:t>
            </w:r>
            <w:r>
              <w:rPr>
                <w:sz w:val="19"/>
              </w:rPr>
              <w:t xml:space="preserve">) have</w:t>
            </w:r>
            <w:r>
              <w:rPr>
                <w:sz w:val="19"/>
              </w:rPr>
              <w:t xml:space="preserve"> </w:t>
            </w:r>
            <w:r>
              <w:rPr>
                <w:bCs/>
                <w:b/>
                <w:sz w:val="19"/>
              </w:rPr>
              <w:t xml:space="preserve">no currency column at all</w:t>
            </w:r>
            <w:r>
              <w:rPr>
                <w:sz w:val="19"/>
              </w:rPr>
              <w:t xml:space="preserve"> </w:t>
            </w:r>
            <w:r>
              <w:rPr>
                <w:sz w:val="19"/>
              </w:rPr>
              <w:t xml:space="preserve">— the only billing table missing one.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bl>
    <w:p>
      <w:pPr>
        <w:pStyle w:val="BodyText"/>
      </w:pPr>
      <w:r>
        <w:t xml:space="preserve">Payments is where the UK blind spot is most concrete: the model describes an Irish or international account completely yet cannot represent the two fields every UK B2B payment run uses — an IBAN-centric assumption that holds for Ireland but not UK domestic practice. The security dimension (dim03 finding B9) raises the stakes: plaintext storage means the system can neither pay UK suppliers correctly nor protect their payment details. Both fixes are additive and low-risk pre-launch; retrofitting onto live data is the expensive version.</w:t>
      </w:r>
    </w:p>
    <w:bookmarkEnd w:id="34"/>
    <w:bookmarkStart w:id="35" w:name="uk-carbon-reporting-readiness-secr"/>
    <w:p>
      <w:pPr>
        <w:pStyle w:val="Heading3"/>
      </w:pPr>
      <w:r>
        <w:t xml:space="preserve">4.5 UK Carbon Reporting Readiness (SECR)</w:t>
      </w:r>
    </w:p>
    <w:p>
      <w:pPr>
        <w:pStyle w:val="FirstParagraph"/>
      </w:pPr>
      <w:r>
        <w:t xml:space="preserve">SECR requires, for in-scope UK companies and LLPs: total UK energy in kWh, associated tCO2e, at least one intensity ratio, prior-year comparatives, an energy-efficiency narrative, and alignment to the</w:t>
      </w:r>
      <w:r>
        <w:t xml:space="preserve"> </w:t>
      </w:r>
      <w:r>
        <w:rPr>
          <w:bCs/>
          <w:b/>
        </w:rPr>
        <w:t xml:space="preserve">financial year</w:t>
      </w:r>
      <w:r>
        <w:t xml:space="preserve"> </w:t>
      </w:r>
      <w:r>
        <w:t xml:space="preserve">of the Directors’ Report. The reporting spine is strong —</w:t>
      </w:r>
      <w:r>
        <w:t xml:space="preserve"> </w:t>
      </w:r>
      <w:r>
        <w:rPr>
          <w:rStyle w:val="VerbatimChar"/>
        </w:rPr>
        <w:t xml:space="preserve">report_templates</w:t>
      </w:r>
      <w:r>
        <w:t xml:space="preserve">,</w:t>
      </w:r>
      <w:r>
        <w:t xml:space="preserve"> </w:t>
      </w:r>
      <w:r>
        <w:rPr>
          <w:rStyle w:val="VerbatimChar"/>
        </w:rPr>
        <w:t xml:space="preserve">report_generation_queue</w:t>
      </w:r>
      <w:r>
        <w:t xml:space="preserve">,</w:t>
      </w:r>
      <w:r>
        <w:t xml:space="preserve"> </w:t>
      </w:r>
      <w:r>
        <w:rPr>
          <w:rStyle w:val="VerbatimChar"/>
        </w:rPr>
        <w:t xml:space="preserve">report_versions</w:t>
      </w:r>
      <w:r>
        <w:t xml:space="preserve">, and</w:t>
      </w:r>
      <w:r>
        <w:t xml:space="preserve"> </w:t>
      </w:r>
      <w:r>
        <w:rPr>
          <w:rStyle w:val="VerbatimChar"/>
        </w:rPr>
        <w:t xml:space="preserve">organization_metadata</w:t>
      </w:r>
      <w:r>
        <w:t xml:space="preserve"> </w:t>
      </w:r>
      <w:r>
        <w:t xml:space="preserve">denominators (revenue, employees, floor area) are present (findings D2, D6, D7, D8: adequate, 🟢) — but three defects undermine the numbers it would report.</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ID</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A12</w:t>
            </w:r>
          </w:p>
        </w:tc>
        <w:tc>
          <w:tcPr/>
          <w:p>
            <w:pPr>
              <w:pStyle w:val="Compact"/>
              <w:spacing w:after="40"/>
              <w:jc w:val="left"/>
            </w:pPr>
            <w:r>
              <w:rPr>
                <w:rStyle w:val="VerbatimChar"/>
                <w:sz w:val="19"/>
              </w:rPr>
              <w:t xml:space="preserve">defra_conversion_factors</w:t>
            </w:r>
            <w:r>
              <w:rPr>
                <w:sz w:val="19"/>
              </w:rPr>
              <w:t xml:space="preserve">: no</w:t>
            </w:r>
            <w:r>
              <w:rPr>
                <w:sz w:val="19"/>
              </w:rPr>
              <w:t xml:space="preserve"> </w:t>
            </w:r>
            <w:r>
              <w:rPr>
                <w:rStyle w:val="VerbatimChar"/>
                <w:sz w:val="19"/>
              </w:rPr>
              <w:t xml:space="preserve">unit</w:t>
            </w:r>
            <w:r>
              <w:rPr>
                <w:sz w:val="19"/>
              </w:rPr>
              <w:t xml:space="preserve">,</w:t>
            </w:r>
            <w:r>
              <w:rPr>
                <w:sz w:val="19"/>
              </w:rPr>
              <w:t xml:space="preserve"> </w:t>
            </w:r>
            <w:r>
              <w:rPr>
                <w:rStyle w:val="VerbatimChar"/>
                <w:sz w:val="19"/>
              </w:rPr>
              <w:t xml:space="preserve">scope</w:t>
            </w:r>
            <w:r>
              <w:rPr>
                <w:sz w:val="19"/>
              </w:rPr>
              <w:t xml:space="preserve"> </w:t>
            </w:r>
            <w:r>
              <w:rPr>
                <w:sz w:val="19"/>
              </w:rPr>
              <w:t xml:space="preserve">or</w:t>
            </w:r>
            <w:r>
              <w:rPr>
                <w:sz w:val="19"/>
              </w:rPr>
              <w:t xml:space="preserve"> </w:t>
            </w:r>
            <w:r>
              <w:rPr>
                <w:rStyle w:val="VerbatimChar"/>
                <w:sz w:val="19"/>
              </w:rPr>
              <w:t xml:space="preserve">source</w:t>
            </w:r>
            <w:r>
              <w:rPr>
                <w:sz w:val="19"/>
              </w:rPr>
              <w:t xml:space="preserve"> </w:t>
            </w:r>
            <w:r>
              <w:rPr>
                <w:sz w:val="19"/>
              </w:rPr>
              <w:t xml:space="preserve">—</w:t>
            </w:r>
            <w:r>
              <w:rPr>
                <w:sz w:val="19"/>
              </w:rPr>
              <w:t xml:space="preserve"> </w:t>
            </w:r>
            <w:r>
              <w:rPr>
                <w:rStyle w:val="VerbatimChar"/>
                <w:sz w:val="19"/>
              </w:rPr>
              <w:t xml:space="preserve">co2e_multiplier numeric</w:t>
            </w:r>
            <w:r>
              <w:rPr>
                <w:sz w:val="19"/>
              </w:rPr>
              <w:t xml:space="preserve"> </w:t>
            </w:r>
            <w:r>
              <w:rPr>
                <w:sz w:val="19"/>
              </w:rPr>
              <w:t xml:space="preserve">states kg CO2e per</w:t>
            </w:r>
            <w:r>
              <w:rPr>
                <w:sz w:val="19"/>
              </w:rPr>
              <w:t xml:space="preserve"> </w:t>
            </w:r>
            <w:r>
              <w:rPr>
                <w:iCs/>
                <w:i/>
                <w:sz w:val="19"/>
              </w:rPr>
              <w:t xml:space="preserve">what</w:t>
            </w:r>
            <w:r>
              <w:rPr>
                <w:sz w:val="19"/>
              </w:rPr>
              <w:t xml:space="preserve">? No factor-year edition; UK-only table name, nothing enforced.</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Medium (unit backfill)</w:t>
            </w:r>
          </w:p>
        </w:tc>
        <w:tc>
          <w:tcPr/>
          <w:p>
            <w:pPr>
              <w:pStyle w:val="Compact"/>
              <w:spacing w:after="40"/>
              <w:jc w:val="left"/>
            </w:pPr>
            <w:r>
              <w:rPr>
                <w:sz w:val="19"/>
              </w:rPr>
              <w:t xml:space="preserve">v1.0</w:t>
            </w:r>
          </w:p>
        </w:tc>
      </w:tr>
      <w:tr>
        <w:tc>
          <w:tcPr/>
          <w:p>
            <w:pPr>
              <w:pStyle w:val="Compact"/>
              <w:spacing w:after="40"/>
              <w:jc w:val="left"/>
            </w:pPr>
            <w:r>
              <w:rPr>
                <w:sz w:val="19"/>
              </w:rPr>
              <w:t xml:space="preserve">A13</w:t>
            </w:r>
          </w:p>
        </w:tc>
        <w:tc>
          <w:tcPr/>
          <w:p>
            <w:pPr>
              <w:pStyle w:val="Compact"/>
              <w:spacing w:after="40"/>
              <w:jc w:val="left"/>
            </w:pPr>
            <w:r>
              <w:rPr>
                <w:rStyle w:val="VerbatimChar"/>
                <w:sz w:val="19"/>
              </w:rPr>
              <w:t xml:space="preserve">emissions_logs.raw_quantity</w:t>
            </w:r>
            <w:r>
              <w:rPr>
                <w:sz w:val="19"/>
              </w:rPr>
              <w:t xml:space="preserve"> </w:t>
            </w:r>
            <w:r>
              <w:rPr>
                <w:sz w:val="19"/>
              </w:rPr>
              <w:t xml:space="preserve">has</w:t>
            </w:r>
            <w:r>
              <w:rPr>
                <w:sz w:val="19"/>
              </w:rPr>
              <w:t xml:space="preserve"> </w:t>
            </w:r>
            <w:r>
              <w:rPr>
                <w:bCs/>
                <w:b/>
                <w:sz w:val="19"/>
              </w:rPr>
              <w:t xml:space="preserve">no unit column</w:t>
            </w:r>
            <w:r>
              <w:rPr>
                <w:sz w:val="19"/>
              </w:rPr>
              <w:t xml:space="preserve">, no</w:t>
            </w:r>
            <w:r>
              <w:rPr>
                <w:sz w:val="19"/>
              </w:rPr>
              <w:t xml:space="preserve"> </w:t>
            </w:r>
            <w:r>
              <w:rPr>
                <w:rStyle w:val="VerbatimChar"/>
                <w:sz w:val="19"/>
              </w:rPr>
              <w:t xml:space="preserve">facility_id</w:t>
            </w:r>
            <w:r>
              <w:rPr>
                <w:sz w:val="19"/>
              </w:rPr>
              <w:t xml:space="preserve">, no</w:t>
            </w:r>
            <w:r>
              <w:rPr>
                <w:sz w:val="19"/>
              </w:rPr>
              <w:t xml:space="preserve"> </w:t>
            </w:r>
            <w:r>
              <w:rPr>
                <w:rStyle w:val="VerbatimChar"/>
                <w:sz w:val="19"/>
              </w:rPr>
              <w:t xml:space="preserve">scope</w:t>
            </w:r>
            <w:r>
              <w:rPr>
                <w:sz w:val="19"/>
              </w:rPr>
              <w:t xml:space="preserve">; emissions attach only to a nullable</w:t>
            </w:r>
            <w:r>
              <w:rPr>
                <w:sz w:val="19"/>
              </w:rPr>
              <w:t xml:space="preserve"> </w:t>
            </w:r>
            <w:r>
              <w:rPr>
                <w:rStyle w:val="VerbatimChar"/>
                <w:sz w:val="19"/>
              </w:rPr>
              <w:t xml:space="preserve">asset_id</w:t>
            </w:r>
            <w:r>
              <w:rPr>
                <w:sz w:val="19"/>
              </w:rPr>
              <w:t xml:space="preserve"> </w:t>
            </w:r>
            <w:r>
              <w:rPr>
                <w:sz w:val="19"/>
              </w:rPr>
              <w:t xml:space="preserve">— site-level SECR totals cannot be computed reliably.</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v1.0–v1.1</w:t>
            </w:r>
          </w:p>
        </w:tc>
      </w:tr>
      <w:tr>
        <w:tc>
          <w:tcPr/>
          <w:p>
            <w:pPr>
              <w:pStyle w:val="Compact"/>
              <w:spacing w:after="40"/>
              <w:jc w:val="left"/>
            </w:pPr>
            <w:r>
              <w:rPr>
                <w:sz w:val="19"/>
              </w:rPr>
              <w:t xml:space="preserve">A11</w:t>
            </w:r>
          </w:p>
        </w:tc>
        <w:tc>
          <w:tcPr/>
          <w:p>
            <w:pPr>
              <w:pStyle w:val="Compact"/>
              <w:spacing w:after="40"/>
              <w:jc w:val="left"/>
            </w:pPr>
            <w:r>
              <w:rPr>
                <w:rStyle w:val="VerbatimChar"/>
                <w:sz w:val="19"/>
              </w:rPr>
              <w:t xml:space="preserve">report_generation_queue.reporting_year</w:t>
            </w:r>
            <w:r>
              <w:rPr>
                <w:sz w:val="19"/>
              </w:rPr>
              <w:t xml:space="preserve"> </w:t>
            </w:r>
            <w:r>
              <w:rPr>
                <w:sz w:val="19"/>
              </w:rPr>
              <w:t xml:space="preserve">int4 cannot express a UK FY (Apr 2025–Mar 2026);</w:t>
            </w:r>
            <w:r>
              <w:rPr>
                <w:sz w:val="19"/>
              </w:rPr>
              <w:t xml:space="preserve"> </w:t>
            </w:r>
            <w:r>
              <w:rPr>
                <w:rStyle w:val="VerbatimChar"/>
                <w:sz w:val="19"/>
              </w:rPr>
              <w:t xml:space="preserve">organizations.financial_year_end</w:t>
            </w:r>
            <w:r>
              <w:rPr>
                <w:sz w:val="19"/>
              </w:rPr>
              <w:t xml:space="preserve"> </w:t>
            </w:r>
            <w:r>
              <w:rPr>
                <w:sz w:val="19"/>
              </w:rPr>
              <w:t xml:space="preserve">is duplicated by</w:t>
            </w:r>
            <w:r>
              <w:rPr>
                <w:sz w:val="19"/>
              </w:rPr>
              <w:t xml:space="preserve"> </w:t>
            </w:r>
            <w:r>
              <w:rPr>
                <w:rStyle w:val="VerbatimChar"/>
                <w:sz w:val="19"/>
              </w:rPr>
              <w:t xml:space="preserve">organization_metadata.fiscal_year_start/end</w:t>
            </w:r>
            <w:r>
              <w:rPr>
                <w:sz w:val="19"/>
              </w:rPr>
              <w:t xml:space="preserve"> </w:t>
            </w:r>
            <w:r>
              <w:rPr>
                <w:sz w:val="19"/>
              </w:rPr>
              <w:t xml:space="preserve">(D4). No</w:t>
            </w:r>
            <w:r>
              <w:rPr>
                <w:sz w:val="19"/>
              </w:rPr>
              <w:t xml:space="preserve"> </w:t>
            </w:r>
            <w:r>
              <w:rPr>
                <w:rStyle w:val="VerbatimChar"/>
                <w:sz w:val="19"/>
              </w:rPr>
              <w:t xml:space="preserve">regulatory_framework</w:t>
            </w:r>
            <w:r>
              <w:rPr>
                <w:sz w:val="19"/>
              </w:rPr>
              <w:t xml:space="preserve"> </w:t>
            </w:r>
            <w:r>
              <w:rPr>
                <w:sz w:val="19"/>
              </w:rPr>
              <w:t xml:space="preserve">column.</w:t>
            </w:r>
          </w:p>
        </w:tc>
        <w:tc>
          <w:tcPr/>
          <w:p>
            <w:pPr>
              <w:pStyle w:val="Compact"/>
              <w:spacing w:after="40"/>
              <w:jc w:val="left"/>
            </w:pPr>
            <w:r>
              <w:rPr>
                <w:sz w:val="19"/>
              </w:rPr>
              <w:t xml:space="preserve">🟠 High</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v1.1 (v1.0 if SECR in launch scope)</w:t>
            </w:r>
          </w:p>
        </w:tc>
      </w:tr>
      <w:tr>
        <w:tc>
          <w:tcPr/>
          <w:p>
            <w:pPr>
              <w:pStyle w:val="Compact"/>
              <w:spacing w:after="40"/>
              <w:jc w:val="left"/>
            </w:pPr>
            <w:r>
              <w:rPr>
                <w:sz w:val="19"/>
              </w:rPr>
              <w:t xml:space="preserve">D3</w:t>
            </w:r>
          </w:p>
        </w:tc>
        <w:tc>
          <w:tcPr/>
          <w:p>
            <w:pPr>
              <w:pStyle w:val="Compact"/>
              <w:spacing w:after="40"/>
              <w:jc w:val="left"/>
            </w:pPr>
            <w:r>
              <w:rPr>
                <w:sz w:val="19"/>
              </w:rPr>
              <w:t xml:space="preserve">Floor area sqft-only (</w:t>
            </w:r>
            <w:r>
              <w:rPr>
                <w:rStyle w:val="VerbatimChar"/>
                <w:sz w:val="19"/>
              </w:rPr>
              <w:t xml:space="preserve">organization_metadata.total_floor_area_sqft</w:t>
            </w:r>
            <w:r>
              <w:rPr>
                <w:sz w:val="19"/>
              </w:rPr>
              <w:t xml:space="preserve">); UK official practice is m² and intensity ratios need consistent units. Add sqm columns or</w:t>
            </w:r>
            <w:r>
              <w:rPr>
                <w:sz w:val="19"/>
              </w:rPr>
              <w:t xml:space="preserve"> </w:t>
            </w:r>
            <w:r>
              <w:rPr>
                <w:rStyle w:val="VerbatimChar"/>
                <w:sz w:val="19"/>
              </w:rPr>
              <w:t xml:space="preserve">floor_area_unit</w:t>
            </w:r>
            <w:r>
              <w:rPr>
                <w:sz w:val="19"/>
              </w:rPr>
              <w:t xml:space="preserve">.</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bl>
    <w:p>
      <w:pPr>
        <w:pStyle w:val="BodyText"/>
      </w:pPr>
      <w:r>
        <w:t xml:space="preserve">The so-what: CarbonTally can produce a beautifully versioned SECR-shaped report containing indefensible numbers. Unit-less factors (A12) and unit-less quantities (A13) mean the kWh total SECR demands is assembled by inference through the factor join — one ambiguous row from silently wrong — and a nullable-</w:t>
      </w:r>
      <w:r>
        <w:rPr>
          <w:rStyle w:val="VerbatimChar"/>
        </w:rPr>
        <w:t xml:space="preserve">asset_id</w:t>
      </w:r>
      <w:r>
        <w:t xml:space="preserve">-only facility link cannot guarantee site coverage. The FY defect (A11/D4) surfaces first in an accountant’s hands: an integer</w:t>
      </w:r>
      <w:r>
        <w:t xml:space="preserve"> </w:t>
      </w:r>
      <w:r>
        <w:rPr>
          <w:rStyle w:val="VerbatimChar"/>
        </w:rPr>
        <w:t xml:space="preserve">reporting_year</w:t>
      </w:r>
      <w:r>
        <w:t xml:space="preserve"> </w:t>
      </w:r>
      <w:r>
        <w:t xml:space="preserve">cannot name the period a Directors’ Report covers. Caveat from dim02: the dump shows no indexes or CHECK constraints; if migrations add them, some ratings drop — but missing columns (A12, A13) and the int4 year stand regardless.</w:t>
      </w:r>
    </w:p>
    <w:bookmarkEnd w:id="35"/>
    <w:bookmarkEnd w:id="36"/>
    <w:bookmarkStart w:id="42" w:name="ireland-readiness-assessment"/>
    <w:p>
      <w:pPr>
        <w:pStyle w:val="Heading2"/>
      </w:pPr>
      <w:r>
        <w:t xml:space="preserve">5. Ireland Readiness Assessment</w:t>
      </w:r>
    </w:p>
    <w:p>
      <w:pPr>
        <w:pStyle w:val="FirstParagraph"/>
      </w:pPr>
      <w:r>
        <w:t xml:space="preserve">Ireland is a declared launch market — Irish seed users (</w:t>
      </w:r>
      <w:r>
        <w:rPr>
          <w:rStyle w:val="VerbatimChar"/>
        </w:rPr>
        <w:t xml:space="preserve">emma.walsh@greenenergy.ie</w:t>
      </w:r>
      <w:r>
        <w:t xml:space="preserve">,</w:t>
      </w:r>
      <w:r>
        <w:t xml:space="preserve"> </w:t>
      </w:r>
      <w:r>
        <w:rPr>
          <w:rStyle w:val="VerbatimChar"/>
        </w:rPr>
        <w:t xml:space="preserve">john.obrien@ecobuild.ie</w:t>
      </w:r>
      <w:r>
        <w:t xml:space="preserve">) are in the fixtures — yet readiness is materially worse, and worse in kind. Section 4 described unvalidated columns; this section describes</w:t>
      </w:r>
      <w:r>
        <w:t xml:space="preserve"> </w:t>
      </w:r>
      <w:r>
        <w:rPr>
          <w:bCs/>
          <w:b/>
        </w:rPr>
        <w:t xml:space="preserve">missing and impossible states</w:t>
      </w:r>
      <w:r>
        <w:t xml:space="preserve">: a facility that cannot be inserted, a factor set that does not exist, formats no column validates. The recommendation throughout: generalise rather than fork — additive columns and conditional CHECKs keyed off</w:t>
      </w:r>
      <w:r>
        <w:t xml:space="preserve"> </w:t>
      </w:r>
      <w:r>
        <w:rPr>
          <w:rStyle w:val="VerbatimChar"/>
        </w:rPr>
        <w:t xml:space="preserve">country = 'IE'</w:t>
      </w:r>
      <w:r>
        <w:t xml:space="preserve">.</w:t>
      </w:r>
    </w:p>
    <w:bookmarkStart w:id="37" w:name="the-facilities-eircode-blocker"/>
    <w:p>
      <w:pPr>
        <w:pStyle w:val="Heading3"/>
      </w:pPr>
      <w:r>
        <w:t xml:space="preserve">5.1 The Facilities Eircode Blocker</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ID</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B1</w:t>
            </w:r>
          </w:p>
        </w:tc>
        <w:tc>
          <w:tcPr/>
          <w:p>
            <w:pPr>
              <w:pStyle w:val="Compact"/>
              <w:spacing w:after="40"/>
              <w:jc w:val="left"/>
            </w:pPr>
            <w:r>
              <w:rPr>
                <w:rStyle w:val="VerbatimChar"/>
                <w:sz w:val="19"/>
              </w:rPr>
              <w:t xml:space="preserve">facilities</w:t>
            </w:r>
            <w:r>
              <w:rPr>
                <w:sz w:val="19"/>
              </w:rPr>
              <w:t xml:space="preserve">:</w:t>
            </w:r>
            <w:r>
              <w:rPr>
                <w:sz w:val="19"/>
              </w:rPr>
              <w:t xml:space="preserve"> </w:t>
            </w:r>
            <w:r>
              <w:rPr>
                <w:bCs/>
                <w:b/>
                <w:sz w:val="19"/>
              </w:rPr>
              <w:t xml:space="preserve">no</w:t>
            </w:r>
            <w:r>
              <w:rPr>
                <w:bCs/>
                <w:b/>
                <w:sz w:val="19"/>
              </w:rPr>
              <w:t xml:space="preserve"> </w:t>
            </w:r>
            <w:r>
              <w:rPr>
                <w:rStyle w:val="VerbatimChar"/>
                <w:bCs/>
                <w:b/>
                <w:sz w:val="19"/>
              </w:rPr>
              <w:t xml:space="preserve">eircode</w:t>
            </w:r>
            <w:r>
              <w:rPr>
                <w:bCs/>
                <w:b/>
                <w:sz w:val="19"/>
              </w:rPr>
              <w:t xml:space="preserve"> </w:t>
            </w:r>
            <w:r>
              <w:rPr>
                <w:bCs/>
                <w:b/>
                <w:sz w:val="19"/>
              </w:rPr>
              <w:t xml:space="preserve">column AND</w:t>
            </w:r>
            <w:r>
              <w:rPr>
                <w:bCs/>
                <w:b/>
                <w:sz w:val="19"/>
              </w:rPr>
              <w:t xml:space="preserve"> </w:t>
            </w:r>
            <w:r>
              <w:rPr>
                <w:rStyle w:val="VerbatimChar"/>
                <w:bCs/>
                <w:b/>
                <w:sz w:val="19"/>
              </w:rPr>
              <w:t xml:space="preserve">postcode</w:t>
            </w:r>
            <w:r>
              <w:rPr>
                <w:bCs/>
                <w:b/>
                <w:sz w:val="19"/>
              </w:rPr>
              <w:t xml:space="preserve"> </w:t>
            </w:r>
            <w:r>
              <w:rPr>
                <w:bCs/>
                <w:b/>
                <w:sz w:val="19"/>
              </w:rPr>
              <w:t xml:space="preserve">NOT NULL</w:t>
            </w:r>
            <w:r>
              <w:rPr>
                <w:sz w:val="19"/>
              </w:rPr>
              <w:t xml:space="preserve">. Ireland has no postcode system; the other address tables have</w:t>
            </w:r>
            <w:r>
              <w:rPr>
                <w:sz w:val="19"/>
              </w:rPr>
              <w:t xml:space="preserve"> </w:t>
            </w:r>
            <w:r>
              <w:rPr>
                <w:rStyle w:val="VerbatimChar"/>
                <w:sz w:val="19"/>
              </w:rPr>
              <w:t xml:space="preserve">eircode</w:t>
            </w:r>
            <w:r>
              <w:rPr>
                <w:sz w:val="19"/>
              </w:rPr>
              <w:t xml:space="preserve">,</w:t>
            </w:r>
            <w:r>
              <w:rPr>
                <w:sz w:val="19"/>
              </w:rPr>
              <w:t xml:space="preserve"> </w:t>
            </w:r>
            <w:r>
              <w:rPr>
                <w:rStyle w:val="VerbatimChar"/>
                <w:sz w:val="19"/>
              </w:rPr>
              <w:t xml:space="preserve">facilities</w:t>
            </w:r>
            <w:r>
              <w:rPr>
                <w:sz w:val="19"/>
              </w:rPr>
              <w:t xml:space="preserve"> </w:t>
            </w:r>
            <w:r>
              <w:rPr>
                <w:sz w:val="19"/>
              </w:rPr>
              <w:t xml:space="preserve">was missed. Irish sites cannot be inserted without a fake</w:t>
            </w:r>
            <w:r>
              <w:rPr>
                <w:sz w:val="19"/>
              </w:rPr>
              <w:t xml:space="preserve"> </w:t>
            </w:r>
            <w:r>
              <w:rPr>
                <w:sz w:val="19"/>
              </w:rPr>
              <w:t xml:space="preserve">“</w:t>
            </w:r>
            <w:r>
              <w:rPr>
                <w:sz w:val="19"/>
              </w:rPr>
              <w:t xml:space="preserve">postcode</w:t>
            </w:r>
            <w:r>
              <w:rPr>
                <w:sz w:val="19"/>
              </w:rPr>
              <w:t xml:space="preserve">”</w:t>
            </w:r>
            <w:r>
              <w:rPr>
                <w:sz w:val="19"/>
              </w:rPr>
              <w:t xml:space="preserve">.</w:t>
            </w:r>
          </w:p>
        </w:tc>
        <w:tc>
          <w:tcPr/>
          <w:p>
            <w:pPr>
              <w:pStyle w:val="Compact"/>
              <w:spacing w:after="40"/>
              <w:jc w:val="left"/>
            </w:pPr>
            <w:r>
              <w:rPr>
                <w:sz w:val="19"/>
              </w:rPr>
              <w:t xml:space="preserve">🔴 Critical</w:t>
            </w:r>
          </w:p>
        </w:tc>
        <w:tc>
          <w:tcPr/>
          <w:p>
            <w:pPr>
              <w:pStyle w:val="Compact"/>
              <w:spacing w:after="40"/>
              <w:jc w:val="left"/>
            </w:pPr>
            <w:r>
              <w:rPr>
                <w:sz w:val="19"/>
              </w:rPr>
              <w:t xml:space="preserve">Small</w:t>
            </w:r>
          </w:p>
        </w:tc>
        <w:tc>
          <w:tcPr/>
          <w:p>
            <w:pPr>
              <w:pStyle w:val="Compact"/>
              <w:spacing w:after="40"/>
              <w:jc w:val="left"/>
            </w:pPr>
            <w:r>
              <w:rPr>
                <w:sz w:val="19"/>
              </w:rPr>
              <w:t xml:space="preserve">Medium (relax NOT NULL + add column)</w:t>
            </w:r>
          </w:p>
        </w:tc>
        <w:tc>
          <w:tcPr/>
          <w:p>
            <w:pPr>
              <w:pStyle w:val="Compact"/>
              <w:spacing w:after="40"/>
              <w:jc w:val="left"/>
            </w:pPr>
            <w:r>
              <w:rPr>
                <w:bCs/>
                <w:b/>
                <w:sz w:val="19"/>
              </w:rPr>
              <w:t xml:space="preserve">v1.0 blocker</w:t>
            </w:r>
          </w:p>
        </w:tc>
      </w:tr>
      <w:tr>
        <w:tc>
          <w:tcPr/>
          <w:p>
            <w:pPr>
              <w:pStyle w:val="Compact"/>
              <w:spacing w:after="40"/>
              <w:jc w:val="left"/>
            </w:pPr>
            <w:r>
              <w:rPr>
                <w:sz w:val="19"/>
              </w:rPr>
              <w:t xml:space="preserve">D5 (dim03)</w:t>
            </w:r>
          </w:p>
        </w:tc>
        <w:tc>
          <w:tcPr/>
          <w:p>
            <w:pPr>
              <w:pStyle w:val="Compact"/>
              <w:spacing w:after="40"/>
              <w:jc w:val="left"/>
            </w:pPr>
            <w:r>
              <w:rPr>
                <w:sz w:val="19"/>
              </w:rPr>
              <w:t xml:space="preserve">Same defect confirmed in the governance dimension: make</w:t>
            </w:r>
            <w:r>
              <w:rPr>
                <w:sz w:val="19"/>
              </w:rPr>
              <w:t xml:space="preserve"> </w:t>
            </w:r>
            <w:r>
              <w:rPr>
                <w:rStyle w:val="VerbatimChar"/>
                <w:sz w:val="19"/>
              </w:rPr>
              <w:t xml:space="preserve">postcode</w:t>
            </w:r>
            <w:r>
              <w:rPr>
                <w:sz w:val="19"/>
              </w:rPr>
              <w:t xml:space="preserve"> </w:t>
            </w:r>
            <w:r>
              <w:rPr>
                <w:sz w:val="19"/>
              </w:rPr>
              <w:t xml:space="preserve">conditionally required (postcode XOR eircode) and add</w:t>
            </w:r>
            <w:r>
              <w:rPr>
                <w:sz w:val="19"/>
              </w:rPr>
              <w:t xml:space="preserve"> </w:t>
            </w:r>
            <w:r>
              <w:rPr>
                <w:rStyle w:val="VerbatimChar"/>
                <w:sz w:val="19"/>
              </w:rPr>
              <w:t xml:space="preserve">eircode</w:t>
            </w:r>
            <w:r>
              <w:rPr>
                <w:sz w:val="19"/>
              </w:rPr>
              <w:t xml:space="preserve">.</w:t>
            </w:r>
          </w:p>
        </w:tc>
        <w:tc>
          <w:tcPr/>
          <w:p>
            <w:pPr>
              <w:pStyle w:val="Compact"/>
              <w:spacing w:after="40"/>
              <w:jc w:val="left"/>
            </w:pPr>
            <w:r>
              <w:rPr>
                <w:sz w:val="19"/>
              </w:rPr>
              <w:t xml:space="preserve">🔴 Critical</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bl>
    <w:p>
      <w:pPr>
        <w:pStyle w:val="BodyText"/>
      </w:pPr>
      <w:r>
        <w:t xml:space="preserve">This is the single worst UK/IE defect in the schema: a mandatory</w:t>
      </w:r>
      <w:r>
        <w:t xml:space="preserve"> </w:t>
      </w:r>
      <w:r>
        <w:rPr>
          <w:rStyle w:val="VerbatimChar"/>
        </w:rPr>
        <w:t xml:space="preserve">postcode</w:t>
      </w:r>
      <w:r>
        <w:t xml:space="preserve"> </w:t>
      </w:r>
      <w:r>
        <w:t xml:space="preserve">on</w:t>
      </w:r>
      <w:r>
        <w:t xml:space="preserve"> </w:t>
      </w:r>
      <w:r>
        <w:rPr>
          <w:rStyle w:val="VerbatimChar"/>
        </w:rPr>
        <w:t xml:space="preserve">facilities</w:t>
      </w:r>
      <w:r>
        <w:t xml:space="preserve"> </w:t>
      </w:r>
      <w:r>
        <w:t xml:space="preserve">demands a value that does not exist in Ireland, which has never had a postcode system. The AI pipeline maps bills to facilities and emissions attach at facility level — the blocker sits on the data path that matters most: an Irish customer can create an organisation but cannot register the site whose energy the product measures. The fix is small and safe, but needs finding G5’s regression guard: seed data has Irish</w:t>
      </w:r>
      <w:r>
        <w:t xml:space="preserve"> </w:t>
      </w:r>
      <w:r>
        <w:rPr>
          <w:iCs/>
          <w:i/>
        </w:rPr>
        <w:t xml:space="preserve">users</w:t>
      </w:r>
      <w:r>
        <w:t xml:space="preserve"> </w:t>
      </w:r>
      <w:r>
        <w:t xml:space="preserve">yet no Irish</w:t>
      </w:r>
      <w:r>
        <w:t xml:space="preserve"> </w:t>
      </w:r>
      <w:r>
        <w:rPr>
          <w:iCs/>
          <w:i/>
        </w:rPr>
        <w:t xml:space="preserve">org or facility</w:t>
      </w:r>
      <w:r>
        <w:t xml:space="preserve"> </w:t>
      </w:r>
      <w:r>
        <w:t xml:space="preserve">fixture — how B1 survived to audit.</w:t>
      </w:r>
    </w:p>
    <w:bookmarkEnd w:id="37"/>
    <w:bookmarkStart w:id="38" w:name="irish-identity-tax"/>
    <w:p>
      <w:pPr>
        <w:pStyle w:val="Heading3"/>
      </w:pPr>
      <w:r>
        <w:t xml:space="preserve">5.2 Irish Identity &amp; Tax</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ID</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B4</w:t>
            </w:r>
          </w:p>
        </w:tc>
        <w:tc>
          <w:tcPr/>
          <w:p>
            <w:pPr>
              <w:pStyle w:val="Compact"/>
              <w:spacing w:after="40"/>
              <w:jc w:val="left"/>
            </w:pPr>
            <w:r>
              <w:rPr>
                <w:sz w:val="19"/>
              </w:rPr>
              <w:t xml:space="preserve">No</w:t>
            </w:r>
            <w:r>
              <w:rPr>
                <w:sz w:val="19"/>
              </w:rPr>
              <w:t xml:space="preserve"> </w:t>
            </w:r>
            <w:r>
              <w:rPr>
                <w:rStyle w:val="VerbatimChar"/>
                <w:sz w:val="19"/>
              </w:rPr>
              <w:t xml:space="preserve">cro_number</w:t>
            </w:r>
            <w:r>
              <w:rPr>
                <w:sz w:val="19"/>
              </w:rPr>
              <w:t xml:space="preserve"> </w:t>
            </w:r>
            <w:r>
              <w:rPr>
                <w:sz w:val="19"/>
              </w:rPr>
              <w:t xml:space="preserve">anywhere;</w:t>
            </w:r>
            <w:r>
              <w:rPr>
                <w:sz w:val="19"/>
              </w:rPr>
              <w:t xml:space="preserve"> </w:t>
            </w:r>
            <w:r>
              <w:rPr>
                <w:rStyle w:val="VerbatimChar"/>
                <w:sz w:val="19"/>
              </w:rPr>
              <w:t xml:space="preserve">organizations.company_number</w:t>
            </w:r>
            <w:r>
              <w:rPr>
                <w:sz w:val="19"/>
              </w:rPr>
              <w:t xml:space="preserve"> </w:t>
            </w:r>
            <w:r>
              <w:rPr>
                <w:sz w:val="19"/>
              </w:rPr>
              <w:t xml:space="preserve">serves both jurisdictions, but CRO numbers are 6 digits vs 8-character CH. Validate conditionally on</w:t>
            </w:r>
            <w:r>
              <w:rPr>
                <w:sz w:val="19"/>
              </w:rPr>
              <w:t xml:space="preserve"> </w:t>
            </w:r>
            <w:r>
              <w:rPr>
                <w:rStyle w:val="VerbatimChar"/>
                <w:sz w:val="19"/>
              </w:rPr>
              <w:t xml:space="preserve">country</w:t>
            </w:r>
            <w:r>
              <w:rPr>
                <w:sz w:val="19"/>
              </w:rPr>
              <w:t xml:space="preserv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B5</w:t>
            </w:r>
          </w:p>
        </w:tc>
        <w:tc>
          <w:tcPr/>
          <w:p>
            <w:pPr>
              <w:pStyle w:val="Compact"/>
              <w:spacing w:after="40"/>
              <w:jc w:val="left"/>
            </w:pPr>
            <w:r>
              <w:rPr>
                <w:sz w:val="19"/>
              </w:rPr>
              <w:t xml:space="preserve">Irish VAT unconstrained on all three</w:t>
            </w:r>
            <w:r>
              <w:rPr>
                <w:sz w:val="19"/>
              </w:rPr>
              <w:t xml:space="preserve"> </w:t>
            </w:r>
            <w:r>
              <w:rPr>
                <w:rStyle w:val="VerbatimChar"/>
                <w:sz w:val="19"/>
              </w:rPr>
              <w:t xml:space="preserve">vat_number</w:t>
            </w:r>
            <w:r>
              <w:rPr>
                <w:sz w:val="19"/>
              </w:rPr>
              <w:t xml:space="preserve"> </w:t>
            </w:r>
            <w:r>
              <w:rPr>
                <w:sz w:val="19"/>
              </w:rPr>
              <w:t xml:space="preserve">columns (</w:t>
            </w:r>
            <w:r>
              <w:rPr>
                <w:rStyle w:val="VerbatimChar"/>
                <w:sz w:val="19"/>
              </w:rPr>
              <w:t xml:space="preserve">IE</w:t>
            </w:r>
            <w:r>
              <w:rPr>
                <w:sz w:val="19"/>
              </w:rPr>
              <w:t xml:space="preserve"> </w:t>
            </w:r>
            <w:r>
              <w:rPr>
                <w:sz w:val="19"/>
              </w:rPr>
              <w:t xml:space="preserve">+ 7 digits + 1–2 letters, e.g. </w:t>
            </w:r>
            <w:r>
              <w:rPr>
                <w:rStyle w:val="VerbatimChar"/>
                <w:sz w:val="19"/>
              </w:rPr>
              <w:t xml:space="preserve">IE6388047V</w:t>
            </w:r>
            <w:r>
              <w:rPr>
                <w:sz w:val="19"/>
              </w:rPr>
              <w:t xml:space="preserve">, plus a legacy format). Pairs with A2 as one rule.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B2</w:t>
            </w:r>
          </w:p>
        </w:tc>
        <w:tc>
          <w:tcPr/>
          <w:p>
            <w:pPr>
              <w:pStyle w:val="Compact"/>
              <w:spacing w:after="40"/>
              <w:jc w:val="left"/>
            </w:pPr>
            <w:r>
              <w:rPr>
                <w:sz w:val="19"/>
              </w:rPr>
              <w:t xml:space="preserve">No</w:t>
            </w:r>
            <w:r>
              <w:rPr>
                <w:sz w:val="19"/>
              </w:rPr>
              <w:t xml:space="preserve"> </w:t>
            </w:r>
            <w:r>
              <w:rPr>
                <w:sz w:val="19"/>
              </w:rPr>
              <w:t xml:space="preserve">“</w:t>
            </w:r>
            <w:r>
              <w:rPr>
                <w:sz w:val="19"/>
              </w:rPr>
              <w:t xml:space="preserve">postcode OR eircode</w:t>
            </w:r>
            <w:r>
              <w:rPr>
                <w:sz w:val="19"/>
              </w:rPr>
              <w:t xml:space="preserve">”</w:t>
            </w:r>
            <w:r>
              <w:rPr>
                <w:sz w:val="19"/>
              </w:rPr>
              <w:t xml:space="preserve"> </w:t>
            </w:r>
            <w:r>
              <w:rPr>
                <w:sz w:val="19"/>
              </w:rPr>
              <w:t xml:space="preserve">CHECK even where both columns exist:</w:t>
            </w:r>
            <w:r>
              <w:rPr>
                <w:sz w:val="19"/>
              </w:rPr>
              <w:t xml:space="preserve"> </w:t>
            </w:r>
            <w:r>
              <w:rPr>
                <w:rStyle w:val="VerbatimChar"/>
                <w:sz w:val="19"/>
              </w:rPr>
              <w:t xml:space="preserve">country = 'IE'</w:t>
            </w:r>
            <w:r>
              <w:rPr>
                <w:sz w:val="19"/>
              </w:rPr>
              <w:t xml:space="preserve"> </w:t>
            </w:r>
            <w:r>
              <w:rPr>
                <w:sz w:val="19"/>
              </w:rPr>
              <w:t xml:space="preserve">⇒</w:t>
            </w:r>
            <w:r>
              <w:rPr>
                <w:sz w:val="19"/>
              </w:rPr>
              <w:t xml:space="preserve"> </w:t>
            </w:r>
            <w:r>
              <w:rPr>
                <w:rStyle w:val="VerbatimChar"/>
                <w:sz w:val="19"/>
              </w:rPr>
              <w:t xml:space="preserve">eircode</w:t>
            </w:r>
            <w:r>
              <w:rPr>
                <w:sz w:val="19"/>
              </w:rPr>
              <w:t xml:space="preserve">;</w:t>
            </w:r>
            <w:r>
              <w:rPr>
                <w:sz w:val="19"/>
              </w:rPr>
              <w:t xml:space="preserve"> </w:t>
            </w:r>
            <w:r>
              <w:rPr>
                <w:rStyle w:val="VerbatimChar"/>
                <w:sz w:val="19"/>
              </w:rPr>
              <w:t xml:space="preserve">country = 'GB'</w:t>
            </w:r>
            <w:r>
              <w:rPr>
                <w:sz w:val="19"/>
              </w:rPr>
              <w:t xml:space="preserve"> </w:t>
            </w:r>
            <w:r>
              <w:rPr>
                <w:sz w:val="19"/>
              </w:rPr>
              <w:t xml:space="preserve">⇒</w:t>
            </w:r>
            <w:r>
              <w:rPr>
                <w:sz w:val="19"/>
              </w:rPr>
              <w:t xml:space="preserve"> </w:t>
            </w:r>
            <w:r>
              <w:rPr>
                <w:rStyle w:val="VerbatimChar"/>
                <w:sz w:val="19"/>
              </w:rPr>
              <w:t xml:space="preserve">postcode</w:t>
            </w:r>
            <w:r>
              <w:rPr>
                <w:sz w:val="19"/>
              </w:rPr>
              <w:t xml:space="preserv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B3</w:t>
            </w:r>
          </w:p>
        </w:tc>
        <w:tc>
          <w:tcPr/>
          <w:p>
            <w:pPr>
              <w:pStyle w:val="Compact"/>
              <w:spacing w:after="40"/>
              <w:jc w:val="left"/>
            </w:pPr>
            <w:r>
              <w:rPr>
                <w:sz w:val="19"/>
              </w:rPr>
              <w:t xml:space="preserve">Eircode format unconstrained: 3-char routing key + 4-char identifier, charset excluding I/O (</w:t>
            </w:r>
            <w:r>
              <w:rPr>
                <w:rStyle w:val="VerbatimChar"/>
                <w:sz w:val="19"/>
              </w:rPr>
              <w:t xml:space="preserve">^[AC-FHKNPRTV-Y\d]{3}\s?[AC-FHKNPRTV-Y\d]{4}$</w:t>
            </w:r>
            <w:r>
              <w:rPr>
                <w:sz w:val="19"/>
              </w:rPr>
              <w:t xml:space="preserv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B7</w:t>
            </w:r>
          </w:p>
        </w:tc>
        <w:tc>
          <w:tcPr/>
          <w:p>
            <w:pPr>
              <w:pStyle w:val="Compact"/>
              <w:spacing w:after="40"/>
              <w:jc w:val="left"/>
            </w:pPr>
            <w:r>
              <w:rPr>
                <w:rStyle w:val="VerbatimChar"/>
                <w:sz w:val="19"/>
              </w:rPr>
              <w:t xml:space="preserve">county</w:t>
            </w:r>
            <w:r>
              <w:rPr>
                <w:sz w:val="19"/>
              </w:rPr>
              <w:t xml:space="preserve"> </w:t>
            </w:r>
            <w:r>
              <w:rPr>
                <w:sz w:val="19"/>
              </w:rPr>
              <w:t xml:space="preserve">free text — no 26-county constraint; collects</w:t>
            </w:r>
            <w:r>
              <w:rPr>
                <w:sz w:val="19"/>
              </w:rPr>
              <w:t xml:space="preserve"> </w:t>
            </w:r>
            <w:r>
              <w:rPr>
                <w:sz w:val="19"/>
              </w:rPr>
              <w:t xml:space="preserve">“</w:t>
            </w:r>
            <w:r>
              <w:rPr>
                <w:sz w:val="19"/>
              </w:rPr>
              <w:t xml:space="preserve">Co. Dublin</w:t>
            </w:r>
            <w:r>
              <w:rPr>
                <w:sz w:val="19"/>
              </w:rPr>
              <w:t xml:space="preserve">”</w:t>
            </w:r>
            <w:r>
              <w:rPr>
                <w:sz w:val="19"/>
              </w:rPr>
              <w:t xml:space="preserve">,</w:t>
            </w:r>
            <w:r>
              <w:rPr>
                <w:sz w:val="19"/>
              </w:rPr>
              <w:t xml:space="preserve"> </w:t>
            </w:r>
            <w:r>
              <w:rPr>
                <w:sz w:val="19"/>
              </w:rPr>
              <w:t xml:space="preserve">“</w:t>
            </w:r>
            <w:r>
              <w:rPr>
                <w:sz w:val="19"/>
              </w:rPr>
              <w:t xml:space="preserve">Dublin</w:t>
            </w:r>
            <w:r>
              <w:rPr>
                <w:sz w:val="19"/>
              </w:rPr>
              <w:t xml:space="preserve">”</w:t>
            </w:r>
            <w:r>
              <w:rPr>
                <w:sz w:val="19"/>
              </w:rPr>
              <w:t xml:space="preserve">,</w:t>
            </w:r>
            <w:r>
              <w:rPr>
                <w:sz w:val="19"/>
              </w:rPr>
              <w:t xml:space="preserve"> </w:t>
            </w:r>
            <w:r>
              <w:rPr>
                <w:sz w:val="19"/>
              </w:rPr>
              <w:t xml:space="preserve">“</w:t>
            </w:r>
            <w:r>
              <w:rPr>
                <w:sz w:val="19"/>
              </w:rPr>
              <w:t xml:space="preserve">co dublin</w:t>
            </w:r>
            <w:r>
              <w:rPr>
                <w:sz w:val="19"/>
              </w:rPr>
              <w:t xml:space="preserve">”</w:t>
            </w:r>
            <w:r>
              <w:rPr>
                <w:sz w:val="19"/>
              </w:rPr>
              <w:t xml:space="preserve">. Needs 26 ROI + 6 NI + UK ceremonial counties, disambiguated by</w:t>
            </w:r>
            <w:r>
              <w:rPr>
                <w:sz w:val="19"/>
              </w:rPr>
              <w:t xml:space="preserve"> </w:t>
            </w:r>
            <w:r>
              <w:rPr>
                <w:rStyle w:val="VerbatimChar"/>
                <w:sz w:val="19"/>
              </w:rPr>
              <w:t xml:space="preserve">country</w:t>
            </w:r>
            <w:r>
              <w:rPr>
                <w:sz w:val="19"/>
              </w:rPr>
              <w:t xml:space="preserve">.</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bl>
    <w:p>
      <w:pPr>
        <w:pStyle w:val="BodyText"/>
      </w:pPr>
      <w:r>
        <w:t xml:space="preserve">The root cause across B2–B5 is §4’s single point of failure: the unconstrained</w:t>
      </w:r>
      <w:r>
        <w:t xml:space="preserve"> </w:t>
      </w:r>
      <w:r>
        <w:rPr>
          <w:rStyle w:val="VerbatimChar"/>
        </w:rPr>
        <w:t xml:space="preserve">country</w:t>
      </w:r>
      <w:r>
        <w:t xml:space="preserve"> </w:t>
      </w:r>
      <w:r>
        <w:t xml:space="preserve">column (A5). Every Irish rule is conditional on country, so</w:t>
      </w:r>
      <w:r>
        <w:t xml:space="preserve"> </w:t>
      </w:r>
      <w:r>
        <w:t xml:space="preserve">“</w:t>
      </w:r>
      <w:r>
        <w:t xml:space="preserve">Ireland</w:t>
      </w:r>
      <w:r>
        <w:t xml:space="preserve">”</w:t>
      </w:r>
      <w:r>
        <w:t xml:space="preserve">/</w:t>
      </w:r>
      <w:r>
        <w:t xml:space="preserve">“</w:t>
      </w:r>
      <w:r>
        <w:t xml:space="preserve">IE</w:t>
      </w:r>
      <w:r>
        <w:t xml:space="preserve">”</w:t>
      </w:r>
      <w:r>
        <w:t xml:space="preserve">/</w:t>
      </w:r>
      <w:r>
        <w:t xml:space="preserve">“</w:t>
      </w:r>
      <w:r>
        <w:t xml:space="preserve">Éire</w:t>
      </w:r>
      <w:r>
        <w:t xml:space="preserve">”</w:t>
      </w:r>
      <w:r>
        <w:t xml:space="preserve"> </w:t>
      </w:r>
      <w:r>
        <w:t xml:space="preserve">free text makes all four checks unreliable at a stroke. Implementation should be unified: one VAT CHECK branched on</w:t>
      </w:r>
      <w:r>
        <w:t xml:space="preserve"> </w:t>
      </w:r>
      <w:r>
        <w:rPr>
          <w:rStyle w:val="VerbatimChar"/>
        </w:rPr>
        <w:t xml:space="preserve">country</w:t>
      </w:r>
      <w:r>
        <w:t xml:space="preserve"> </w:t>
      </w:r>
      <w:r>
        <w:t xml:space="preserve">(A2 + B5); one company-number CHECK covering CH and CRO (A1 + B4); one postcode/eircode XOR rule across the four address-bearing tables (B2). The county lookup (B7, v1.1) should anticipate the known edge cases — Dublin city versus county, the three administrative counties.</w:t>
      </w:r>
    </w:p>
    <w:bookmarkEnd w:id="38"/>
    <w:bookmarkStart w:id="39" w:name="currency-timezone-locale"/>
    <w:p>
      <w:pPr>
        <w:pStyle w:val="Heading3"/>
      </w:pPr>
      <w:r>
        <w:t xml:space="preserve">5.3 Currency, Timezone &amp; Locale</w:t>
      </w:r>
    </w:p>
    <w:p>
      <w:pPr>
        <w:pStyle w:val="FirstParagraph"/>
      </w:pPr>
      <w:r>
        <w:t xml:space="preserve">Ireland inherits the Critical currency finding (A6) and adds a coupling defect (finding B9, 🟠 High / Small / Low / v1.0): nothing ties</w:t>
      </w:r>
      <w:r>
        <w:t xml:space="preserve"> </w:t>
      </w:r>
      <w:r>
        <w:rPr>
          <w:rStyle w:val="VerbatimChar"/>
        </w:rPr>
        <w:t xml:space="preserve">country</w:t>
      </w:r>
      <w:r>
        <w:t xml:space="preserve"> </w:t>
      </w:r>
      <w:r>
        <w:t xml:space="preserve">to</w:t>
      </w:r>
      <w:r>
        <w:t xml:space="preserve"> </w:t>
      </w:r>
      <w:r>
        <w:rPr>
          <w:rStyle w:val="VerbatimChar"/>
        </w:rPr>
        <w:t xml:space="preserve">currency</w:t>
      </w:r>
      <w:r>
        <w:t xml:space="preserve">, so an Irish org can be set to</w:t>
      </w:r>
      <w:r>
        <w:t xml:space="preserve"> </w:t>
      </w:r>
      <w:r>
        <w:t xml:space="preserve">“</w:t>
      </w:r>
      <w:r>
        <w:t xml:space="preserve">GBP</w:t>
      </w:r>
      <w:r>
        <w:t xml:space="preserve">”</w:t>
      </w:r>
      <w:r>
        <w:t xml:space="preserve"> </w:t>
      </w:r>
      <w:r>
        <w:t xml:space="preserve">or</w:t>
      </w:r>
      <w:r>
        <w:t xml:space="preserve"> </w:t>
      </w:r>
      <w:r>
        <w:t xml:space="preserve">“</w:t>
      </w:r>
      <w:r>
        <w:t xml:space="preserve">euro</w:t>
      </w:r>
      <w:r>
        <w:t xml:space="preserve">”</w:t>
      </w:r>
      <w:r>
        <w:t xml:space="preserve">. Fix via the shared CHECK ({GBP, EUR}) plus an app-level EUR default for</w:t>
      </w:r>
      <w:r>
        <w:t xml:space="preserve"> </w:t>
      </w:r>
      <w:r>
        <w:rPr>
          <w:rStyle w:val="VerbatimChar"/>
        </w:rPr>
        <w:t xml:space="preserve">country = 'IE'</w:t>
      </w:r>
      <w:r>
        <w:t xml:space="preserve">. Timezone (A7):</w:t>
      </w:r>
      <w:r>
        <w:t xml:space="preserve"> </w:t>
      </w:r>
      <w:r>
        <w:rPr>
          <w:rStyle w:val="VerbatimChar"/>
        </w:rPr>
        <w:t xml:space="preserve">Europe/Dublin</w:t>
      </w:r>
      <w:r>
        <w:t xml:space="preserve"> </w:t>
      </w:r>
      <w:r>
        <w:t xml:space="preserve">must sit alongside</w:t>
      </w:r>
      <w:r>
        <w:t xml:space="preserve"> </w:t>
      </w:r>
      <w:r>
        <w:rPr>
          <w:rStyle w:val="VerbatimChar"/>
        </w:rPr>
        <w:t xml:space="preserve">Europe/London</w:t>
      </w:r>
      <w:r>
        <w:t xml:space="preserve">, and SLA maths (§4.3) must use Irish civil time for Irish orgs. Locale (A15, 🟢 Low / v1.1) should constrain</w:t>
      </w:r>
      <w:r>
        <w:t xml:space="preserve"> </w:t>
      </w:r>
      <w:r>
        <w:rPr>
          <w:rStyle w:val="VerbatimChar"/>
        </w:rPr>
        <w:t xml:space="preserve">organizations.language</w:t>
      </w:r>
      <w:r>
        <w:t xml:space="preserve">/</w:t>
      </w:r>
      <w:r>
        <w:rPr>
          <w:rStyle w:val="VerbatimChar"/>
        </w:rPr>
        <w:t xml:space="preserve">locale</w:t>
      </w:r>
      <w:r>
        <w:t xml:space="preserve"> </w:t>
      </w:r>
      <w:r>
        <w:t xml:space="preserve">to</w:t>
      </w:r>
      <w:r>
        <w:t xml:space="preserve"> </w:t>
      </w:r>
      <w:r>
        <w:rPr>
          <w:rStyle w:val="VerbatimChar"/>
        </w:rPr>
        <w:t xml:space="preserve">en-GB</w:t>
      </w:r>
      <w:r>
        <w:t xml:space="preserve">/</w:t>
      </w:r>
      <w:r>
        <w:rPr>
          <w:rStyle w:val="VerbatimChar"/>
        </w:rPr>
        <w:t xml:space="preserve">en-IE</w:t>
      </w:r>
      <w:r>
        <w:t xml:space="preserve">. Phone (B6, 🟡 / v1.0): one E.164 CHECK (</w:t>
      </w:r>
      <w:r>
        <w:rPr>
          <w:rStyle w:val="VerbatimChar"/>
        </w:rPr>
        <w:t xml:space="preserve">^\+[1-9]\d{6,14}$</w:t>
      </w:r>
      <w:r>
        <w:t xml:space="preserve">) covers +44 and +353 — one constraint serving both markets.</w:t>
      </w:r>
    </w:p>
    <w:bookmarkEnd w:id="39"/>
    <w:bookmarkStart w:id="40" w:name="irish-emission-factors-gap"/>
    <w:p>
      <w:pPr>
        <w:pStyle w:val="Heading3"/>
      </w:pPr>
      <w:r>
        <w:t xml:space="preserve">5.4 Irish Emission Factors Gap</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ID</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E1</w:t>
            </w:r>
          </w:p>
        </w:tc>
        <w:tc>
          <w:tcPr/>
          <w:p>
            <w:pPr>
              <w:pStyle w:val="Compact"/>
              <w:spacing w:after="40"/>
              <w:jc w:val="left"/>
            </w:pPr>
            <w:r>
              <w:rPr>
                <w:sz w:val="19"/>
              </w:rPr>
              <w:t xml:space="preserve">Only factor table is</w:t>
            </w:r>
            <w:r>
              <w:rPr>
                <w:sz w:val="19"/>
              </w:rPr>
              <w:t xml:space="preserve"> </w:t>
            </w:r>
            <w:r>
              <w:rPr>
                <w:rStyle w:val="VerbatimChar"/>
                <w:sz w:val="19"/>
              </w:rPr>
              <w:t xml:space="preserve">defra_conversion_factors</w:t>
            </w:r>
            <w:r>
              <w:rPr>
                <w:sz w:val="19"/>
              </w:rPr>
              <w:t xml:space="preserve"> </w:t>
            </w:r>
            <w:r>
              <w:rPr>
                <w:sz w:val="19"/>
              </w:rPr>
              <w:t xml:space="preserve">(UK DESNZ); only factor FK is</w:t>
            </w:r>
            <w:r>
              <w:rPr>
                <w:sz w:val="19"/>
              </w:rPr>
              <w:t xml:space="preserve"> </w:t>
            </w:r>
            <w:r>
              <w:rPr>
                <w:rStyle w:val="VerbatimChar"/>
                <w:sz w:val="19"/>
              </w:rPr>
              <w:t xml:space="preserve">emissions_logs.defra_factor_id</w:t>
            </w:r>
            <w:r>
              <w:rPr>
                <w:sz w:val="19"/>
              </w:rPr>
              <w:t xml:space="preserve">. Irish practice uses</w:t>
            </w:r>
            <w:r>
              <w:rPr>
                <w:sz w:val="19"/>
              </w:rPr>
              <w:t xml:space="preserve"> </w:t>
            </w:r>
            <w:r>
              <w:rPr>
                <w:bCs/>
                <w:b/>
                <w:sz w:val="19"/>
              </w:rPr>
              <w:t xml:space="preserve">SEAI/EPA</w:t>
            </w:r>
            <w:r>
              <w:rPr>
                <w:sz w:val="19"/>
              </w:rPr>
              <w:t xml:space="preserve">; the Irish grid factor differs materially — DEFRA on a Dublin site misstates Scope 2. Add</w:t>
            </w:r>
            <w:r>
              <w:rPr>
                <w:sz w:val="19"/>
              </w:rPr>
              <w:t xml:space="preserve"> </w:t>
            </w:r>
            <w:r>
              <w:rPr>
                <w:rStyle w:val="VerbatimChar"/>
                <w:sz w:val="19"/>
              </w:rPr>
              <w:t xml:space="preserve">factor_set</w:t>
            </w:r>
            <w:r>
              <w:rPr>
                <w:sz w:val="19"/>
              </w:rPr>
              <w:t xml:space="preserve">/</w:t>
            </w:r>
            <w:r>
              <w:rPr>
                <w:rStyle w:val="VerbatimChar"/>
                <w:sz w:val="19"/>
              </w:rPr>
              <w:t xml:space="preserve">source_authority</w:t>
            </w:r>
            <w:r>
              <w:rPr>
                <w:sz w:val="19"/>
              </w:rPr>
              <w:t xml:space="preserve"> </w:t>
            </w:r>
            <w:r>
              <w:rPr>
                <w:sz w:val="19"/>
              </w:rPr>
              <w:t xml:space="preserve">+</w:t>
            </w:r>
            <w:r>
              <w:rPr>
                <w:sz w:val="19"/>
              </w:rPr>
              <w:t xml:space="preserve"> </w:t>
            </w:r>
            <w:r>
              <w:rPr>
                <w:rStyle w:val="VerbatimChar"/>
                <w:sz w:val="19"/>
              </w:rPr>
              <w:t xml:space="preserve">country</w:t>
            </w:r>
            <w:r>
              <w:rPr>
                <w:sz w:val="19"/>
              </w:rPr>
              <w:t xml:space="preserve">.</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Medium (column add + backfill)</w:t>
            </w:r>
          </w:p>
        </w:tc>
        <w:tc>
          <w:tcPr/>
          <w:p>
            <w:pPr>
              <w:pStyle w:val="Compact"/>
              <w:spacing w:after="40"/>
              <w:jc w:val="left"/>
            </w:pPr>
            <w:r>
              <w:rPr>
                <w:sz w:val="19"/>
              </w:rPr>
              <w:t xml:space="preserve">v1.0 (columns) / v1.1 (SEAI load)</w:t>
            </w:r>
          </w:p>
        </w:tc>
      </w:tr>
      <w:tr>
        <w:tc>
          <w:tcPr/>
          <w:p>
            <w:pPr>
              <w:pStyle w:val="Compact"/>
              <w:spacing w:after="40"/>
              <w:jc w:val="left"/>
            </w:pPr>
            <w:r>
              <w:rPr>
                <w:sz w:val="19"/>
              </w:rPr>
              <w:t xml:space="preserve">E2</w:t>
            </w:r>
          </w:p>
        </w:tc>
        <w:tc>
          <w:tcPr/>
          <w:p>
            <w:pPr>
              <w:pStyle w:val="Compact"/>
              <w:spacing w:after="40"/>
              <w:jc w:val="left"/>
            </w:pPr>
            <w:r>
              <w:rPr>
                <w:rStyle w:val="VerbatimChar"/>
                <w:sz w:val="19"/>
              </w:rPr>
              <w:t xml:space="preserve">system_settings.default_emission_factor_set</w:t>
            </w:r>
            <w:r>
              <w:rPr>
                <w:sz w:val="19"/>
              </w:rPr>
              <w:t xml:space="preserve"> </w:t>
            </w:r>
            <w:r>
              <w:rPr>
                <w:sz w:val="19"/>
              </w:rPr>
              <w:t xml:space="preserve">already anticipates multiple factor sets — settings layer ready, data layer not. E1 is a gap, not a design choice.</w:t>
            </w:r>
          </w:p>
        </w:tc>
        <w:tc>
          <w:tcPr/>
          <w:p>
            <w:pPr>
              <w:pStyle w:val="Compact"/>
              <w:spacing w:after="40"/>
              <w:jc w:val="left"/>
            </w:pPr>
            <w:r>
              <w:rPr>
                <w:sz w:val="19"/>
              </w:rPr>
              <w:t xml:space="preserve">🟡 Medium</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w:t>
            </w:r>
          </w:p>
        </w:tc>
      </w:tr>
      <w:tr>
        <w:tc>
          <w:tcPr/>
          <w:p>
            <w:pPr>
              <w:pStyle w:val="Compact"/>
              <w:spacing w:after="40"/>
              <w:jc w:val="left"/>
            </w:pPr>
            <w:r>
              <w:rPr>
                <w:sz w:val="19"/>
              </w:rPr>
              <w:t xml:space="preserve">C10 (dim03)</w:t>
            </w:r>
          </w:p>
        </w:tc>
        <w:tc>
          <w:tcPr/>
          <w:p>
            <w:pPr>
              <w:pStyle w:val="Compact"/>
              <w:spacing w:after="40"/>
              <w:jc w:val="left"/>
            </w:pPr>
            <w:r>
              <w:rPr>
                <w:sz w:val="19"/>
              </w:rPr>
              <w:t xml:space="preserve">No provenance column and no unique</w:t>
            </w:r>
            <w:r>
              <w:rPr>
                <w:sz w:val="19"/>
              </w:rPr>
              <w:t xml:space="preserve"> </w:t>
            </w:r>
            <w:r>
              <w:rPr>
                <w:rStyle w:val="VerbatimChar"/>
                <w:sz w:val="19"/>
              </w:rPr>
              <w:t xml:space="preserve">(reporting_year, activity_type)</w:t>
            </w:r>
            <w:r>
              <w:rPr>
                <w:sz w:val="19"/>
              </w:rPr>
              <w:t xml:space="preserve"> </w:t>
            </w:r>
            <w:r>
              <w:rPr>
                <w:sz w:val="19"/>
              </w:rPr>
              <w:t xml:space="preserve">on</w:t>
            </w:r>
            <w:r>
              <w:rPr>
                <w:sz w:val="19"/>
              </w:rPr>
              <w:t xml:space="preserve"> </w:t>
            </w:r>
            <w:r>
              <w:rPr>
                <w:rStyle w:val="VerbatimChar"/>
                <w:sz w:val="19"/>
              </w:rPr>
              <w:t xml:space="preserve">defra_conversion_factors</w:t>
            </w:r>
            <w:r>
              <w:rPr>
                <w:sz w:val="19"/>
              </w:rPr>
              <w:t xml:space="preserve"> </w:t>
            </w:r>
            <w:r>
              <w:rPr>
                <w:sz w:val="19"/>
              </w:rPr>
              <w:t xml:space="preserve">— duplicate rows would silently double-count emissions.</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 (v1.0 given the IE launch cohort)</w:t>
            </w:r>
          </w:p>
        </w:tc>
      </w:tr>
    </w:tbl>
    <w:p>
      <w:pPr>
        <w:pStyle w:val="BodyText"/>
      </w:pPr>
      <w:r>
        <w:t xml:space="preserve">This is the highest-stakes Irish finding because the error is invisible and quantitatively material. Scope 2 is kWh multiplied by a grid factor; Irish grid carbon intensity differs from the UK’s enough that a DEFRA-factored Dublin office yields a wrong number with no warning — the join succeeds, the arithmetic succeeds, the report is wrong. That</w:t>
      </w:r>
      <w:r>
        <w:t xml:space="preserve"> </w:t>
      </w:r>
      <w:r>
        <w:rPr>
          <w:rStyle w:val="VerbatimChar"/>
        </w:rPr>
        <w:t xml:space="preserve">default_emission_factor_set</w:t>
      </w:r>
      <w:r>
        <w:t xml:space="preserve"> </w:t>
      </w:r>
      <w:r>
        <w:t xml:space="preserve">exists in settings (E2) proves multi-jurisdiction factors were</w:t>
      </w:r>
      <w:r>
        <w:t xml:space="preserve"> </w:t>
      </w:r>
      <w:r>
        <w:rPr>
          <w:iCs/>
          <w:i/>
        </w:rPr>
        <w:t xml:space="preserve">intended</w:t>
      </w:r>
      <w:r>
        <w:t xml:space="preserve">; the table never grew the provenance columns to match. The unique</w:t>
      </w:r>
      <w:r>
        <w:t xml:space="preserve"> </w:t>
      </w:r>
      <w:r>
        <w:rPr>
          <w:rStyle w:val="VerbatimChar"/>
        </w:rPr>
        <w:t xml:space="preserve">(reporting_year, activity_type)</w:t>
      </w:r>
      <w:r>
        <w:t xml:space="preserve"> </w:t>
      </w:r>
      <w:r>
        <w:t xml:space="preserve">composite (C10) stops data-load errors becoming systematic over-statement.</w:t>
      </w:r>
    </w:p>
    <w:bookmarkEnd w:id="40"/>
    <w:bookmarkStart w:id="41" w:name="ireland-specific-nuances"/>
    <w:p>
      <w:pPr>
        <w:pStyle w:val="Heading3"/>
      </w:pPr>
      <w:r>
        <w:t xml:space="preserve">5.5 Ireland-Specific Nuances</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ID</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B10</w:t>
            </w:r>
          </w:p>
        </w:tc>
        <w:tc>
          <w:tcPr/>
          <w:p>
            <w:pPr>
              <w:pStyle w:val="Compact"/>
              <w:spacing w:after="40"/>
              <w:jc w:val="left"/>
            </w:pPr>
            <w:r>
              <w:rPr>
                <w:rStyle w:val="VerbatimChar"/>
                <w:sz w:val="19"/>
              </w:rPr>
              <w:t xml:space="preserve">organizations.nace_code</w:t>
            </w:r>
            <w:r>
              <w:rPr>
                <w:sz w:val="19"/>
              </w:rPr>
              <w:t xml:space="preserve"> </w:t>
            </w:r>
            <w:r>
              <w:rPr>
                <w:sz w:val="19"/>
              </w:rPr>
              <w:t xml:space="preserve">and</w:t>
            </w:r>
            <w:r>
              <w:rPr>
                <w:sz w:val="19"/>
              </w:rPr>
              <w:t xml:space="preserve"> </w:t>
            </w:r>
            <w:r>
              <w:rPr>
                <w:rStyle w:val="VerbatimChar"/>
                <w:sz w:val="19"/>
              </w:rPr>
              <w:t xml:space="preserve">esrs_enabled</w:t>
            </w:r>
            <w:r>
              <w:rPr>
                <w:sz w:val="19"/>
              </w:rPr>
              <w:t xml:space="preserve"> </w:t>
            </w:r>
            <w:r>
              <w:rPr>
                <w:sz w:val="19"/>
              </w:rPr>
              <w:t xml:space="preserve">are</w:t>
            </w:r>
            <w:r>
              <w:rPr>
                <w:sz w:val="19"/>
              </w:rPr>
              <w:t xml:space="preserve"> </w:t>
            </w:r>
            <w:r>
              <w:rPr>
                <w:bCs/>
                <w:b/>
                <w:sz w:val="19"/>
              </w:rPr>
              <w:t xml:space="preserve">not</w:t>
            </w:r>
            <w:r>
              <w:rPr>
                <w:sz w:val="19"/>
              </w:rPr>
              <w:t xml:space="preserve"> </w:t>
            </w:r>
            <w:r>
              <w:rPr>
                <w:sz w:val="19"/>
              </w:rPr>
              <w:t xml:space="preserve">purely EU-expansion fields: Irish CRO codes are NACE Rev.2 and Ireland has transposed CSRD — large IE companies are in ESRS scope now. Keep dormant; v1.1 review for large IE customers (unlike US-only</w:t>
            </w:r>
            <w:r>
              <w:rPr>
                <w:sz w:val="19"/>
              </w:rPr>
              <w:t xml:space="preserve"> </w:t>
            </w:r>
            <w:r>
              <w:rPr>
                <w:rStyle w:val="VerbatimChar"/>
                <w:sz w:val="19"/>
              </w:rPr>
              <w:t xml:space="preserve">organizations.cik</w:t>
            </w:r>
            <w:r>
              <w:rPr>
                <w:sz w:val="19"/>
              </w:rPr>
              <w:t xml:space="preserve">).</w:t>
            </w:r>
          </w:p>
        </w:tc>
        <w:tc>
          <w:tcPr/>
          <w:p>
            <w:pPr>
              <w:pStyle w:val="Compact"/>
              <w:spacing w:after="40"/>
              <w:jc w:val="left"/>
            </w:pPr>
            <w:r>
              <w:rPr>
                <w:sz w:val="19"/>
              </w:rPr>
              <w:t xml:space="preserve">🟡 Medium</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Keep dormant; v1.1 review</w:t>
            </w:r>
          </w:p>
        </w:tc>
      </w:tr>
      <w:tr>
        <w:tc>
          <w:tcPr/>
          <w:p>
            <w:pPr>
              <w:pStyle w:val="Compact"/>
              <w:spacing w:after="40"/>
              <w:jc w:val="left"/>
            </w:pPr>
            <w:r>
              <w:rPr>
                <w:sz w:val="19"/>
              </w:rPr>
              <w:t xml:space="preserve">B11</w:t>
            </w:r>
          </w:p>
        </w:tc>
        <w:tc>
          <w:tcPr/>
          <w:p>
            <w:pPr>
              <w:pStyle w:val="Compact"/>
              <w:spacing w:after="40"/>
              <w:jc w:val="left"/>
            </w:pPr>
            <w:r>
              <w:rPr>
                <w:rStyle w:val="VerbatimChar"/>
                <w:sz w:val="19"/>
              </w:rPr>
              <w:t xml:space="preserve">organizations.carbon_tax_region</w:t>
            </w:r>
            <w:r>
              <w:rPr>
                <w:sz w:val="19"/>
              </w:rPr>
              <w:t xml:space="preserve"> </w:t>
            </w:r>
            <w:r>
              <w:rPr>
                <w:sz w:val="19"/>
              </w:rPr>
              <w:t xml:space="preserve">/</w:t>
            </w:r>
            <w:r>
              <w:rPr>
                <w:sz w:val="19"/>
              </w:rPr>
              <w:t xml:space="preserve"> </w:t>
            </w:r>
            <w:r>
              <w:rPr>
                <w:rStyle w:val="VerbatimChar"/>
                <w:sz w:val="19"/>
              </w:rPr>
              <w:t xml:space="preserve">system_settings.carbon_tax_rate</w:t>
            </w:r>
            <w:r>
              <w:rPr>
                <w:sz w:val="19"/>
              </w:rPr>
              <w:t xml:space="preserve"> </w:t>
            </w:r>
            <w:r>
              <w:rPr>
                <w:sz w:val="19"/>
              </w:rPr>
              <w:t xml:space="preserve">free text. Ireland levies carbon tax (€/tCO2); the UK uses UK ETS. Keep dormant; GB/IE enum when enabled.</w:t>
            </w:r>
          </w:p>
        </w:tc>
        <w:tc>
          <w:tcPr/>
          <w:p>
            <w:pPr>
              <w:pStyle w:val="Compact"/>
              <w:spacing w:after="40"/>
              <w:jc w:val="left"/>
            </w:pPr>
            <w:r>
              <w:rPr>
                <w:sz w:val="19"/>
              </w:rPr>
              <w:t xml:space="preserve">🟢 Low</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sz w:val="19"/>
              </w:rPr>
              <w:t xml:space="preserve">G5 / G1</w:t>
            </w:r>
          </w:p>
        </w:tc>
        <w:tc>
          <w:tcPr/>
          <w:p>
            <w:pPr>
              <w:pStyle w:val="Compact"/>
              <w:spacing w:after="40"/>
              <w:jc w:val="left"/>
            </w:pPr>
            <w:r>
              <w:rPr>
                <w:sz w:val="19"/>
              </w:rPr>
              <w:t xml:space="preserve">No Irish org or facility fixture in seed data (only IE users); out-of-market</w:t>
            </w:r>
            <w:r>
              <w:rPr>
                <w:sz w:val="19"/>
              </w:rPr>
              <w:t xml:space="preserve"> </w:t>
            </w:r>
            <w:r>
              <w:rPr>
                <w:rStyle w:val="VerbatimChar"/>
                <w:sz w:val="19"/>
              </w:rPr>
              <w:t xml:space="preserve">.de</w:t>
            </w:r>
            <w:r>
              <w:rPr>
                <w:sz w:val="19"/>
              </w:rPr>
              <w:t xml:space="preserve">/</w:t>
            </w:r>
            <w:r>
              <w:rPr>
                <w:rStyle w:val="VerbatimChar"/>
                <w:sz w:val="19"/>
              </w:rPr>
              <w:t xml:space="preserve">.fr</w:t>
            </w:r>
            <w:r>
              <w:rPr>
                <w:sz w:val="19"/>
              </w:rPr>
              <w:t xml:space="preserve">/</w:t>
            </w:r>
            <w:r>
              <w:rPr>
                <w:rStyle w:val="VerbatimChar"/>
                <w:sz w:val="19"/>
              </w:rPr>
              <w:t xml:space="preserve">.fi</w:t>
            </w:r>
            <w:r>
              <w:rPr>
                <w:sz w:val="19"/>
              </w:rPr>
              <w:t xml:space="preserve">/</w:t>
            </w:r>
            <w:r>
              <w:rPr>
                <w:rStyle w:val="VerbatimChar"/>
                <w:sz w:val="19"/>
              </w:rPr>
              <w:t xml:space="preserve">.ai</w:t>
            </w:r>
            <w:r>
              <w:rPr>
                <w:sz w:val="19"/>
              </w:rPr>
              <w:t xml:space="preserve"> </w:t>
            </w:r>
            <w:r>
              <w:rPr>
                <w:sz w:val="19"/>
              </w:rPr>
              <w:t xml:space="preserve">users seeded — the gap that let B1 through. Replace with UK/IE fixtures.</w:t>
            </w:r>
          </w:p>
        </w:tc>
        <w:tc>
          <w:tcPr/>
          <w:p>
            <w:pPr>
              <w:pStyle w:val="Compact"/>
              <w:spacing w:after="40"/>
              <w:jc w:val="left"/>
            </w:pPr>
            <w:r>
              <w:rPr>
                <w:sz w:val="19"/>
              </w:rPr>
              <w:t xml:space="preserve">🟠 High (G5) / 🟡 Medium (G1)</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bl>
    <w:p>
      <w:pPr>
        <w:pStyle w:val="BodyText"/>
      </w:pPr>
      <w:r>
        <w:t xml:space="preserve">Three nuances separate tolerating Ireland from being ready for it. First, dormant-field disambiguation (B10): scope hygiene would otherwise lump</w:t>
      </w:r>
      <w:r>
        <w:t xml:space="preserve"> </w:t>
      </w:r>
      <w:r>
        <w:rPr>
          <w:rStyle w:val="VerbatimChar"/>
        </w:rPr>
        <w:t xml:space="preserve">nace_code</w:t>
      </w:r>
      <w:r>
        <w:t xml:space="preserve"> </w:t>
      </w:r>
      <w:r>
        <w:t xml:space="preserve">and</w:t>
      </w:r>
      <w:r>
        <w:t xml:space="preserve"> </w:t>
      </w:r>
      <w:r>
        <w:rPr>
          <w:rStyle w:val="VerbatimChar"/>
        </w:rPr>
        <w:t xml:space="preserve">esrs_enabled</w:t>
      </w:r>
      <w:r>
        <w:t xml:space="preserve"> </w:t>
      </w:r>
      <w:r>
        <w:t xml:space="preserve">with</w:t>
      </w:r>
      <w:r>
        <w:t xml:space="preserve"> </w:t>
      </w:r>
      <w:r>
        <w:rPr>
          <w:rStyle w:val="VerbatimChar"/>
        </w:rPr>
        <w:t xml:space="preserve">cik</w:t>
      </w:r>
      <w:r>
        <w:t xml:space="preserve"> </w:t>
      </w:r>
      <w:r>
        <w:t xml:space="preserve">and</w:t>
      </w:r>
      <w:r>
        <w:t xml:space="preserve"> </w:t>
      </w:r>
      <w:r>
        <w:rPr>
          <w:rStyle w:val="VerbatimChar"/>
        </w:rPr>
        <w:t xml:space="preserve">naics_code</w:t>
      </w:r>
      <w:r>
        <w:t xml:space="preserve"> </w:t>
      </w:r>
      <w:r>
        <w:t xml:space="preserve">as clutter — but Ireland’s NACE Rev.2 usage and CSRD transposition make these early-activation candidates, not v2.0 ballast. Second, carbon-tax columns (B11): correctly dormant but not deletable — a GB/IE enum on</w:t>
      </w:r>
      <w:r>
        <w:t xml:space="preserve"> </w:t>
      </w:r>
      <w:r>
        <w:rPr>
          <w:rStyle w:val="VerbatimChar"/>
        </w:rPr>
        <w:t xml:space="preserve">carbon_tax_region</w:t>
      </w:r>
      <w:r>
        <w:t xml:space="preserve"> </w:t>
      </w:r>
      <w:r>
        <w:t xml:space="preserve">at activation prevents free-text drift. Third, the fixture gap (G5) is process, not data: every Irish defect — B1 above all — passed testing because no seed row exercised an Irish write path.</w:t>
      </w:r>
    </w:p>
    <w:bookmarkEnd w:id="41"/>
    <w:bookmarkEnd w:id="42"/>
    <w:bookmarkStart w:id="47" w:name="missing-fields"/>
    <w:p>
      <w:pPr>
        <w:pStyle w:val="Heading2"/>
      </w:pPr>
      <w:r>
        <w:t xml:space="preserve">6. Missing Fields</w:t>
      </w:r>
    </w:p>
    <w:p>
      <w:pPr>
        <w:pStyle w:val="FirstParagraph"/>
      </w:pPr>
      <w:r>
        <w:t xml:space="preserve">The schema’s domain coverage is broad, but a UK/Ireland launch exposes concrete column-level absences, all additive and ADR-compliant: critical gaps (6.1), high-value fields (6.2), deferred tables (6.3), addresses (6.4).</w:t>
      </w:r>
    </w:p>
    <w:bookmarkStart w:id="43" w:name="critical-gaps"/>
    <w:p>
      <w:pPr>
        <w:pStyle w:val="Heading3"/>
      </w:pPr>
      <w:r>
        <w:t xml:space="preserve">6.1 Critical Gaps</w:t>
      </w:r>
    </w:p>
    <w:p>
      <w:pPr>
        <w:pStyle w:val="FirstParagraph"/>
      </w:pPr>
      <w:r>
        <w:t xml:space="preserve">These gaps block legitimate data entry or make reporting numbers unauditable.</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Table / column(s)</w:t>
            </w:r>
          </w:p>
        </w:tc>
        <w:tc>
          <w:tcPr>
            <w:shd w:val="clear" w:color="auto" w:fill="E3EDE7"/>
          </w:tcPr>
          <w:p>
            <w:pPr>
              <w:pStyle w:val="Compact"/>
              <w:jc w:val="left"/>
            </w:pPr>
            <w:r>
              <w:rPr>
                <w:b/>
                <w:color w:val="2F5D4A"/>
              </w:rPr>
              <w:t xml:space="preserve">Gap and consequence</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(finding B-1)</w:t>
            </w:r>
          </w:p>
        </w:tc>
        <w:tc>
          <w:tcPr/>
          <w:p>
            <w:pPr>
              <w:pStyle w:val="Compact"/>
              <w:spacing w:after="40"/>
              <w:jc w:val="left"/>
            </w:pPr>
            <w:r>
              <w:rPr>
                <w:rStyle w:val="VerbatimChar"/>
                <w:sz w:val="19"/>
              </w:rPr>
              <w:t xml:space="preserve">facilities.eircode</w:t>
            </w:r>
            <w:r>
              <w:rPr>
                <w:sz w:val="19"/>
              </w:rPr>
              <w:t xml:space="preserve"> </w:t>
            </w:r>
            <w:r>
              <w:rPr>
                <w:sz w:val="19"/>
              </w:rPr>
              <w:t xml:space="preserve">(add);</w:t>
            </w:r>
            <w:r>
              <w:rPr>
                <w:sz w:val="19"/>
              </w:rPr>
              <w:t xml:space="preserve"> </w:t>
            </w:r>
            <w:r>
              <w:rPr>
                <w:rStyle w:val="VerbatimChar"/>
                <w:sz w:val="19"/>
              </w:rPr>
              <w:t xml:space="preserve">facilities.postcode</w:t>
            </w:r>
            <w:r>
              <w:rPr>
                <w:sz w:val="19"/>
              </w:rPr>
              <w:t xml:space="preserve"> </w:t>
            </w:r>
            <w:r>
              <w:rPr>
                <w:sz w:val="19"/>
              </w:rPr>
              <w:t xml:space="preserve">(relax NOT NULL)</w:t>
            </w:r>
          </w:p>
        </w:tc>
        <w:tc>
          <w:tcPr/>
          <w:p>
            <w:pPr>
              <w:pStyle w:val="Compact"/>
              <w:spacing w:after="40"/>
              <w:jc w:val="left"/>
            </w:pPr>
            <w:r>
              <w:rPr>
                <w:sz w:val="19"/>
              </w:rPr>
              <w:t xml:space="preserve">Ireland has no postcodes; other address tables carry</w:t>
            </w:r>
            <w:r>
              <w:rPr>
                <w:sz w:val="19"/>
              </w:rPr>
              <w:t xml:space="preserve"> </w:t>
            </w:r>
            <w:r>
              <w:rPr>
                <w:rStyle w:val="VerbatimChar"/>
                <w:sz w:val="19"/>
              </w:rPr>
              <w:t xml:space="preserve">eircode</w:t>
            </w:r>
            <w:r>
              <w:rPr>
                <w:sz w:val="19"/>
              </w:rPr>
              <w:t xml:space="preserve">, but</w:t>
            </w:r>
            <w:r>
              <w:rPr>
                <w:sz w:val="19"/>
              </w:rPr>
              <w:t xml:space="preserve"> </w:t>
            </w:r>
            <w:r>
              <w:rPr>
                <w:rStyle w:val="VerbatimChar"/>
                <w:sz w:val="19"/>
              </w:rPr>
              <w:t xml:space="preserve">facilities</w:t>
            </w:r>
            <w:r>
              <w:rPr>
                <w:sz w:val="19"/>
              </w:rPr>
              <w:t xml:space="preserve"> </w:t>
            </w:r>
            <w:r>
              <w:rPr>
                <w:sz w:val="19"/>
              </w:rPr>
              <w:t xml:space="preserve">mandates</w:t>
            </w:r>
            <w:r>
              <w:rPr>
                <w:sz w:val="19"/>
              </w:rPr>
              <w:t xml:space="preserve"> </w:t>
            </w:r>
            <w:r>
              <w:rPr>
                <w:rStyle w:val="VerbatimChar"/>
                <w:sz w:val="19"/>
              </w:rPr>
              <w:t xml:space="preserve">postcode</w:t>
            </w:r>
            <w:r>
              <w:rPr>
                <w:sz w:val="19"/>
              </w:rPr>
              <w:t xml:space="preserve"> </w:t>
            </w:r>
            <w:r>
              <w:rPr>
                <w:sz w:val="19"/>
              </w:rPr>
              <w:t xml:space="preserve">— Irish sites are uninsertable.</w:t>
            </w:r>
          </w:p>
        </w:tc>
        <w:tc>
          <w:tcPr/>
          <w:p>
            <w:pPr>
              <w:pStyle w:val="Compact"/>
              <w:spacing w:after="40"/>
              <w:jc w:val="left"/>
            </w:pPr>
            <w:r>
              <w:rPr>
                <w:sz w:val="19"/>
              </w:rPr>
              <w:t xml:space="preserve">🔴 Critical</w:t>
            </w:r>
          </w:p>
        </w:tc>
        <w:tc>
          <w:tcPr/>
          <w:p>
            <w:pPr>
              <w:pStyle w:val="Compact"/>
              <w:spacing w:after="40"/>
              <w:jc w:val="left"/>
            </w:pPr>
            <w:r>
              <w:rPr>
                <w:sz w:val="19"/>
              </w:rPr>
              <w:t xml:space="preserve">Small</w:t>
            </w:r>
          </w:p>
        </w:tc>
        <w:tc>
          <w:tcPr/>
          <w:p>
            <w:pPr>
              <w:pStyle w:val="Compact"/>
              <w:spacing w:after="40"/>
              <w:jc w:val="left"/>
            </w:pPr>
            <w:r>
              <w:rPr>
                <w:sz w:val="19"/>
              </w:rPr>
              <w:t xml:space="preserve">Medium</w:t>
            </w:r>
          </w:p>
        </w:tc>
        <w:tc>
          <w:tcPr/>
          <w:p>
            <w:pPr>
              <w:pStyle w:val="Compact"/>
              <w:spacing w:after="40"/>
              <w:jc w:val="left"/>
            </w:pPr>
            <w:r>
              <w:rPr>
                <w:sz w:val="19"/>
              </w:rPr>
              <w:t xml:space="preserve">v1.0 blocker</w:t>
            </w:r>
          </w:p>
        </w:tc>
      </w:tr>
      <w:tr>
        <w:tc>
          <w:tcPr/>
          <w:p>
            <w:pPr>
              <w:pStyle w:val="Compact"/>
              <w:spacing w:after="40"/>
              <w:jc w:val="left"/>
            </w:pPr>
            <w:r>
              <w:rPr>
                <w:sz w:val="19"/>
              </w:rPr>
              <w:t xml:space="preserve">(finding A-13)</w:t>
            </w:r>
          </w:p>
        </w:tc>
        <w:tc>
          <w:tcPr/>
          <w:p>
            <w:pPr>
              <w:pStyle w:val="Compact"/>
              <w:spacing w:after="40"/>
              <w:jc w:val="left"/>
            </w:pPr>
            <w:r>
              <w:rPr>
                <w:rStyle w:val="VerbatimChar"/>
                <w:sz w:val="19"/>
              </w:rPr>
              <w:t xml:space="preserve">emissions_logs.unit</w:t>
            </w:r>
            <w:r>
              <w:rPr>
                <w:sz w:val="19"/>
              </w:rPr>
              <w:t xml:space="preserve">,</w:t>
            </w:r>
            <w:r>
              <w:rPr>
                <w:sz w:val="19"/>
              </w:rPr>
              <w:t xml:space="preserve"> </w:t>
            </w:r>
            <w:r>
              <w:rPr>
                <w:rStyle w:val="VerbatimChar"/>
                <w:sz w:val="19"/>
              </w:rPr>
              <w:t xml:space="preserve">.scope</w:t>
            </w:r>
            <w:r>
              <w:rPr>
                <w:sz w:val="19"/>
              </w:rPr>
              <w:t xml:space="preserve">,</w:t>
            </w:r>
            <w:r>
              <w:rPr>
                <w:sz w:val="19"/>
              </w:rPr>
              <w:t xml:space="preserve"> </w:t>
            </w:r>
            <w:r>
              <w:rPr>
                <w:rStyle w:val="VerbatimChar"/>
                <w:sz w:val="19"/>
              </w:rPr>
              <w:t xml:space="preserve">.facility_id</w:t>
            </w:r>
          </w:p>
        </w:tc>
        <w:tc>
          <w:tcPr/>
          <w:p>
            <w:pPr>
              <w:pStyle w:val="Compact"/>
              <w:spacing w:after="40"/>
              <w:jc w:val="left"/>
            </w:pPr>
            <w:r>
              <w:rPr>
                <w:rStyle w:val="VerbatimChar"/>
                <w:sz w:val="19"/>
              </w:rPr>
              <w:t xml:space="preserve">raw_quantity</w:t>
            </w:r>
            <w:r>
              <w:rPr>
                <w:sz w:val="19"/>
              </w:rPr>
              <w:t xml:space="preserve"> </w:t>
            </w:r>
            <w:r>
              <w:rPr>
                <w:sz w:val="19"/>
              </w:rPr>
              <w:t xml:space="preserve">is unit-less; scope only inferable via the factor join; emissions attach only to a nullable</w:t>
            </w:r>
            <w:r>
              <w:rPr>
                <w:sz w:val="19"/>
              </w:rPr>
              <w:t xml:space="preserve"> </w:t>
            </w:r>
            <w:r>
              <w:rPr>
                <w:rStyle w:val="VerbatimChar"/>
                <w:sz w:val="19"/>
              </w:rPr>
              <w:t xml:space="preserve">asset_id</w:t>
            </w:r>
            <w:r>
              <w:rPr>
                <w:sz w:val="19"/>
              </w:rPr>
              <w:t xml:space="preserve"> </w:t>
            </w:r>
            <w:r>
              <w:rPr>
                <w:sz w:val="19"/>
              </w:rPr>
              <w:t xml:space="preserve">— site-level SECR totals uncomputable.</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v1.0–v1.1</w:t>
            </w:r>
          </w:p>
        </w:tc>
      </w:tr>
      <w:tr>
        <w:tc>
          <w:tcPr/>
          <w:p>
            <w:pPr>
              <w:pStyle w:val="Compact"/>
              <w:spacing w:after="40"/>
              <w:jc w:val="left"/>
            </w:pPr>
            <w:r>
              <w:rPr>
                <w:sz w:val="19"/>
              </w:rPr>
              <w:t xml:space="preserve">(findings A-12, B-8; DIM-02 finding E-1)</w:t>
            </w:r>
          </w:p>
        </w:tc>
        <w:tc>
          <w:tcPr/>
          <w:p>
            <w:pPr>
              <w:pStyle w:val="Compact"/>
              <w:spacing w:after="40"/>
              <w:jc w:val="left"/>
            </w:pPr>
            <w:r>
              <w:rPr>
                <w:rStyle w:val="VerbatimChar"/>
                <w:sz w:val="19"/>
              </w:rPr>
              <w:t xml:space="preserve">defra_conversion_factors.unit</w:t>
            </w:r>
            <w:r>
              <w:rPr>
                <w:sz w:val="19"/>
              </w:rPr>
              <w:t xml:space="preserve">,</w:t>
            </w:r>
            <w:r>
              <w:rPr>
                <w:sz w:val="19"/>
              </w:rPr>
              <w:t xml:space="preserve"> </w:t>
            </w:r>
            <w:r>
              <w:rPr>
                <w:rStyle w:val="VerbatimChar"/>
                <w:sz w:val="19"/>
              </w:rPr>
              <w:t xml:space="preserve">.scope</w:t>
            </w:r>
            <w:r>
              <w:rPr>
                <w:sz w:val="19"/>
              </w:rPr>
              <w:t xml:space="preserve">,</w:t>
            </w:r>
            <w:r>
              <w:rPr>
                <w:sz w:val="19"/>
              </w:rPr>
              <w:t xml:space="preserve"> </w:t>
            </w:r>
            <w:r>
              <w:rPr>
                <w:rStyle w:val="VerbatimChar"/>
                <w:sz w:val="19"/>
              </w:rPr>
              <w:t xml:space="preserve">.factor_source</w:t>
            </w:r>
          </w:p>
        </w:tc>
        <w:tc>
          <w:tcPr/>
          <w:p>
            <w:pPr>
              <w:pStyle w:val="Compact"/>
              <w:spacing w:after="40"/>
              <w:jc w:val="left"/>
            </w:pPr>
            <w:r>
              <w:rPr>
                <w:rStyle w:val="VerbatimChar"/>
                <w:sz w:val="19"/>
              </w:rPr>
              <w:t xml:space="preserve">co2e_multiplier</w:t>
            </w:r>
            <w:r>
              <w:rPr>
                <w:sz w:val="19"/>
              </w:rPr>
              <w:t xml:space="preserve"> </w:t>
            </w:r>
            <w:r>
              <w:rPr>
                <w:sz w:val="19"/>
              </w:rPr>
              <w:t xml:space="preserve">never states kg CO2e per</w:t>
            </w:r>
            <w:r>
              <w:rPr>
                <w:sz w:val="19"/>
              </w:rPr>
              <w:t xml:space="preserve"> </w:t>
            </w:r>
            <w:r>
              <w:rPr>
                <w:iCs/>
                <w:i/>
                <w:sz w:val="19"/>
              </w:rPr>
              <w:t xml:space="preserve">what</w:t>
            </w:r>
            <w:r>
              <w:rPr>
                <w:sz w:val="19"/>
              </w:rPr>
              <w:t xml:space="preserve">; without</w:t>
            </w:r>
            <w:r>
              <w:rPr>
                <w:sz w:val="19"/>
              </w:rPr>
              <w:t xml:space="preserve"> </w:t>
            </w:r>
            <w:r>
              <w:rPr>
                <w:rStyle w:val="VerbatimChar"/>
                <w:sz w:val="19"/>
              </w:rPr>
              <w:t xml:space="preserve">factor_source</w:t>
            </w:r>
            <w:r>
              <w:rPr>
                <w:sz w:val="19"/>
              </w:rPr>
              <w:t xml:space="preserve"> </w:t>
            </w:r>
            <w:r>
              <w:rPr>
                <w:sz w:val="19"/>
              </w:rPr>
              <w:t xml:space="preserve">(DEFRA-DESNZ vs SEAI/EPA), Irish organisations silently get UK grid factors (wrong Scope 2).</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Medium (backfill)</w:t>
            </w:r>
          </w:p>
        </w:tc>
        <w:tc>
          <w:tcPr/>
          <w:p>
            <w:pPr>
              <w:pStyle w:val="Compact"/>
              <w:spacing w:after="40"/>
              <w:jc w:val="left"/>
            </w:pPr>
            <w:r>
              <w:rPr>
                <w:sz w:val="19"/>
              </w:rPr>
              <w:t xml:space="preserve">v1.0</w:t>
            </w:r>
          </w:p>
        </w:tc>
      </w:tr>
      <w:tr>
        <w:tc>
          <w:tcPr/>
          <w:p>
            <w:pPr>
              <w:pStyle w:val="Compact"/>
              <w:spacing w:after="40"/>
              <w:jc w:val="left"/>
            </w:pPr>
            <w:r>
              <w:rPr>
                <w:sz w:val="19"/>
              </w:rPr>
              <w:t xml:space="preserve">(DIM-01 §C; DIM-02 finding C-5)</w:t>
            </w:r>
          </w:p>
        </w:tc>
        <w:tc>
          <w:tcPr/>
          <w:p>
            <w:pPr>
              <w:pStyle w:val="Compact"/>
              <w:spacing w:after="40"/>
              <w:jc w:val="left"/>
            </w:pPr>
            <w:r>
              <w:rPr>
                <w:rStyle w:val="VerbatimChar"/>
                <w:sz w:val="19"/>
              </w:rPr>
              <w:t xml:space="preserve">customer_documents.document_number</w:t>
            </w:r>
            <w:r>
              <w:rPr>
                <w:sz w:val="19"/>
              </w:rPr>
              <w:t xml:space="preserve">,</w:t>
            </w:r>
            <w:r>
              <w:rPr>
                <w:sz w:val="19"/>
              </w:rPr>
              <w:t xml:space="preserve"> </w:t>
            </w:r>
            <w:r>
              <w:rPr>
                <w:rStyle w:val="VerbatimChar"/>
                <w:sz w:val="19"/>
              </w:rPr>
              <w:t xml:space="preserve">.document_date</w:t>
            </w:r>
            <w:r>
              <w:rPr>
                <w:sz w:val="19"/>
              </w:rPr>
              <w:t xml:space="preserve">,</w:t>
            </w:r>
            <w:r>
              <w:rPr>
                <w:sz w:val="19"/>
              </w:rPr>
              <w:t xml:space="preserve"> </w:t>
            </w:r>
            <w:r>
              <w:rPr>
                <w:rStyle w:val="VerbatimChar"/>
                <w:sz w:val="19"/>
              </w:rPr>
              <w:t xml:space="preserve">.currency</w:t>
            </w:r>
            <w:r>
              <w:rPr>
                <w:sz w:val="19"/>
              </w:rPr>
              <w:t xml:space="preserve">,</w:t>
            </w:r>
            <w:r>
              <w:rPr>
                <w:sz w:val="19"/>
              </w:rPr>
              <w:t xml:space="preserve"> </w:t>
            </w:r>
            <w:r>
              <w:rPr>
                <w:rStyle w:val="VerbatimChar"/>
                <w:sz w:val="19"/>
              </w:rPr>
              <w:t xml:space="preserve">.net_amount</w:t>
            </w:r>
            <w:r>
              <w:rPr>
                <w:sz w:val="19"/>
              </w:rPr>
              <w:t xml:space="preserve">,</w:t>
            </w:r>
            <w:r>
              <w:rPr>
                <w:sz w:val="19"/>
              </w:rPr>
              <w:t xml:space="preserve"> </w:t>
            </w:r>
            <w:r>
              <w:rPr>
                <w:rStyle w:val="VerbatimChar"/>
                <w:sz w:val="19"/>
              </w:rPr>
              <w:t xml:space="preserve">.vat_amount</w:t>
            </w:r>
            <w:r>
              <w:rPr>
                <w:sz w:val="19"/>
              </w:rPr>
              <w:t xml:space="preserve">,</w:t>
            </w:r>
            <w:r>
              <w:rPr>
                <w:sz w:val="19"/>
              </w:rPr>
              <w:t xml:space="preserve"> </w:t>
            </w:r>
            <w:r>
              <w:rPr>
                <w:rStyle w:val="VerbatimChar"/>
                <w:sz w:val="19"/>
              </w:rPr>
              <w:t xml:space="preserve">.gross_amount</w:t>
            </w:r>
          </w:p>
        </w:tc>
        <w:tc>
          <w:tcPr/>
          <w:p>
            <w:pPr>
              <w:pStyle w:val="Compact"/>
              <w:spacing w:after="40"/>
              <w:jc w:val="left"/>
            </w:pPr>
            <w:r>
              <w:rPr>
                <w:sz w:val="19"/>
              </w:rPr>
              <w:t xml:space="preserve">Extraction results live only in</w:t>
            </w:r>
            <w:r>
              <w:rPr>
                <w:sz w:val="19"/>
              </w:rPr>
              <w:t xml:space="preserve"> </w:t>
            </w:r>
            <w:r>
              <w:rPr>
                <w:rStyle w:val="VerbatimChar"/>
                <w:sz w:val="19"/>
              </w:rPr>
              <w:t xml:space="preserve">extracted_data</w:t>
            </w:r>
            <w:r>
              <w:rPr>
                <w:sz w:val="19"/>
              </w:rPr>
              <w:t xml:space="preserve"> </w:t>
            </w:r>
            <w:r>
              <w:rPr>
                <w:sz w:val="19"/>
              </w:rPr>
              <w:t xml:space="preserve">jsonb: no duplicate-invoice detection, no currency-consistent totals, no spend-based reconciliation.</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v1.0–v1.1</w:t>
            </w:r>
          </w:p>
        </w:tc>
      </w:tr>
      <w:tr>
        <w:tc>
          <w:tcPr/>
          <w:p>
            <w:pPr>
              <w:pStyle w:val="Compact"/>
              <w:spacing w:after="40"/>
              <w:jc w:val="left"/>
            </w:pPr>
            <w:r>
              <w:rPr>
                <w:sz w:val="19"/>
              </w:rPr>
              <w:t xml:space="preserve">(DIM-01 §C)</w:t>
            </w:r>
          </w:p>
        </w:tc>
        <w:tc>
          <w:tcPr/>
          <w:p>
            <w:pPr>
              <w:pStyle w:val="Compact"/>
              <w:spacing w:after="40"/>
              <w:jc w:val="left"/>
            </w:pPr>
            <w:r>
              <w:rPr>
                <w:rStyle w:val="VerbatimChar"/>
                <w:sz w:val="19"/>
              </w:rPr>
              <w:t xml:space="preserve">consultant_billing.currency</w:t>
            </w:r>
            <w:r>
              <w:rPr>
                <w:sz w:val="19"/>
              </w:rPr>
              <w:t xml:space="preserve">,</w:t>
            </w:r>
            <w:r>
              <w:rPr>
                <w:sz w:val="19"/>
              </w:rPr>
              <w:t xml:space="preserve"> </w:t>
            </w:r>
            <w:r>
              <w:rPr>
                <w:rStyle w:val="VerbatimChar"/>
                <w:sz w:val="19"/>
              </w:rPr>
              <w:t xml:space="preserve">.invoice_number_prefix</w:t>
            </w:r>
          </w:p>
        </w:tc>
        <w:tc>
          <w:tcPr/>
          <w:p>
            <w:pPr>
              <w:pStyle w:val="Compact"/>
              <w:spacing w:after="40"/>
              <w:jc w:val="left"/>
            </w:pPr>
            <w:r>
              <w:rPr>
                <w:rStyle w:val="VerbatimChar"/>
                <w:sz w:val="19"/>
              </w:rPr>
              <w:t xml:space="preserve">auto_extraction_price</w:t>
            </w:r>
            <w:r>
              <w:rPr>
                <w:sz w:val="19"/>
              </w:rPr>
              <w:t xml:space="preserve">/</w:t>
            </w:r>
            <w:r>
              <w:rPr>
                <w:rStyle w:val="VerbatimChar"/>
                <w:sz w:val="19"/>
              </w:rPr>
              <w:t xml:space="preserve">manual_extraction_price</w:t>
            </w:r>
            <w:r>
              <w:rPr>
                <w:sz w:val="19"/>
              </w:rPr>
              <w:t xml:space="preserve"> </w:t>
            </w:r>
            <w:r>
              <w:rPr>
                <w:sz w:val="19"/>
              </w:rPr>
              <w:t xml:space="preserve">have no currency — the only billing table missing one; GBP/EUR ambiguity guaranteed.</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(DIM-02 finding A-1; DIM-03 finding B-6)</w:t>
            </w:r>
          </w:p>
        </w:tc>
        <w:tc>
          <w:tcPr/>
          <w:p>
            <w:pPr>
              <w:pStyle w:val="Compact"/>
              <w:spacing w:after="40"/>
              <w:jc w:val="left"/>
            </w:pPr>
            <w:r>
              <w:rPr>
                <w:rStyle w:val="VerbatimChar"/>
                <w:sz w:val="19"/>
              </w:rPr>
              <w:t xml:space="preserve">organizations.is_active</w:t>
            </w:r>
            <w:r>
              <w:rPr>
                <w:sz w:val="19"/>
              </w:rPr>
              <w:t xml:space="preserve"> </w:t>
            </w:r>
            <w:r>
              <w:rPr>
                <w:sz w:val="19"/>
              </w:rPr>
              <w:t xml:space="preserve">/</w:t>
            </w:r>
            <w:r>
              <w:rPr>
                <w:sz w:val="19"/>
              </w:rPr>
              <w:t xml:space="preserve"> </w:t>
            </w:r>
            <w:r>
              <w:rPr>
                <w:rStyle w:val="VerbatimChar"/>
                <w:sz w:val="19"/>
              </w:rPr>
              <w:t xml:space="preserve">.archived_at</w:t>
            </w:r>
          </w:p>
        </w:tc>
        <w:tc>
          <w:tcPr/>
          <w:p>
            <w:pPr>
              <w:pStyle w:val="Compact"/>
              <w:spacing w:after="40"/>
              <w:jc w:val="left"/>
            </w:pPr>
            <w:r>
              <w:rPr>
                <w:sz w:val="19"/>
              </w:rPr>
              <w:t xml:space="preserve">Child tables (</w:t>
            </w:r>
            <w:r>
              <w:rPr>
                <w:rStyle w:val="VerbatimChar"/>
                <w:sz w:val="19"/>
              </w:rPr>
              <w:t xml:space="preserve">suppliers</w:t>
            </w:r>
            <w:r>
              <w:rPr>
                <w:sz w:val="19"/>
              </w:rPr>
              <w:t xml:space="preserve">,</w:t>
            </w:r>
            <w:r>
              <w:rPr>
                <w:sz w:val="19"/>
              </w:rPr>
              <w:t xml:space="preserve"> </w:t>
            </w:r>
            <w:r>
              <w:rPr>
                <w:rStyle w:val="VerbatimChar"/>
                <w:sz w:val="19"/>
              </w:rPr>
              <w:t xml:space="preserve">facilities</w:t>
            </w:r>
            <w:r>
              <w:rPr>
                <w:sz w:val="19"/>
              </w:rPr>
              <w:t xml:space="preserve">,</w:t>
            </w:r>
            <w:r>
              <w:rPr>
                <w:sz w:val="19"/>
              </w:rPr>
              <w:t xml:space="preserve"> </w:t>
            </w:r>
            <w:r>
              <w:rPr>
                <w:rStyle w:val="VerbatimChar"/>
                <w:sz w:val="19"/>
              </w:rPr>
              <w:t xml:space="preserve">assets</w:t>
            </w:r>
            <w:r>
              <w:rPr>
                <w:sz w:val="19"/>
              </w:rPr>
              <w:t xml:space="preserve">,</w:t>
            </w:r>
            <w:r>
              <w:rPr>
                <w:sz w:val="19"/>
              </w:rPr>
              <w:t xml:space="preserve"> </w:t>
            </w:r>
            <w:r>
              <w:rPr>
                <w:rStyle w:val="VerbatimChar"/>
                <w:sz w:val="19"/>
              </w:rPr>
              <w:t xml:space="preserve">organization_members</w:t>
            </w:r>
            <w:r>
              <w:rPr>
                <w:sz w:val="19"/>
              </w:rPr>
              <w:t xml:space="preserve">) have</w:t>
            </w:r>
            <w:r>
              <w:rPr>
                <w:sz w:val="19"/>
              </w:rPr>
              <w:t xml:space="preserve"> </w:t>
            </w:r>
            <w:r>
              <w:rPr>
                <w:rStyle w:val="VerbatimChar"/>
                <w:sz w:val="19"/>
              </w:rPr>
              <w:t xml:space="preserve">is_active</w:t>
            </w:r>
            <w:r>
              <w:rPr>
                <w:sz w:val="19"/>
              </w:rPr>
              <w:t xml:space="preserve">; the tenant root does not — churned customers cannot be suspended without deleting audit evidence (cross-reference: Architecture chapter).</w:t>
            </w:r>
          </w:p>
        </w:tc>
        <w:tc>
          <w:tcPr/>
          <w:p>
            <w:pPr>
              <w:pStyle w:val="Compact"/>
              <w:spacing w:after="40"/>
              <w:jc w:val="left"/>
            </w:pPr>
            <w:r>
              <w:rPr>
                <w:sz w:val="19"/>
              </w:rPr>
              <w:t xml:space="preserve">🔴 Critical</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bl>
    <w:p>
      <w:pPr>
        <w:pStyle w:val="BodyText"/>
      </w:pPr>
      <w:r>
        <w:t xml:space="preserve">The pattern is consistent: the schema stores</w:t>
      </w:r>
      <w:r>
        <w:t xml:space="preserve"> </w:t>
      </w:r>
      <w:r>
        <w:rPr>
          <w:iCs/>
          <w:i/>
        </w:rPr>
        <w:t xml:space="preserve">values</w:t>
      </w:r>
      <w:r>
        <w:t xml:space="preserve"> </w:t>
      </w:r>
      <w:r>
        <w:t xml:space="preserve">generously but withholds the</w:t>
      </w:r>
      <w:r>
        <w:t xml:space="preserve"> </w:t>
      </w:r>
      <w:r>
        <w:rPr>
          <w:iCs/>
          <w:i/>
        </w:rPr>
        <w:t xml:space="preserve">qualifiers</w:t>
      </w:r>
      <w:r>
        <w:t xml:space="preserve"> </w:t>
      </w:r>
      <w:r>
        <w:t xml:space="preserve">that give them meaning — unit, scope, currency, provenance, jurisdiction. For a carbon-accounting product that is the most dangerous defect class, because nothing fails loudly: rows insert, pipelines run, reports generate — and the numbers are simply wrong. The</w:t>
      </w:r>
      <w:r>
        <w:t xml:space="preserve"> </w:t>
      </w:r>
      <w:r>
        <w:rPr>
          <w:rStyle w:val="VerbatimChar"/>
        </w:rPr>
        <w:t xml:space="preserve">facilities.eircode</w:t>
      </w:r>
      <w:r>
        <w:t xml:space="preserve"> </w:t>
      </w:r>
      <w:r>
        <w:t xml:space="preserve">gap is the exception, failing immediately in the first Irish onboarding session. All six are Small-to-Medium effort, pre-launch-safe, requiring no redesign; only the</w:t>
      </w:r>
      <w:r>
        <w:t xml:space="preserve"> </w:t>
      </w:r>
      <w:r>
        <w:rPr>
          <w:rStyle w:val="VerbatimChar"/>
        </w:rPr>
        <w:t xml:space="preserve">emissions_logs</w:t>
      </w:r>
      <w:r>
        <w:t xml:space="preserve"> </w:t>
      </w:r>
      <w:r>
        <w:t xml:space="preserve">backfill may phase into v1.1.</w:t>
      </w:r>
    </w:p>
    <w:bookmarkEnd w:id="43"/>
    <w:bookmarkStart w:id="44" w:name="high-value-ukie-business-fields"/>
    <w:p>
      <w:pPr>
        <w:pStyle w:val="Heading3"/>
      </w:pPr>
      <w:r>
        <w:t xml:space="preserve">6.2 High-Value UK/IE Business Fields</w:t>
      </w:r>
    </w:p>
    <w:p>
      <w:pPr>
        <w:pStyle w:val="FirstParagraph"/>
      </w:pPr>
      <w:r>
        <w:t xml:space="preserve">Each removes a recurring UK/Irish friction or makes an AI process deterministic.</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Table / column(s)</w:t>
            </w:r>
          </w:p>
        </w:tc>
        <w:tc>
          <w:tcPr>
            <w:shd w:val="clear" w:color="auto" w:fill="E3EDE7"/>
          </w:tcPr>
          <w:p>
            <w:pPr>
              <w:pStyle w:val="Compact"/>
              <w:jc w:val="left"/>
            </w:pPr>
            <w:r>
              <w:rPr>
                <w:b/>
                <w:color w:val="2F5D4A"/>
              </w:rPr>
              <w:t xml:space="preserve">Why it matters (UK/IE)</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(finding A-9; DIM-03 finding B-9)</w:t>
            </w:r>
          </w:p>
        </w:tc>
        <w:tc>
          <w:tcPr/>
          <w:p>
            <w:pPr>
              <w:pStyle w:val="Compact"/>
              <w:spacing w:after="40"/>
              <w:jc w:val="left"/>
            </w:pPr>
            <w:r>
              <w:rPr>
                <w:rStyle w:val="VerbatimChar"/>
                <w:sz w:val="19"/>
              </w:rPr>
              <w:t xml:space="preserve">suppliers.sort_code</w:t>
            </w:r>
          </w:p>
        </w:tc>
        <w:tc>
          <w:tcPr/>
          <w:p>
            <w:pPr>
              <w:pStyle w:val="Compact"/>
              <w:spacing w:after="40"/>
              <w:jc w:val="left"/>
            </w:pPr>
            <w:r>
              <w:rPr>
                <w:sz w:val="19"/>
              </w:rPr>
              <w:t xml:space="preserve">UK payments use sort code + account number;</w:t>
            </w:r>
            <w:r>
              <w:rPr>
                <w:sz w:val="19"/>
              </w:rPr>
              <w:t xml:space="preserve"> </w:t>
            </w:r>
            <w:r>
              <w:rPr>
                <w:rStyle w:val="VerbatimChar"/>
                <w:sz w:val="19"/>
              </w:rPr>
              <w:t xml:space="preserve">iban</w:t>
            </w:r>
            <w:r>
              <w:rPr>
                <w:sz w:val="19"/>
              </w:rPr>
              <w:t xml:space="preserve">/</w:t>
            </w:r>
            <w:r>
              <w:rPr>
                <w:rStyle w:val="VerbatimChar"/>
                <w:sz w:val="19"/>
              </w:rPr>
              <w:t xml:space="preserve">swift_code</w:t>
            </w:r>
            <w:r>
              <w:rPr>
                <w:sz w:val="19"/>
              </w:rPr>
              <w:t xml:space="preserve"> </w:t>
            </w:r>
            <w:r>
              <w:rPr>
                <w:sz w:val="19"/>
              </w:rPr>
              <w:t xml:space="preserve">serve Ireland — UK suppliers cannot be paid correctly today.</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(DIM-01 §C)</w:t>
            </w:r>
          </w:p>
        </w:tc>
        <w:tc>
          <w:tcPr/>
          <w:p>
            <w:pPr>
              <w:pStyle w:val="Compact"/>
              <w:spacing w:after="40"/>
              <w:jc w:val="left"/>
            </w:pPr>
            <w:r>
              <w:rPr>
                <w:rStyle w:val="VerbatimChar"/>
                <w:sz w:val="19"/>
              </w:rPr>
              <w:t xml:space="preserve">organizations.legal_entity_type</w:t>
            </w:r>
            <w:r>
              <w:rPr>
                <w:sz w:val="19"/>
              </w:rPr>
              <w:t xml:space="preserve"> </w:t>
            </w:r>
            <w:r>
              <w:rPr>
                <w:sz w:val="19"/>
              </w:rPr>
              <w:t xml:space="preserve">(enum: Ltd, PLC, LLP, CIC, DAC, CLG, sole trader, partnership)</w:t>
            </w:r>
          </w:p>
        </w:tc>
        <w:tc>
          <w:tcPr/>
          <w:p>
            <w:pPr>
              <w:pStyle w:val="Compact"/>
              <w:spacing w:after="40"/>
              <w:jc w:val="left"/>
            </w:pPr>
            <w:r>
              <w:rPr>
                <w:sz w:val="19"/>
              </w:rPr>
              <w:t xml:space="preserve">Drives Companies House prefixes and legal identity on SECR reports; Irish DAC/CLG/LTD forms differ;</w:t>
            </w:r>
            <w:r>
              <w:rPr>
                <w:sz w:val="19"/>
              </w:rPr>
              <w:t xml:space="preserve"> </w:t>
            </w:r>
            <w:r>
              <w:rPr>
                <w:rStyle w:val="VerbatimChar"/>
                <w:sz w:val="19"/>
              </w:rPr>
              <w:t xml:space="preserve">business_structure</w:t>
            </w:r>
            <w:r>
              <w:rPr>
                <w:sz w:val="19"/>
              </w:rPr>
              <w:t xml:space="preserve"> </w:t>
            </w:r>
            <w:r>
              <w:rPr>
                <w:sz w:val="19"/>
              </w:rPr>
              <w:t xml:space="preserve">free text — constrain or replace.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(finding A-8)</w:t>
            </w:r>
          </w:p>
        </w:tc>
        <w:tc>
          <w:tcPr/>
          <w:p>
            <w:pPr>
              <w:pStyle w:val="Compact"/>
              <w:spacing w:after="40"/>
              <w:jc w:val="left"/>
            </w:pPr>
            <w:r>
              <w:rPr>
                <w:rStyle w:val="VerbatimChar"/>
                <w:sz w:val="19"/>
              </w:rPr>
              <w:t xml:space="preserve">organizations.phone</w:t>
            </w:r>
            <w:r>
              <w:rPr>
                <w:sz w:val="19"/>
              </w:rPr>
              <w:t xml:space="preserve">,</w:t>
            </w:r>
            <w:r>
              <w:rPr>
                <w:sz w:val="19"/>
              </w:rPr>
              <w:t xml:space="preserve"> </w:t>
            </w:r>
            <w:r>
              <w:rPr>
                <w:rStyle w:val="VerbatimChar"/>
                <w:sz w:val="19"/>
              </w:rPr>
              <w:t xml:space="preserve">.mobile</w:t>
            </w:r>
          </w:p>
        </w:tc>
        <w:tc>
          <w:tcPr/>
          <w:p>
            <w:pPr>
              <w:pStyle w:val="Compact"/>
              <w:spacing w:after="40"/>
              <w:jc w:val="left"/>
            </w:pPr>
            <w:r>
              <w:rPr>
                <w:sz w:val="19"/>
              </w:rPr>
              <w:t xml:space="preserve">Contact emails exist but no organisation phone; UK onboarding, credit checks and Stripe billing require one.</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(DIM-01 §C)</w:t>
            </w:r>
          </w:p>
        </w:tc>
        <w:tc>
          <w:tcPr/>
          <w:p>
            <w:pPr>
              <w:pStyle w:val="Compact"/>
              <w:spacing w:after="40"/>
              <w:jc w:val="left"/>
            </w:pPr>
            <w:r>
              <w:rPr>
                <w:rStyle w:val="VerbatimChar"/>
                <w:sz w:val="19"/>
              </w:rPr>
              <w:t xml:space="preserve">facilities.meter_mpan_mprn</w:t>
            </w:r>
            <w:r>
              <w:rPr>
                <w:sz w:val="19"/>
              </w:rPr>
              <w:t xml:space="preserve"> </w:t>
            </w:r>
            <w:r>
              <w:rPr>
                <w:sz w:val="19"/>
              </w:rPr>
              <w:t xml:space="preserve">(+</w:t>
            </w:r>
            <w:r>
              <w:rPr>
                <w:sz w:val="19"/>
              </w:rPr>
              <w:t xml:space="preserve"> </w:t>
            </w:r>
            <w:r>
              <w:rPr>
                <w:rStyle w:val="VerbatimChar"/>
                <w:sz w:val="19"/>
              </w:rPr>
              <w:t xml:space="preserve">site_manager_name</w:t>
            </w:r>
            <w:r>
              <w:rPr>
                <w:sz w:val="19"/>
              </w:rPr>
              <w:t xml:space="preserve">/</w:t>
            </w:r>
            <w:r>
              <w:rPr>
                <w:rStyle w:val="VerbatimChar"/>
                <w:sz w:val="19"/>
              </w:rPr>
              <w:t xml:space="preserve">phone</w:t>
            </w:r>
            <w:r>
              <w:rPr>
                <w:sz w:val="19"/>
              </w:rPr>
              <w:t xml:space="preserve">,</w:t>
            </w:r>
            <w:r>
              <w:rPr>
                <w:sz w:val="19"/>
              </w:rPr>
              <w:t xml:space="preserve"> </w:t>
            </w:r>
            <w:r>
              <w:rPr>
                <w:rStyle w:val="VerbatimChar"/>
                <w:sz w:val="19"/>
              </w:rPr>
              <w:t xml:space="preserve">floor_area_sqm</w:t>
            </w:r>
            <w:r>
              <w:rPr>
                <w:sz w:val="19"/>
              </w:rPr>
              <w:t xml:space="preserve">)</w:t>
            </w:r>
          </w:p>
        </w:tc>
        <w:tc>
          <w:tcPr/>
          <w:p>
            <w:pPr>
              <w:pStyle w:val="Compact"/>
              <w:spacing w:after="40"/>
              <w:jc w:val="left"/>
            </w:pPr>
            <w:r>
              <w:rPr>
                <w:sz w:val="19"/>
              </w:rPr>
              <w:t xml:space="preserve">UK MPAN/MPRN and Irish MPRN tie utility bills to sites; mapping today is fuzzy AI only (</w:t>
            </w:r>
            <w:r>
              <w:rPr>
                <w:rStyle w:val="VerbatimChar"/>
                <w:sz w:val="19"/>
              </w:rPr>
              <w:t xml:space="preserve">ai_mapped_facility_id</w:t>
            </w:r>
            <w:r>
              <w:rPr>
                <w:sz w:val="19"/>
              </w:rPr>
              <w:t xml:space="preserve">). Meter numbers make it deterministic.</w:t>
            </w:r>
          </w:p>
        </w:tc>
        <w:tc>
          <w:tcPr/>
          <w:p>
            <w:pPr>
              <w:pStyle w:val="Compact"/>
              <w:spacing w:after="40"/>
              <w:jc w:val="left"/>
            </w:pPr>
            <w:r>
              <w:rPr>
                <w:sz w:val="19"/>
              </w:rPr>
              <w:t xml:space="preserve">🟠 High</w:t>
            </w:r>
          </w:p>
        </w:tc>
        <w:tc>
          <w:tcPr/>
          <w:p>
            <w:pPr>
              <w:pStyle w:val="Compact"/>
              <w:spacing w:after="40"/>
              <w:jc w:val="left"/>
            </w:pPr>
            <w:r>
              <w:rPr>
                <w:sz w:val="19"/>
              </w:rPr>
              <w:t xml:space="preserve">Small–Medium</w:t>
            </w:r>
          </w:p>
        </w:tc>
        <w:tc>
          <w:tcPr/>
          <w:p>
            <w:pPr>
              <w:pStyle w:val="Compact"/>
              <w:spacing w:after="40"/>
              <w:jc w:val="left"/>
            </w:pPr>
            <w:r>
              <w:rPr>
                <w:sz w:val="19"/>
              </w:rPr>
              <w:t xml:space="preserve">Low</w:t>
            </w:r>
          </w:p>
        </w:tc>
        <w:tc>
          <w:tcPr/>
          <w:p>
            <w:pPr>
              <w:pStyle w:val="Compact"/>
              <w:spacing w:after="40"/>
              <w:jc w:val="left"/>
            </w:pPr>
            <w:r>
              <w:rPr>
                <w:sz w:val="19"/>
              </w:rPr>
              <w:t xml:space="preserve">v1.0–v1.1</w:t>
            </w:r>
          </w:p>
        </w:tc>
      </w:tr>
      <w:tr>
        <w:tc>
          <w:tcPr/>
          <w:p>
            <w:pPr>
              <w:pStyle w:val="Compact"/>
              <w:spacing w:after="40"/>
              <w:jc w:val="left"/>
            </w:pPr>
            <w:r>
              <w:rPr>
                <w:sz w:val="19"/>
              </w:rPr>
              <w:t xml:space="preserve">(DIM-02 finding D-3)</w:t>
            </w:r>
          </w:p>
        </w:tc>
        <w:tc>
          <w:tcPr/>
          <w:p>
            <w:pPr>
              <w:pStyle w:val="Compact"/>
              <w:spacing w:after="40"/>
              <w:jc w:val="left"/>
            </w:pPr>
            <w:r>
              <w:rPr>
                <w:rStyle w:val="VerbatimChar"/>
                <w:sz w:val="19"/>
              </w:rPr>
              <w:t xml:space="preserve">organization_metadata.total_floor_area_sqm</w:t>
            </w:r>
            <w:r>
              <w:rPr>
                <w:sz w:val="19"/>
              </w:rPr>
              <w:t xml:space="preserve">,</w:t>
            </w:r>
            <w:r>
              <w:rPr>
                <w:sz w:val="19"/>
              </w:rPr>
              <w:t xml:space="preserve"> </w:t>
            </w:r>
            <w:r>
              <w:rPr>
                <w:rStyle w:val="VerbatimChar"/>
                <w:sz w:val="19"/>
              </w:rPr>
              <w:t xml:space="preserve">.occupied_floor_area_sqm</w:t>
            </w:r>
          </w:p>
        </w:tc>
        <w:tc>
          <w:tcPr/>
          <w:p>
            <w:pPr>
              <w:pStyle w:val="Compact"/>
              <w:spacing w:after="40"/>
              <w:jc w:val="left"/>
            </w:pPr>
            <w:r>
              <w:rPr>
                <w:sz w:val="19"/>
              </w:rPr>
              <w:t xml:space="preserve">Ireland uses m² exclusively, the UK officially so; sqft-only columns invite m² mislabelled as sq ft, corrupting SECR intensity ratios.</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(DIM-01 §C; DIM-03 finding B-4)</w:t>
            </w:r>
          </w:p>
        </w:tc>
        <w:tc>
          <w:tcPr/>
          <w:p>
            <w:pPr>
              <w:pStyle w:val="Compact"/>
              <w:spacing w:after="40"/>
              <w:jc w:val="left"/>
            </w:pPr>
            <w:r>
              <w:rPr>
                <w:rStyle w:val="VerbatimChar"/>
                <w:sz w:val="19"/>
              </w:rPr>
              <w:t xml:space="preserve">users.phone</w:t>
            </w:r>
            <w:r>
              <w:rPr>
                <w:sz w:val="19"/>
              </w:rPr>
              <w:t xml:space="preserve">,</w:t>
            </w:r>
            <w:r>
              <w:rPr>
                <w:sz w:val="19"/>
              </w:rPr>
              <w:t xml:space="preserve"> </w:t>
            </w:r>
            <w:r>
              <w:rPr>
                <w:rStyle w:val="VerbatimChar"/>
                <w:sz w:val="19"/>
              </w:rPr>
              <w:t xml:space="preserve">users.timezone</w:t>
            </w:r>
          </w:p>
        </w:tc>
        <w:tc>
          <w:tcPr/>
          <w:p>
            <w:pPr>
              <w:pStyle w:val="Compact"/>
              <w:spacing w:after="40"/>
              <w:jc w:val="left"/>
            </w:pPr>
            <w:r>
              <w:rPr>
                <w:rStyle w:val="VerbatimChar"/>
                <w:sz w:val="19"/>
              </w:rPr>
              <w:t xml:space="preserve">system_settings.two_factor_method</w:t>
            </w:r>
            <w:r>
              <w:rPr>
                <w:sz w:val="19"/>
              </w:rPr>
              <w:t xml:space="preserve"> </w:t>
            </w:r>
            <w:r>
              <w:rPr>
                <w:sz w:val="19"/>
              </w:rPr>
              <w:t xml:space="preserve">anticipates SMS 2FA — impossible without a per-user phone; timezone drives SLA display.</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v1.0–v1.1</w:t>
            </w:r>
          </w:p>
        </w:tc>
      </w:tr>
    </w:tbl>
    <w:p>
      <w:pPr>
        <w:pStyle w:val="BodyText"/>
      </w:pPr>
      <w:r>
        <w:t xml:space="preserve">Two fields deserve emphasis.</w:t>
      </w:r>
      <w:r>
        <w:t xml:space="preserve"> </w:t>
      </w:r>
      <w:r>
        <w:rPr>
          <w:rStyle w:val="VerbatimChar"/>
        </w:rPr>
        <w:t xml:space="preserve">facilities.meter_mpan_mprn</w:t>
      </w:r>
      <w:r>
        <w:t xml:space="preserve"> </w:t>
      </w:r>
      <w:r>
        <w:t xml:space="preserve">converts bill-to-facility mapping from probabilistic to deterministic: every MPAN is unique to a supply point, so one column eliminates an entire class of misattributed emissions and reduces dependence on AI confidence thresholds. The sqm floor-area columns protect SECR intensity ratios at trivial cost — a dual-unit schema with one labelled and one dormant column is fully ADR-compliant. Both are cheap insurance against errors surfacing at a customer’s first assurance review, when correction is most expensive and most visible.</w:t>
      </w:r>
    </w:p>
    <w:bookmarkEnd w:id="44"/>
    <w:bookmarkStart w:id="45" w:name="missing-tables-v1.1"/>
    <w:p>
      <w:pPr>
        <w:pStyle w:val="Heading3"/>
      </w:pPr>
      <w:r>
        <w:t xml:space="preserve">6.3 Missing Tables (v1.1+)</w:t>
      </w:r>
    </w:p>
    <w:p>
      <w:pPr>
        <w:pStyle w:val="FirstParagraph"/>
      </w:pPr>
      <w:r>
        <w:t xml:space="preserve">Three tables are absent; none justifies a v1.0 rush.</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Missing table</w:t>
            </w:r>
          </w:p>
        </w:tc>
        <w:tc>
          <w:tcPr>
            <w:shd w:val="clear" w:color="auto" w:fill="E3EDE7"/>
          </w:tcPr>
          <w:p>
            <w:pPr>
              <w:pStyle w:val="Compact"/>
              <w:jc w:val="left"/>
            </w:pPr>
            <w:r>
              <w:rPr>
                <w:b/>
                <w:color w:val="2F5D4A"/>
              </w:rPr>
              <w:t xml:space="preserve">Justification</w:t>
            </w:r>
          </w:p>
        </w:tc>
        <w:tc>
          <w:tcPr>
            <w:shd w:val="clear" w:color="auto" w:fill="E3EDE7"/>
          </w:tcPr>
          <w:p>
            <w:pPr>
              <w:pStyle w:val="Compact"/>
              <w:jc w:val="left"/>
            </w:pPr>
            <w:r>
              <w:rPr>
                <w:b/>
                <w:color w:val="2F5D4A"/>
              </w:rPr>
              <w:t xml:space="preserve">Deferral rationale</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rStyle w:val="VerbatimChar"/>
                <w:sz w:val="19"/>
              </w:rPr>
              <w:t xml:space="preserve">invoices</w:t>
            </w:r>
            <w:r>
              <w:rPr>
                <w:sz w:val="19"/>
              </w:rPr>
              <w:t xml:space="preserve"> </w:t>
            </w:r>
            <w:r>
              <w:rPr>
                <w:sz w:val="19"/>
              </w:rPr>
              <w:t xml:space="preserve">(platform billing)</w:t>
            </w:r>
          </w:p>
        </w:tc>
        <w:tc>
          <w:tcPr/>
          <w:p>
            <w:pPr>
              <w:pStyle w:val="Compact"/>
              <w:spacing w:after="40"/>
              <w:jc w:val="left"/>
            </w:pPr>
            <w:r>
              <w:rPr>
                <w:sz w:val="19"/>
              </w:rPr>
              <w:t xml:space="preserve">Stripe IDs exist on</w:t>
            </w:r>
            <w:r>
              <w:rPr>
                <w:sz w:val="19"/>
              </w:rPr>
              <w:t xml:space="preserve"> </w:t>
            </w:r>
            <w:r>
              <w:rPr>
                <w:rStyle w:val="VerbatimChar"/>
                <w:sz w:val="19"/>
              </w:rPr>
              <w:t xml:space="preserve">customer_subscriptions</w:t>
            </w:r>
            <w:r>
              <w:rPr>
                <w:sz w:val="19"/>
              </w:rPr>
              <w:t xml:space="preserve">/</w:t>
            </w:r>
            <w:r>
              <w:rPr>
                <w:rStyle w:val="VerbatimChar"/>
                <w:sz w:val="19"/>
              </w:rPr>
              <w:t xml:space="preserve">consultant_billing</w:t>
            </w:r>
            <w:r>
              <w:rPr>
                <w:sz w:val="19"/>
              </w:rPr>
              <w:t xml:space="preserve"> </w:t>
            </w:r>
            <w:r>
              <w:rPr>
                <w:sz w:val="19"/>
              </w:rPr>
              <w:t xml:space="preserve">but no local invoice records (number, VAT amount, PDF URL); UK VAT invoicing requires sequential numbers and stored VAT evidence (DIM-02 finding C-5; DIM-03 finding E-2).</w:t>
            </w:r>
          </w:p>
        </w:tc>
        <w:tc>
          <w:tcPr/>
          <w:p>
            <w:pPr>
              <w:pStyle w:val="Compact"/>
              <w:spacing w:after="40"/>
              <w:jc w:val="left"/>
            </w:pPr>
            <w:r>
              <w:rPr>
                <w:sz w:val="19"/>
              </w:rPr>
              <w:t xml:space="preserve">Stripe-hosted invoices/Tax cover the 20%/23% UK/IE split for v1.0; needed once invoice search and consultant billing mature.</w:t>
            </w:r>
          </w:p>
        </w:tc>
        <w:tc>
          <w:tcPr/>
          <w:p>
            <w:pPr>
              <w:pStyle w:val="Compact"/>
              <w:spacing w:after="40"/>
              <w:jc w:val="left"/>
            </w:pPr>
            <w:r>
              <w:rPr>
                <w:sz w:val="19"/>
              </w:rPr>
              <w:t xml:space="preserve">🟠 High</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rStyle w:val="VerbatimChar"/>
                <w:sz w:val="19"/>
              </w:rPr>
              <w:t xml:space="preserve">contacts</w:t>
            </w:r>
          </w:p>
        </w:tc>
        <w:tc>
          <w:tcPr/>
          <w:p>
            <w:pPr>
              <w:pStyle w:val="Compact"/>
              <w:spacing w:after="40"/>
              <w:jc w:val="left"/>
            </w:pPr>
            <w:r>
              <w:rPr>
                <w:sz w:val="19"/>
              </w:rPr>
              <w:t xml:space="preserve">Contact data is scattered as inline</w:t>
            </w:r>
            <w:r>
              <w:rPr>
                <w:sz w:val="19"/>
              </w:rPr>
              <w:t xml:space="preserve"> </w:t>
            </w:r>
            <w:r>
              <w:rPr>
                <w:rStyle w:val="VerbatimChar"/>
                <w:sz w:val="19"/>
              </w:rPr>
              <w:t xml:space="preserve">primary_contact_*</w:t>
            </w:r>
            <w:r>
              <w:rPr>
                <w:sz w:val="19"/>
              </w:rPr>
              <w:t xml:space="preserve">/</w:t>
            </w:r>
            <w:r>
              <w:rPr>
                <w:rStyle w:val="VerbatimChar"/>
                <w:sz w:val="19"/>
              </w:rPr>
              <w:t xml:space="preserve">contact_*</w:t>
            </w:r>
            <w:r>
              <w:rPr>
                <w:sz w:val="19"/>
              </w:rPr>
              <w:t xml:space="preserve"> </w:t>
            </w:r>
            <w:r>
              <w:rPr>
                <w:sz w:val="19"/>
              </w:rPr>
              <w:t xml:space="preserve">columns across four tables — same person stored three ways, no multi-contact support.</w:t>
            </w:r>
          </w:p>
        </w:tc>
        <w:tc>
          <w:tcPr/>
          <w:p>
            <w:pPr>
              <w:pStyle w:val="Compact"/>
              <w:spacing w:after="40"/>
              <w:jc w:val="left"/>
            </w:pPr>
            <w:r>
              <w:rPr>
                <w:sz w:val="19"/>
              </w:rPr>
              <w:t xml:space="preserve">Acceptable while v1.0 onboarding is single-contact; introduce with supplier-portal readiness.</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v1.1–v2.0</w:t>
            </w:r>
          </w:p>
        </w:tc>
      </w:tr>
      <w:tr>
        <w:tc>
          <w:tcPr/>
          <w:p>
            <w:pPr>
              <w:pStyle w:val="Compact"/>
              <w:spacing w:after="40"/>
              <w:jc w:val="left"/>
            </w:pPr>
            <w:r>
              <w:rPr>
                <w:rStyle w:val="VerbatimChar"/>
                <w:sz w:val="19"/>
              </w:rPr>
              <w:t xml:space="preserve">support_tickets</w:t>
            </w:r>
          </w:p>
        </w:tc>
        <w:tc>
          <w:tcPr/>
          <w:p>
            <w:pPr>
              <w:pStyle w:val="Compact"/>
              <w:spacing w:after="40"/>
              <w:jc w:val="left"/>
            </w:pPr>
            <w:r>
              <w:rPr>
                <w:rStyle w:val="VerbatimChar"/>
                <w:sz w:val="19"/>
              </w:rPr>
              <w:t xml:space="preserve">user_feedback</w:t>
            </w:r>
            <w:r>
              <w:rPr>
                <w:sz w:val="19"/>
              </w:rPr>
              <w:t xml:space="preserve"> </w:t>
            </w:r>
            <w:r>
              <w:rPr>
                <w:sz w:val="19"/>
              </w:rPr>
              <w:t xml:space="preserve">partially covers it (status, severity,</w:t>
            </w:r>
            <w:r>
              <w:rPr>
                <w:sz w:val="19"/>
              </w:rPr>
              <w:t xml:space="preserve"> </w:t>
            </w:r>
            <w:r>
              <w:rPr>
                <w:rStyle w:val="VerbatimChar"/>
                <w:sz w:val="19"/>
              </w:rPr>
              <w:t xml:space="preserve">assigned_to</w:t>
            </w:r>
            <w:r>
              <w:rPr>
                <w:sz w:val="19"/>
              </w:rPr>
              <w:t xml:space="preserve">) but lacks ticket lifecycle: queue, SLA linkage, requester organisation.</w:t>
            </w:r>
          </w:p>
        </w:tc>
        <w:tc>
          <w:tcPr/>
          <w:p>
            <w:pPr>
              <w:pStyle w:val="Compact"/>
              <w:spacing w:after="40"/>
              <w:jc w:val="left"/>
            </w:pPr>
            <w:r>
              <w:rPr>
                <w:sz w:val="19"/>
              </w:rPr>
              <w:t xml:space="preserve">Adequate as tickets-v1; defer until volume justifies a dedicated model.</w:t>
            </w:r>
          </w:p>
        </w:tc>
        <w:tc>
          <w:tcPr/>
          <w:p>
            <w:pPr>
              <w:pStyle w:val="Compact"/>
              <w:spacing w:after="40"/>
              <w:jc w:val="left"/>
            </w:pPr>
            <w:r>
              <w:rPr>
                <w:sz w:val="19"/>
              </w:rPr>
              <w:t xml:space="preserve">🟢 Low</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v1.1–v2.0</w:t>
            </w:r>
          </w:p>
        </w:tc>
      </w:tr>
    </w:tbl>
    <w:p>
      <w:pPr>
        <w:pStyle w:val="BodyText"/>
      </w:pPr>
      <w:r>
        <w:t xml:space="preserve">The deferral logic is deliberate and belongs in the roadmap. Columns are cheap and additive, so they go in early; tables encode workflow commitments, so they wait until the workflow is real. Introducing</w:t>
      </w:r>
      <w:r>
        <w:t xml:space="preserve"> </w:t>
      </w:r>
      <w:r>
        <w:rPr>
          <w:rStyle w:val="VerbatimChar"/>
        </w:rPr>
        <w:t xml:space="preserve">invoices</w:t>
      </w:r>
      <w:r>
        <w:t xml:space="preserve"> </w:t>
      </w:r>
      <w:r>
        <w:t xml:space="preserve">now would create a second source of truth competing with Stripe; introducing</w:t>
      </w:r>
      <w:r>
        <w:t xml:space="preserve"> </w:t>
      </w:r>
      <w:r>
        <w:rPr>
          <w:rStyle w:val="VerbatimChar"/>
        </w:rPr>
        <w:t xml:space="preserve">contacts</w:t>
      </w:r>
      <w:r>
        <w:t xml:space="preserve"> </w:t>
      </w:r>
      <w:r>
        <w:t xml:space="preserve">now would freeze a premature model. One precondition is non-negotiable: when</w:t>
      </w:r>
      <w:r>
        <w:t xml:space="preserve"> </w:t>
      </w:r>
      <w:r>
        <w:rPr>
          <w:rStyle w:val="VerbatimChar"/>
        </w:rPr>
        <w:t xml:space="preserve">invoices</w:t>
      </w:r>
      <w:r>
        <w:t xml:space="preserve"> </w:t>
      </w:r>
      <w:r>
        <w:t xml:space="preserve">arrives it must store VAT evidence locally rather than depend on Stripe retention, because UK accounting-record obligations rest with customers, not Stripe.</w:t>
      </w:r>
    </w:p>
    <w:bookmarkEnd w:id="45"/>
    <w:bookmarkStart w:id="46" w:name="address-architecture-assessment"/>
    <w:p>
      <w:pPr>
        <w:pStyle w:val="Heading3"/>
      </w:pPr>
      <w:r>
        <w:t xml:space="preserve">6.4 Address Architecture Assessment</w:t>
      </w:r>
    </w:p>
    <w:p>
      <w:pPr>
        <w:pStyle w:val="FirstParagraph"/>
      </w:pPr>
      <w:r>
        <w:t xml:space="preserve">Four address tables are capable but undermined by dual storage and no machine-readable country.</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Table</w:t>
            </w:r>
          </w:p>
        </w:tc>
        <w:tc>
          <w:tcPr>
            <w:shd w:val="clear" w:color="auto" w:fill="E3EDE7"/>
          </w:tcPr>
          <w:p>
            <w:pPr>
              <w:pStyle w:val="Compact"/>
              <w:jc w:val="left"/>
            </w:pPr>
            <w:r>
              <w:rPr>
                <w:b/>
                <w:color w:val="2F5D4A"/>
              </w:rPr>
              <w:t xml:space="preserve">Structured lines</w:t>
            </w:r>
          </w:p>
        </w:tc>
        <w:tc>
          <w:tcPr>
            <w:shd w:val="clear" w:color="auto" w:fill="E3EDE7"/>
          </w:tcPr>
          <w:p>
            <w:pPr>
              <w:pStyle w:val="Compact"/>
              <w:jc w:val="left"/>
            </w:pPr>
            <w:r>
              <w:rPr>
                <w:rStyle w:val="VerbatimChar"/>
                <w:b/>
                <w:color w:val="2F5D4A"/>
              </w:rPr>
              <w:t xml:space="preserve">postcode</w:t>
            </w:r>
          </w:p>
        </w:tc>
        <w:tc>
          <w:tcPr>
            <w:shd w:val="clear" w:color="auto" w:fill="E3EDE7"/>
          </w:tcPr>
          <w:p>
            <w:pPr>
              <w:pStyle w:val="Compact"/>
              <w:jc w:val="left"/>
            </w:pPr>
            <w:r>
              <w:rPr>
                <w:rStyle w:val="VerbatimChar"/>
                <w:b/>
                <w:color w:val="2F5D4A"/>
              </w:rPr>
              <w:t xml:space="preserve">eircode</w:t>
            </w:r>
          </w:p>
        </w:tc>
        <w:tc>
          <w:tcPr>
            <w:shd w:val="clear" w:color="auto" w:fill="E3EDE7"/>
          </w:tcPr>
          <w:p>
            <w:pPr>
              <w:pStyle w:val="Compact"/>
              <w:jc w:val="left"/>
            </w:pPr>
            <w:r>
              <w:rPr>
                <w:rStyle w:val="VerbatimChar"/>
                <w:b/>
                <w:color w:val="2F5D4A"/>
              </w:rPr>
              <w:t xml:space="preserve">country</w:t>
            </w:r>
          </w:p>
        </w:tc>
        <w:tc>
          <w:tcPr>
            <w:shd w:val="clear" w:color="auto" w:fill="E3EDE7"/>
          </w:tcPr>
          <w:p>
            <w:pPr>
              <w:pStyle w:val="Compact"/>
              <w:jc w:val="left"/>
            </w:pPr>
            <w:r>
              <w:rPr>
                <w:b/>
                <w:color w:val="2F5D4A"/>
              </w:rPr>
              <w:t xml:space="preserve">Lat/long</w:t>
            </w:r>
          </w:p>
        </w:tc>
        <w:tc>
          <w:tcPr>
            <w:shd w:val="clear" w:color="auto" w:fill="E3EDE7"/>
          </w:tcPr>
          <w:p>
            <w:pPr>
              <w:pStyle w:val="Compact"/>
              <w:jc w:val="left"/>
            </w:pPr>
            <w:r>
              <w:rPr>
                <w:b/>
                <w:color w:val="2F5D4A"/>
              </w:rPr>
              <w:t xml:space="preserve">Free-text blob</w:t>
            </w:r>
          </w:p>
        </w:tc>
      </w:tr>
      <w:tr>
        <w:tc>
          <w:tcPr/>
          <w:p>
            <w:pPr>
              <w:pStyle w:val="Compact"/>
              <w:spacing w:after="40"/>
              <w:jc w:val="left"/>
            </w:pPr>
            <w:r>
              <w:rPr>
                <w:rStyle w:val="VerbatimChar"/>
                <w:sz w:val="19"/>
              </w:rPr>
              <w:t xml:space="preserve">organizations</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free text</w:t>
            </w:r>
          </w:p>
        </w:tc>
        <w:tc>
          <w:tcPr/>
          <w:p>
            <w:pPr>
              <w:pStyle w:val="Compact"/>
              <w:spacing w:after="40"/>
              <w:jc w:val="left"/>
            </w:pPr>
            <w:r>
              <w:rPr>
                <w:sz w:val="19"/>
              </w:rPr>
              <w:t xml:space="preserve">❌</w:t>
            </w:r>
          </w:p>
        </w:tc>
        <w:tc>
          <w:tcPr/>
          <w:p>
            <w:pPr>
              <w:pStyle w:val="Compact"/>
              <w:spacing w:after="40"/>
              <w:jc w:val="left"/>
            </w:pPr>
            <w:r>
              <w:rPr>
                <w:sz w:val="19"/>
              </w:rPr>
              <w:t xml:space="preserve">✅</w:t>
            </w:r>
            <w:r>
              <w:rPr>
                <w:sz w:val="19"/>
              </w:rPr>
              <w:t xml:space="preserve"> </w:t>
            </w:r>
            <w:r>
              <w:rPr>
                <w:rStyle w:val="VerbatimChar"/>
                <w:sz w:val="19"/>
              </w:rPr>
              <w:t xml:space="preserve">registered_address</w:t>
            </w:r>
            <w:r>
              <w:rPr>
                <w:sz w:val="19"/>
              </w:rPr>
              <w:t xml:space="preserve"> </w:t>
            </w:r>
            <w:r>
              <w:rPr>
                <w:sz w:val="19"/>
              </w:rPr>
              <w:t xml:space="preserve">+</w:t>
            </w:r>
            <w:r>
              <w:rPr>
                <w:sz w:val="19"/>
              </w:rPr>
              <w:t xml:space="preserve"> </w:t>
            </w:r>
            <w:r>
              <w:rPr>
                <w:rStyle w:val="VerbatimChar"/>
                <w:sz w:val="19"/>
              </w:rPr>
              <w:t xml:space="preserve">billing_address</w:t>
            </w:r>
          </w:p>
        </w:tc>
      </w:tr>
      <w:tr>
        <w:tc>
          <w:tcPr/>
          <w:p>
            <w:pPr>
              <w:pStyle w:val="Compact"/>
              <w:spacing w:after="40"/>
              <w:jc w:val="left"/>
            </w:pPr>
            <w:r>
              <w:rPr>
                <w:rStyle w:val="VerbatimChar"/>
                <w:sz w:val="19"/>
              </w:rPr>
              <w:t xml:space="preserve">facilities</w:t>
            </w:r>
          </w:p>
        </w:tc>
        <w:tc>
          <w:tcPr/>
          <w:p>
            <w:pPr>
              <w:pStyle w:val="Compact"/>
              <w:spacing w:after="40"/>
              <w:jc w:val="left"/>
            </w:pPr>
            <w:r>
              <w:rPr>
                <w:sz w:val="19"/>
              </w:rPr>
              <w:t xml:space="preserve">✅</w:t>
            </w:r>
          </w:p>
        </w:tc>
        <w:tc>
          <w:tcPr/>
          <w:p>
            <w:pPr>
              <w:pStyle w:val="Compact"/>
              <w:spacing w:after="40"/>
              <w:jc w:val="left"/>
            </w:pPr>
            <w:r>
              <w:rPr>
                <w:sz w:val="19"/>
              </w:rPr>
              <w:t xml:space="preserve">✅</w:t>
            </w:r>
            <w:r>
              <w:rPr>
                <w:sz w:val="19"/>
              </w:rPr>
              <w:t xml:space="preserve"> </w:t>
            </w:r>
            <w:r>
              <w:rPr>
                <w:bCs/>
                <w:b/>
                <w:sz w:val="19"/>
              </w:rPr>
              <w:t xml:space="preserve">NOT NULL</w:t>
            </w:r>
          </w:p>
        </w:tc>
        <w:tc>
          <w:tcPr/>
          <w:p>
            <w:pPr>
              <w:pStyle w:val="Compact"/>
              <w:spacing w:after="40"/>
              <w:jc w:val="left"/>
            </w:pPr>
            <w:r>
              <w:rPr>
                <w:sz w:val="19"/>
              </w:rPr>
              <w:t xml:space="preserve">❌ missing</w:t>
            </w:r>
          </w:p>
        </w:tc>
        <w:tc>
          <w:tcPr/>
          <w:p>
            <w:pPr>
              <w:pStyle w:val="Compact"/>
              <w:spacing w:after="40"/>
              <w:jc w:val="left"/>
            </w:pPr>
            <w:r>
              <w:rPr>
                <w:sz w:val="19"/>
              </w:rPr>
              <w:t xml:space="preserve">nullable free text</w:t>
            </w:r>
          </w:p>
        </w:tc>
        <w:tc>
          <w:tcPr/>
          <w:p>
            <w:pPr>
              <w:pStyle w:val="Compact"/>
              <w:spacing w:after="40"/>
              <w:jc w:val="left"/>
            </w:pPr>
            <w:r>
              <w:rPr>
                <w:sz w:val="19"/>
              </w:rPr>
              <w:t xml:space="preserve">✅</w:t>
            </w:r>
          </w:p>
        </w:tc>
        <w:tc>
          <w:tcPr/>
          <w:p>
            <w:pPr>
              <w:pStyle w:val="Compact"/>
              <w:spacing w:after="40"/>
              <w:jc w:val="left"/>
            </w:pPr>
            <w:r>
              <w:rPr>
                <w:sz w:val="19"/>
              </w:rPr>
              <w:t xml:space="preserve">❌</w:t>
            </w:r>
          </w:p>
        </w:tc>
      </w:tr>
      <w:tr>
        <w:tc>
          <w:tcPr/>
          <w:p>
            <w:pPr>
              <w:pStyle w:val="Compact"/>
              <w:spacing w:after="40"/>
              <w:jc w:val="left"/>
            </w:pPr>
            <w:r>
              <w:rPr>
                <w:rStyle w:val="VerbatimChar"/>
                <w:sz w:val="19"/>
              </w:rPr>
              <w:t xml:space="preserve">suppliers</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free text</w:t>
            </w:r>
          </w:p>
        </w:tc>
        <w:tc>
          <w:tcPr/>
          <w:p>
            <w:pPr>
              <w:pStyle w:val="Compact"/>
              <w:spacing w:after="40"/>
              <w:jc w:val="left"/>
            </w:pPr>
            <w:r>
              <w:rPr>
                <w:sz w:val="19"/>
              </w:rPr>
              <w:t xml:space="preserve">❌</w:t>
            </w:r>
          </w:p>
        </w:tc>
        <w:tc>
          <w:tcPr/>
          <w:p>
            <w:pPr>
              <w:pStyle w:val="Compact"/>
              <w:spacing w:after="40"/>
              <w:jc w:val="left"/>
            </w:pPr>
            <w:r>
              <w:rPr>
                <w:sz w:val="19"/>
              </w:rPr>
              <w:t xml:space="preserve">✅</w:t>
            </w:r>
            <w:r>
              <w:rPr>
                <w:sz w:val="19"/>
              </w:rPr>
              <w:t xml:space="preserve"> </w:t>
            </w:r>
            <w:r>
              <w:rPr>
                <w:rStyle w:val="VerbatimChar"/>
                <w:sz w:val="19"/>
              </w:rPr>
              <w:t xml:space="preserve">address</w:t>
            </w:r>
          </w:p>
        </w:tc>
      </w:tr>
      <w:tr>
        <w:tc>
          <w:tcPr/>
          <w:p>
            <w:pPr>
              <w:pStyle w:val="Compact"/>
              <w:spacing w:after="40"/>
              <w:jc w:val="left"/>
            </w:pPr>
            <w:r>
              <w:rPr>
                <w:rStyle w:val="VerbatimChar"/>
                <w:sz w:val="19"/>
              </w:rPr>
              <w:t xml:space="preserve">consultant_profiles</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free text</w:t>
            </w:r>
          </w:p>
        </w:tc>
        <w:tc>
          <w:tcPr/>
          <w:p>
            <w:pPr>
              <w:pStyle w:val="Compact"/>
              <w:spacing w:after="40"/>
              <w:jc w:val="left"/>
            </w:pPr>
            <w:r>
              <w:rPr>
                <w:sz w:val="19"/>
              </w:rPr>
              <w:t xml:space="preserve">❌</w:t>
            </w:r>
          </w:p>
        </w:tc>
        <w:tc>
          <w:tcPr/>
          <w:p>
            <w:pPr>
              <w:pStyle w:val="Compact"/>
              <w:spacing w:after="40"/>
              <w:jc w:val="left"/>
            </w:pPr>
            <w:r>
              <w:rPr>
                <w:sz w:val="19"/>
              </w:rPr>
              <w:t xml:space="preserve">❌</w:t>
            </w:r>
          </w:p>
        </w:tc>
      </w:tr>
    </w:tbl>
    <w:p>
      <w:pPr>
        <w:pStyle w:val="BodyText"/>
      </w:pPr>
      <w:r>
        <w:t xml:space="preserve">The structural skeleton is genuinely good —</w:t>
      </w:r>
      <w:r>
        <w:t xml:space="preserve"> </w:t>
      </w:r>
      <w:r>
        <w:rPr>
          <w:rStyle w:val="VerbatimChar"/>
        </w:rPr>
        <w:t xml:space="preserve">line1/line2/city/county/postcode-or-eircode/country</w:t>
      </w:r>
      <w:r>
        <w:t xml:space="preserve"> </w:t>
      </w:r>
      <w:r>
        <w:t xml:space="preserve">maps cleanly onto Royal Mail PAF, Loqate and the Eircode finder — so remediations are conventions and small columns, not redesign. Weaknesses concentrate in two places:</w:t>
      </w:r>
      <w:r>
        <w:t xml:space="preserve"> </w:t>
      </w:r>
      <w:r>
        <w:rPr>
          <w:rStyle w:val="VerbatimChar"/>
        </w:rPr>
        <w:t xml:space="preserve">facilities</w:t>
      </w:r>
      <w:r>
        <w:t xml:space="preserve">, the most important address in a carbon product (it is where emissions occur) yet the least complete (mandatory postcode, no Eircode); and the free-text blobs holding a second, unverifiable copy of every</w:t>
      </w:r>
      <w:r>
        <w:t xml:space="preserve"> </w:t>
      </w:r>
      <w:r>
        <w:rPr>
          <w:rStyle w:val="VerbatimChar"/>
        </w:rPr>
        <w:t xml:space="preserve">organizations</w:t>
      </w:r>
      <w:r>
        <w:t xml:space="preserve">/</w:t>
      </w:r>
      <w:r>
        <w:rPr>
          <w:rStyle w:val="VerbatimChar"/>
        </w:rPr>
        <w:t xml:space="preserve">suppliers</w:t>
      </w:r>
      <w:r>
        <w:t xml:space="preserve"> </w:t>
      </w:r>
      <w:r>
        <w:t xml:space="preserve">address. Two writers, no synchronisation rule: divergence is a certainty, not a risk.</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Issue and recommendation</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(finding D-1)</w:t>
            </w:r>
          </w:p>
        </w:tc>
        <w:tc>
          <w:tcPr/>
          <w:p>
            <w:pPr>
              <w:pStyle w:val="Compact"/>
              <w:spacing w:after="40"/>
              <w:jc w:val="left"/>
            </w:pPr>
            <w:r>
              <w:rPr>
                <w:rStyle w:val="VerbatimChar"/>
                <w:sz w:val="19"/>
              </w:rPr>
              <w:t xml:space="preserve">facilities.postcode</w:t>
            </w:r>
            <w:r>
              <w:rPr>
                <w:sz w:val="19"/>
              </w:rPr>
              <w:t xml:space="preserve"> </w:t>
            </w:r>
            <w:r>
              <w:rPr>
                <w:sz w:val="19"/>
              </w:rPr>
              <w:t xml:space="preserve">NOT NULL + no</w:t>
            </w:r>
            <w:r>
              <w:rPr>
                <w:sz w:val="19"/>
              </w:rPr>
              <w:t xml:space="preserve"> </w:t>
            </w:r>
            <w:r>
              <w:rPr>
                <w:rStyle w:val="VerbatimChar"/>
                <w:sz w:val="19"/>
              </w:rPr>
              <w:t xml:space="preserve">eircode</w:t>
            </w:r>
            <w:r>
              <w:rPr>
                <w:sz w:val="19"/>
              </w:rPr>
              <w:t xml:space="preserve"> </w:t>
            </w:r>
            <w:r>
              <w:rPr>
                <w:sz w:val="19"/>
              </w:rPr>
              <w:t xml:space="preserve">— Irish facilities unenterable; fix per finding B-1 (add</w:t>
            </w:r>
            <w:r>
              <w:rPr>
                <w:sz w:val="19"/>
              </w:rPr>
              <w:t xml:space="preserve"> </w:t>
            </w:r>
            <w:r>
              <w:rPr>
                <w:rStyle w:val="VerbatimChar"/>
                <w:sz w:val="19"/>
              </w:rPr>
              <w:t xml:space="preserve">eircode</w:t>
            </w:r>
            <w:r>
              <w:rPr>
                <w:sz w:val="19"/>
              </w:rPr>
              <w:t xml:space="preserve">, conditional</w:t>
            </w:r>
            <w:r>
              <w:rPr>
                <w:sz w:val="19"/>
              </w:rPr>
              <w:t xml:space="preserve"> </w:t>
            </w:r>
            <w:r>
              <w:rPr>
                <w:rStyle w:val="VerbatimChar"/>
                <w:sz w:val="19"/>
              </w:rPr>
              <w:t xml:space="preserve">postcode</w:t>
            </w:r>
            <w:r>
              <w:rPr>
                <w:sz w:val="19"/>
              </w:rPr>
              <w:t xml:space="preserve">).</w:t>
            </w:r>
          </w:p>
        </w:tc>
        <w:tc>
          <w:tcPr/>
          <w:p>
            <w:pPr>
              <w:pStyle w:val="Compact"/>
              <w:spacing w:after="40"/>
              <w:jc w:val="left"/>
            </w:pPr>
            <w:r>
              <w:rPr>
                <w:sz w:val="19"/>
              </w:rPr>
              <w:t xml:space="preserve">🔴 Critical</w:t>
            </w:r>
          </w:p>
        </w:tc>
        <w:tc>
          <w:tcPr/>
          <w:p>
            <w:pPr>
              <w:pStyle w:val="Compact"/>
              <w:spacing w:after="40"/>
              <w:jc w:val="left"/>
            </w:pPr>
            <w:r>
              <w:rPr>
                <w:sz w:val="19"/>
              </w:rPr>
              <w:t xml:space="preserve">Small</w:t>
            </w:r>
          </w:p>
        </w:tc>
        <w:tc>
          <w:tcPr/>
          <w:p>
            <w:pPr>
              <w:pStyle w:val="Compact"/>
              <w:spacing w:after="40"/>
              <w:jc w:val="left"/>
            </w:pPr>
            <w:r>
              <w:rPr>
                <w:sz w:val="19"/>
              </w:rPr>
              <w:t xml:space="preserve">Medium</w:t>
            </w:r>
          </w:p>
        </w:tc>
        <w:tc>
          <w:tcPr/>
          <w:p>
            <w:pPr>
              <w:pStyle w:val="Compact"/>
              <w:spacing w:after="40"/>
              <w:jc w:val="left"/>
            </w:pPr>
            <w:r>
              <w:rPr>
                <w:sz w:val="19"/>
              </w:rPr>
              <w:t xml:space="preserve">v1.0 blocker</w:t>
            </w:r>
          </w:p>
        </w:tc>
      </w:tr>
      <w:tr>
        <w:tc>
          <w:tcPr/>
          <w:p>
            <w:pPr>
              <w:pStyle w:val="Compact"/>
              <w:spacing w:after="40"/>
              <w:jc w:val="left"/>
            </w:pPr>
            <w:r>
              <w:rPr>
                <w:sz w:val="19"/>
              </w:rPr>
              <w:t xml:space="preserve">(finding D-2)</w:t>
            </w:r>
          </w:p>
        </w:tc>
        <w:tc>
          <w:tcPr/>
          <w:p>
            <w:pPr>
              <w:pStyle w:val="Compact"/>
              <w:spacing w:after="40"/>
              <w:jc w:val="left"/>
            </w:pPr>
            <w:r>
              <w:rPr>
                <w:sz w:val="19"/>
              </w:rPr>
              <w:t xml:space="preserve">Dual storage (structured + text</w:t>
            </w:r>
            <w:r>
              <w:rPr>
                <w:sz w:val="19"/>
              </w:rPr>
              <w:t xml:space="preserve"> </w:t>
            </w:r>
            <w:r>
              <w:rPr>
                <w:rStyle w:val="VerbatimChar"/>
                <w:sz w:val="19"/>
              </w:rPr>
              <w:t xml:space="preserve">registered_address</w:t>
            </w:r>
            <w:r>
              <w:rPr>
                <w:sz w:val="19"/>
              </w:rPr>
              <w:t xml:space="preserve">/</w:t>
            </w:r>
            <w:r>
              <w:rPr>
                <w:rStyle w:val="VerbatimChar"/>
                <w:sz w:val="19"/>
              </w:rPr>
              <w:t xml:space="preserve">billing_address</w:t>
            </w:r>
            <w:r>
              <w:rPr>
                <w:sz w:val="19"/>
              </w:rPr>
              <w:t xml:space="preserve">/</w:t>
            </w:r>
            <w:r>
              <w:rPr>
                <w:rStyle w:val="VerbatimChar"/>
                <w:sz w:val="19"/>
              </w:rPr>
              <w:t xml:space="preserve">address</w:t>
            </w:r>
            <w:r>
              <w:rPr>
                <w:sz w:val="19"/>
              </w:rPr>
              <w:t xml:space="preserve">), two writers, no sync rule — make structured canonical; demote blobs.</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(finding D-3)</w:t>
            </w:r>
          </w:p>
        </w:tc>
        <w:tc>
          <w:tcPr/>
          <w:p>
            <w:pPr>
              <w:pStyle w:val="Compact"/>
              <w:spacing w:after="40"/>
              <w:jc w:val="left"/>
            </w:pPr>
            <w:r>
              <w:rPr>
                <w:sz w:val="19"/>
              </w:rPr>
              <w:t xml:space="preserve">No</w:t>
            </w:r>
            <w:r>
              <w:rPr>
                <w:sz w:val="19"/>
              </w:rPr>
              <w:t xml:space="preserve"> </w:t>
            </w:r>
            <w:r>
              <w:rPr>
                <w:rStyle w:val="VerbatimChar"/>
                <w:sz w:val="19"/>
              </w:rPr>
              <w:t xml:space="preserve">country_code</w:t>
            </w:r>
            <w:r>
              <w:rPr>
                <w:sz w:val="19"/>
              </w:rPr>
              <w:t xml:space="preserve"> </w:t>
            </w:r>
            <w:r>
              <w:rPr>
                <w:sz w:val="19"/>
              </w:rPr>
              <w:t xml:space="preserve">(ISO 3166-1 alpha-2) — every address rule (postcode vs Eircode, currency, phone prefix) needs a machine-readable country; free text collects</w:t>
            </w:r>
            <w:r>
              <w:rPr>
                <w:sz w:val="19"/>
              </w:rPr>
              <w:t xml:space="preserve"> </w:t>
            </w:r>
            <w:r>
              <w:rPr>
                <w:sz w:val="19"/>
              </w:rPr>
              <w:t xml:space="preserve">“</w:t>
            </w:r>
            <w:r>
              <w:rPr>
                <w:sz w:val="19"/>
              </w:rPr>
              <w:t xml:space="preserve">UK</w:t>
            </w:r>
            <w:r>
              <w:rPr>
                <w:sz w:val="19"/>
              </w:rPr>
              <w:t xml:space="preserve">”</w:t>
            </w:r>
            <w:r>
              <w:rPr>
                <w:sz w:val="19"/>
              </w:rPr>
              <w:t xml:space="preserve">,</w:t>
            </w:r>
            <w:r>
              <w:rPr>
                <w:sz w:val="19"/>
              </w:rPr>
              <w:t xml:space="preserve"> </w:t>
            </w:r>
            <w:r>
              <w:rPr>
                <w:sz w:val="19"/>
              </w:rPr>
              <w:t xml:space="preserve">“</w:t>
            </w:r>
            <w:r>
              <w:rPr>
                <w:sz w:val="19"/>
              </w:rPr>
              <w:t xml:space="preserve">England</w:t>
            </w:r>
            <w:r>
              <w:rPr>
                <w:sz w:val="19"/>
              </w:rPr>
              <w:t xml:space="preserve">”</w:t>
            </w:r>
            <w:r>
              <w:rPr>
                <w:sz w:val="19"/>
              </w:rPr>
              <w:t xml:space="preserv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(finding D-4)</w:t>
            </w:r>
          </w:p>
        </w:tc>
        <w:tc>
          <w:tcPr/>
          <w:p>
            <w:pPr>
              <w:pStyle w:val="Compact"/>
              <w:spacing w:after="40"/>
              <w:jc w:val="left"/>
            </w:pPr>
            <w:r>
              <w:rPr>
                <w:sz w:val="19"/>
              </w:rPr>
              <w:t xml:space="preserve">Geocoding readiness partial — only</w:t>
            </w:r>
            <w:r>
              <w:rPr>
                <w:sz w:val="19"/>
              </w:rPr>
              <w:t xml:space="preserve"> </w:t>
            </w:r>
            <w:r>
              <w:rPr>
                <w:rStyle w:val="VerbatimChar"/>
                <w:sz w:val="19"/>
              </w:rPr>
              <w:t xml:space="preserve">facilities</w:t>
            </w:r>
            <w:r>
              <w:rPr>
                <w:sz w:val="19"/>
              </w:rPr>
              <w:t xml:space="preserve"> </w:t>
            </w:r>
            <w:r>
              <w:rPr>
                <w:sz w:val="19"/>
              </w:rPr>
              <w:t xml:space="preserve">has</w:t>
            </w:r>
            <w:r>
              <w:rPr>
                <w:sz w:val="19"/>
              </w:rPr>
              <w:t xml:space="preserve"> </w:t>
            </w:r>
            <w:r>
              <w:rPr>
                <w:rStyle w:val="VerbatimChar"/>
                <w:sz w:val="19"/>
              </w:rPr>
              <w:t xml:space="preserve">latitude</w:t>
            </w:r>
            <w:r>
              <w:rPr>
                <w:sz w:val="19"/>
              </w:rPr>
              <w:t xml:space="preserve">/</w:t>
            </w:r>
            <w:r>
              <w:rPr>
                <w:rStyle w:val="VerbatimChar"/>
                <w:sz w:val="19"/>
              </w:rPr>
              <w:t xml:space="preserve">longitude</w:t>
            </w:r>
            <w:r>
              <w:rPr>
                <w:sz w:val="19"/>
              </w:rPr>
              <w:t xml:space="preserve">; no</w:t>
            </w:r>
            <w:r>
              <w:rPr>
                <w:sz w:val="19"/>
              </w:rPr>
              <w:t xml:space="preserve"> </w:t>
            </w:r>
            <w:r>
              <w:rPr>
                <w:rStyle w:val="VerbatimChar"/>
                <w:sz w:val="19"/>
              </w:rPr>
              <w:t xml:space="preserve">address_validation_status</w:t>
            </w:r>
            <w:r>
              <w:rPr>
                <w:sz w:val="19"/>
              </w:rPr>
              <w:t xml:space="preserve"> </w:t>
            </w:r>
            <w:r>
              <w:rPr>
                <w:sz w:val="19"/>
              </w:rPr>
              <w:t xml:space="preserve">(unverified/verified/failed) or</w:t>
            </w:r>
            <w:r>
              <w:rPr>
                <w:sz w:val="19"/>
              </w:rPr>
              <w:t xml:space="preserve"> </w:t>
            </w:r>
            <w:r>
              <w:rPr>
                <w:rStyle w:val="VerbatimChar"/>
                <w:sz w:val="19"/>
              </w:rPr>
              <w:t xml:space="preserve">formatted_address</w:t>
            </w:r>
            <w:r>
              <w:rPr>
                <w:sz w:val="19"/>
              </w:rPr>
              <w:t xml:space="preserve"> </w:t>
            </w:r>
            <w:r>
              <w:rPr>
                <w:sz w:val="19"/>
              </w:rPr>
              <w:t xml:space="preserve">anywhere, so the verify-then-mark-validated loop cannot be built.</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sz w:val="19"/>
              </w:rPr>
              <w:t xml:space="preserve">(finding D-5)</w:t>
            </w:r>
          </w:p>
        </w:tc>
        <w:tc>
          <w:tcPr/>
          <w:p>
            <w:pPr>
              <w:pStyle w:val="Compact"/>
              <w:spacing w:after="40"/>
              <w:jc w:val="left"/>
            </w:pPr>
            <w:r>
              <w:rPr>
                <w:sz w:val="19"/>
              </w:rPr>
              <w:t xml:space="preserve">PAF/Loqate-compatible — structured set maps onto both providers;</w:t>
            </w:r>
            <w:r>
              <w:rPr>
                <w:sz w:val="19"/>
              </w:rPr>
              <w:t xml:space="preserve"> </w:t>
            </w:r>
            <w:r>
              <w:rPr>
                <w:rStyle w:val="VerbatimChar"/>
                <w:sz w:val="19"/>
              </w:rPr>
              <w:t xml:space="preserve">post_town</w:t>
            </w:r>
            <w:r>
              <w:rPr>
                <w:sz w:val="19"/>
              </w:rPr>
              <w:t xml:space="preserve">/</w:t>
            </w:r>
            <w:r>
              <w:rPr>
                <w:rStyle w:val="VerbatimChar"/>
                <w:sz w:val="19"/>
              </w:rPr>
              <w:t xml:space="preserve">dependent_locality</w:t>
            </w:r>
            <w:r>
              <w:rPr>
                <w:sz w:val="19"/>
              </w:rPr>
              <w:t xml:space="preserve"> </w:t>
            </w:r>
            <w:r>
              <w:rPr>
                <w:sz w:val="19"/>
              </w:rPr>
              <w:t xml:space="preserve">can follow later.</w:t>
            </w:r>
          </w:p>
        </w:tc>
        <w:tc>
          <w:tcPr/>
          <w:p>
            <w:pPr>
              <w:pStyle w:val="Compact"/>
              <w:spacing w:after="40"/>
              <w:jc w:val="left"/>
            </w:pPr>
            <w:r>
              <w:rPr>
                <w:sz w:val="19"/>
              </w:rPr>
              <w:t xml:space="preserve">🟢 Low</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sz w:val="19"/>
              </w:rPr>
              <w:t xml:space="preserve">(finding D-6)</w:t>
            </w:r>
          </w:p>
        </w:tc>
        <w:tc>
          <w:tcPr/>
          <w:p>
            <w:pPr>
              <w:pStyle w:val="Compact"/>
              <w:spacing w:after="40"/>
              <w:jc w:val="left"/>
            </w:pPr>
            <w:r>
              <w:rPr>
                <w:rStyle w:val="VerbatimChar"/>
                <w:sz w:val="19"/>
              </w:rPr>
              <w:t xml:space="preserve">facilities.region</w:t>
            </w:r>
            <w:r>
              <w:rPr>
                <w:sz w:val="19"/>
              </w:rPr>
              <w:t xml:space="preserve"> </w:t>
            </w:r>
            <w:r>
              <w:rPr>
                <w:sz w:val="19"/>
              </w:rPr>
              <w:t xml:space="preserve">overlaps</w:t>
            </w:r>
            <w:r>
              <w:rPr>
                <w:sz w:val="19"/>
              </w:rPr>
              <w:t xml:space="preserve"> </w:t>
            </w:r>
            <w:r>
              <w:rPr>
                <w:rStyle w:val="VerbatimChar"/>
                <w:sz w:val="19"/>
              </w:rPr>
              <w:t xml:space="preserve">county</w:t>
            </w:r>
            <w:r>
              <w:rPr>
                <w:sz w:val="19"/>
              </w:rPr>
              <w:t xml:space="preserve"> </w:t>
            </w:r>
            <w:r>
              <w:rPr>
                <w:sz w:val="19"/>
              </w:rPr>
              <w:t xml:space="preserve">— document</w:t>
            </w:r>
            <w:r>
              <w:rPr>
                <w:sz w:val="19"/>
              </w:rPr>
              <w:t xml:space="preserve"> </w:t>
            </w:r>
            <w:r>
              <w:rPr>
                <w:rStyle w:val="VerbatimChar"/>
                <w:sz w:val="19"/>
              </w:rPr>
              <w:t xml:space="preserve">region</w:t>
            </w:r>
            <w:r>
              <w:rPr>
                <w:sz w:val="19"/>
              </w:rPr>
              <w:t xml:space="preserve"> </w:t>
            </w:r>
            <w:r>
              <w:rPr>
                <w:sz w:val="19"/>
              </w:rPr>
              <w:t xml:space="preserve">as UK nation / IE province if kept, else dormant.</w:t>
            </w:r>
          </w:p>
        </w:tc>
        <w:tc>
          <w:tcPr/>
          <w:p>
            <w:pPr>
              <w:pStyle w:val="Compact"/>
              <w:spacing w:after="40"/>
              <w:jc w:val="left"/>
            </w:pPr>
            <w:r>
              <w:rPr>
                <w:sz w:val="19"/>
              </w:rPr>
              <w:t xml:space="preserve">🟢 Low</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bl>
    <w:p>
      <w:pPr>
        <w:pStyle w:val="BodyText"/>
      </w:pPr>
      <w:r>
        <w:t xml:space="preserve">Findings D-2 and D-3 are prerequisites for everything in Section 7: jurisdiction-keyed validation can only key off a constrained, machine-readable country, and only works with one canonical address per entity. Until then, every downstream rule rests on a field users can fill with</w:t>
      </w:r>
      <w:r>
        <w:t xml:space="preserve"> </w:t>
      </w:r>
      <w:r>
        <w:t xml:space="preserve">“</w:t>
      </w:r>
      <w:r>
        <w:t xml:space="preserve">England</w:t>
      </w:r>
      <w:r>
        <w:t xml:space="preserve">”</w:t>
      </w:r>
      <w:r>
        <w:t xml:space="preserve">. PAF/Loqate/Eircode-finder readiness is otherwise strong — once</w:t>
      </w:r>
      <w:r>
        <w:t xml:space="preserve"> </w:t>
      </w:r>
      <w:r>
        <w:rPr>
          <w:rStyle w:val="VerbatimChar"/>
        </w:rPr>
        <w:t xml:space="preserve">facilities.eircode</w:t>
      </w:r>
      <w:r>
        <w:t xml:space="preserve"> </w:t>
      </w:r>
      <w:r>
        <w:t xml:space="preserve">exists and the blobs are demoted, both markets support verified addresses with only the v1.1 status/cache columns outstanding. That position should be protected by refusing any new free-text address fields.</w:t>
      </w:r>
    </w:p>
    <w:bookmarkEnd w:id="46"/>
    <w:bookmarkEnd w:id="47"/>
    <w:bookmarkStart w:id="52" w:name="validation-improvements"/>
    <w:p>
      <w:pPr>
        <w:pStyle w:val="Heading2"/>
      </w:pPr>
      <w:r>
        <w:t xml:space="preserve">7. Validation Improvements</w:t>
      </w:r>
    </w:p>
    <w:p>
      <w:pPr>
        <w:pStyle w:val="FirstParagraph"/>
      </w:pPr>
      <w:r>
        <w:t xml:space="preserve">Almost every business field is free text with no CHECK constraint. The programme: jurisdiction-keyed rules (7.1), the full matrix (7.2), semantic consistency (7.3), dormancy (7.4).</w:t>
      </w:r>
    </w:p>
    <w:bookmarkStart w:id="48" w:name="jurisdiction-keyed-validation"/>
    <w:p>
      <w:pPr>
        <w:pStyle w:val="Heading3"/>
      </w:pPr>
      <w:r>
        <w:t xml:space="preserve">7.1 Jurisdiction-Keyed Validation</w:t>
      </w:r>
    </w:p>
    <w:p>
      <w:pPr>
        <w:pStyle w:val="FirstParagraph"/>
      </w:pPr>
      <w:r>
        <w:t xml:space="preserve">All jurisdiction logic keys off</w:t>
      </w:r>
      <w:r>
        <w:t xml:space="preserve"> </w:t>
      </w:r>
      <w:r>
        <w:rPr>
          <w:rStyle w:val="VerbatimChar"/>
        </w:rPr>
        <w:t xml:space="preserve">country</w:t>
      </w:r>
      <w:r>
        <w:t xml:space="preserve">, unconstrained free text on</w:t>
      </w:r>
      <w:r>
        <w:t xml:space="preserve"> </w:t>
      </w:r>
      <w:r>
        <w:rPr>
          <w:rStyle w:val="VerbatimChar"/>
        </w:rPr>
        <w:t xml:space="preserve">organizations</w:t>
      </w:r>
      <w:r>
        <w:t xml:space="preserve">,</w:t>
      </w:r>
      <w:r>
        <w:t xml:space="preserve"> </w:t>
      </w:r>
      <w:r>
        <w:rPr>
          <w:rStyle w:val="VerbatimChar"/>
        </w:rPr>
        <w:t xml:space="preserve">facilities</w:t>
      </w:r>
      <w:r>
        <w:t xml:space="preserve">,</w:t>
      </w:r>
      <w:r>
        <w:t xml:space="preserve"> </w:t>
      </w:r>
      <w:r>
        <w:rPr>
          <w:rStyle w:val="VerbatimChar"/>
        </w:rPr>
        <w:t xml:space="preserve">suppliers</w:t>
      </w:r>
      <w:r>
        <w:t xml:space="preserve">,</w:t>
      </w:r>
      <w:r>
        <w:t xml:space="preserve"> </w:t>
      </w:r>
      <w:r>
        <w:rPr>
          <w:rStyle w:val="VerbatimChar"/>
        </w:rPr>
        <w:t xml:space="preserve">consultant_profiles</w:t>
      </w:r>
      <w:r>
        <w:t xml:space="preserve"> </w:t>
      </w:r>
      <w:r>
        <w:t xml:space="preserve">(finding A-5); CHECK IN (</w:t>
      </w:r>
      <w:r>
        <w:t xml:space="preserve">‘</w:t>
      </w:r>
      <w:r>
        <w:t xml:space="preserve">GB</w:t>
      </w:r>
      <w:r>
        <w:t xml:space="preserve">’</w:t>
      </w:r>
      <w:r>
        <w:t xml:space="preserve">,</w:t>
      </w:r>
      <w:r>
        <w:t xml:space="preserve">‘</w:t>
      </w:r>
      <w:r>
        <w:t xml:space="preserve">IE</w:t>
      </w:r>
      <w:r>
        <w:t xml:space="preserve">’</w:t>
      </w:r>
      <w:r>
        <w:t xml:space="preserve">) unlocks the paired rules below.</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990"/>
        <w:gridCol w:w="990"/>
        <w:gridCol w:w="990"/>
        <w:gridCol w:w="990"/>
        <w:gridCol w:w="990"/>
        <w:gridCol w:w="990"/>
        <w:gridCol w:w="990"/>
        <w:gridCol w:w="990"/>
      </w:tblGrid>
      <w:tr>
        <w:trPr>
          <w:tblHeader w:val="true"/>
          <w:tblHeader w:val="true"/>
        </w:trPr>
        <w:tc>
          <w:tcPr>
            <w:shd w:val="clear" w:color="auto" w:fill="E3EDE7"/>
          </w:tcPr>
          <w:p>
            <w:pPr>
              <w:pStyle w:val="Compact"/>
              <w:jc w:val="left"/>
            </w:pPr>
            <w:r>
              <w:rPr>
                <w:b/>
                <w:color w:val="2F5D4A"/>
              </w:rPr>
              <w:t xml:space="preserve">Rule surface</w:t>
            </w:r>
          </w:p>
        </w:tc>
        <w:tc>
          <w:tcPr>
            <w:shd w:val="clear" w:color="auto" w:fill="E3EDE7"/>
          </w:tcPr>
          <w:p>
            <w:pPr>
              <w:pStyle w:val="Compact"/>
              <w:jc w:val="left"/>
            </w:pPr>
            <w:r>
              <w:rPr>
                <w:b/>
                <w:color w:val="2F5D4A"/>
              </w:rPr>
              <w:t xml:space="preserve">GB rule</w:t>
            </w:r>
          </w:p>
        </w:tc>
        <w:tc>
          <w:tcPr>
            <w:shd w:val="clear" w:color="auto" w:fill="E3EDE7"/>
          </w:tcPr>
          <w:p>
            <w:pPr>
              <w:pStyle w:val="Compact"/>
              <w:jc w:val="left"/>
            </w:pPr>
            <w:r>
              <w:rPr>
                <w:b/>
                <w:color w:val="2F5D4A"/>
              </w:rPr>
              <w:t xml:space="preserve">IE rule</w:t>
            </w:r>
          </w:p>
        </w:tc>
        <w:tc>
          <w:tcPr>
            <w:shd w:val="clear" w:color="auto" w:fill="E3EDE7"/>
          </w:tcPr>
          <w:p>
            <w:pPr>
              <w:pStyle w:val="Compact"/>
              <w:jc w:val="left"/>
            </w:pPr>
            <w:r>
              <w:rPr>
                <w:b/>
                <w:color w:val="2F5D4A"/>
              </w:rPr>
              <w:t xml:space="preserve">Table.column(s)</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Postal code + conditional presence</w:t>
            </w:r>
          </w:p>
        </w:tc>
        <w:tc>
          <w:tcPr/>
          <w:p>
            <w:pPr>
              <w:pStyle w:val="Compact"/>
              <w:spacing w:after="40"/>
              <w:jc w:val="left"/>
            </w:pPr>
            <w:r>
              <w:rPr>
                <w:sz w:val="19"/>
              </w:rPr>
              <w:t xml:space="preserve">UK postcode regex, GIR-valid, normalised (finding A-3);</w:t>
            </w:r>
            <w:r>
              <w:rPr>
                <w:sz w:val="19"/>
              </w:rPr>
              <w:t xml:space="preserve"> </w:t>
            </w:r>
            <w:r>
              <w:rPr>
                <w:rStyle w:val="VerbatimChar"/>
                <w:sz w:val="19"/>
              </w:rPr>
              <w:t xml:space="preserve">country='GB'</w:t>
            </w:r>
            <w:r>
              <w:rPr>
                <w:sz w:val="19"/>
              </w:rPr>
              <w:t xml:space="preserve"> </w:t>
            </w:r>
            <w:r>
              <w:rPr>
                <w:sz w:val="19"/>
              </w:rPr>
              <w:t xml:space="preserve">⇒</w:t>
            </w:r>
            <w:r>
              <w:rPr>
                <w:sz w:val="19"/>
              </w:rPr>
              <w:t xml:space="preserve"> </w:t>
            </w:r>
            <w:r>
              <w:rPr>
                <w:rStyle w:val="VerbatimChar"/>
                <w:sz w:val="19"/>
              </w:rPr>
              <w:t xml:space="preserve">postcode</w:t>
            </w:r>
            <w:r>
              <w:rPr>
                <w:sz w:val="19"/>
              </w:rPr>
              <w:t xml:space="preserve"> </w:t>
            </w:r>
            <w:r>
              <w:rPr>
                <w:sz w:val="19"/>
              </w:rPr>
              <w:t xml:space="preserve">present (finding B-2)</w:t>
            </w:r>
          </w:p>
        </w:tc>
        <w:tc>
          <w:tcPr/>
          <w:p>
            <w:pPr>
              <w:pStyle w:val="Compact"/>
              <w:spacing w:after="40"/>
              <w:jc w:val="left"/>
            </w:pPr>
            <w:r>
              <w:rPr>
                <w:sz w:val="19"/>
              </w:rPr>
              <w:t xml:space="preserve">Eircode regex — routing key + identifier, excludes I/O (finding B-3);</w:t>
            </w:r>
            <w:r>
              <w:rPr>
                <w:sz w:val="19"/>
              </w:rPr>
              <w:t xml:space="preserve"> </w:t>
            </w:r>
            <w:r>
              <w:rPr>
                <w:rStyle w:val="VerbatimChar"/>
                <w:sz w:val="19"/>
              </w:rPr>
              <w:t xml:space="preserve">country='IE'</w:t>
            </w:r>
            <w:r>
              <w:rPr>
                <w:sz w:val="19"/>
              </w:rPr>
              <w:t xml:space="preserve"> </w:t>
            </w:r>
            <w:r>
              <w:rPr>
                <w:sz w:val="19"/>
              </w:rPr>
              <w:t xml:space="preserve">⇒</w:t>
            </w:r>
            <w:r>
              <w:rPr>
                <w:sz w:val="19"/>
              </w:rPr>
              <w:t xml:space="preserve"> </w:t>
            </w:r>
            <w:r>
              <w:rPr>
                <w:rStyle w:val="VerbatimChar"/>
                <w:sz w:val="19"/>
              </w:rPr>
              <w:t xml:space="preserve">eircode</w:t>
            </w:r>
            <w:r>
              <w:rPr>
                <w:sz w:val="19"/>
              </w:rPr>
              <w:t xml:space="preserve"> </w:t>
            </w:r>
            <w:r>
              <w:rPr>
                <w:sz w:val="19"/>
              </w:rPr>
              <w:t xml:space="preserve">present</w:t>
            </w:r>
          </w:p>
        </w:tc>
        <w:tc>
          <w:tcPr/>
          <w:p>
            <w:pPr>
              <w:pStyle w:val="Compact"/>
              <w:spacing w:after="40"/>
              <w:jc w:val="left"/>
            </w:pPr>
            <w:r>
              <w:rPr>
                <w:rStyle w:val="VerbatimChar"/>
                <w:sz w:val="19"/>
              </w:rPr>
              <w:t xml:space="preserve">organizations.postcode</w:t>
            </w:r>
            <w:r>
              <w:rPr>
                <w:sz w:val="19"/>
              </w:rPr>
              <w:t xml:space="preserve">/</w:t>
            </w:r>
            <w:r>
              <w:rPr>
                <w:rStyle w:val="VerbatimChar"/>
                <w:sz w:val="19"/>
              </w:rPr>
              <w:t xml:space="preserve">eircode</w:t>
            </w:r>
            <w:r>
              <w:rPr>
                <w:sz w:val="19"/>
              </w:rPr>
              <w:t xml:space="preserve">,</w:t>
            </w:r>
            <w:r>
              <w:rPr>
                <w:sz w:val="19"/>
              </w:rPr>
              <w:t xml:space="preserve"> </w:t>
            </w:r>
            <w:r>
              <w:rPr>
                <w:rStyle w:val="VerbatimChar"/>
                <w:sz w:val="19"/>
              </w:rPr>
              <w:t xml:space="preserve">suppliers.*</w:t>
            </w:r>
            <w:r>
              <w:rPr>
                <w:sz w:val="19"/>
              </w:rPr>
              <w:t xml:space="preserve">,</w:t>
            </w:r>
            <w:r>
              <w:rPr>
                <w:sz w:val="19"/>
              </w:rPr>
              <w:t xml:space="preserve"> </w:t>
            </w:r>
            <w:r>
              <w:rPr>
                <w:rStyle w:val="VerbatimChar"/>
                <w:sz w:val="19"/>
              </w:rPr>
              <w:t xml:space="preserve">consultant_profiles.*</w:t>
            </w:r>
            <w:r>
              <w:rPr>
                <w:sz w:val="19"/>
              </w:rPr>
              <w:t xml:space="preserve">,</w:t>
            </w:r>
            <w:r>
              <w:rPr>
                <w:sz w:val="19"/>
              </w:rPr>
              <w:t xml:space="preserve"> </w:t>
            </w:r>
            <w:r>
              <w:rPr>
                <w:rStyle w:val="VerbatimChar"/>
                <w:sz w:val="19"/>
              </w:rPr>
              <w:t xml:space="preserve">facilities.*</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VAT number</w:t>
            </w:r>
          </w:p>
        </w:tc>
        <w:tc>
          <w:tcPr/>
          <w:p>
            <w:pPr>
              <w:pStyle w:val="Compact"/>
              <w:spacing w:after="40"/>
              <w:jc w:val="left"/>
            </w:pPr>
            <w:r>
              <w:rPr>
                <w:rStyle w:val="VerbatimChar"/>
                <w:sz w:val="19"/>
              </w:rPr>
              <w:t xml:space="preserve">GB</w:t>
            </w:r>
            <w:r>
              <w:rPr>
                <w:sz w:val="19"/>
              </w:rPr>
              <w:t xml:space="preserve"> </w:t>
            </w:r>
            <w:r>
              <w:rPr>
                <w:sz w:val="19"/>
              </w:rPr>
              <w:t xml:space="preserve">+ 9 or 12 digits,</w:t>
            </w:r>
            <w:r>
              <w:rPr>
                <w:sz w:val="19"/>
              </w:rPr>
              <w:t xml:space="preserve"> </w:t>
            </w:r>
            <w:r>
              <w:rPr>
                <w:rStyle w:val="VerbatimChar"/>
                <w:sz w:val="19"/>
              </w:rPr>
              <w:t xml:space="preserve">GBGD</w:t>
            </w:r>
            <w:r>
              <w:rPr>
                <w:sz w:val="19"/>
              </w:rPr>
              <w:t xml:space="preserve">/</w:t>
            </w:r>
            <w:r>
              <w:rPr>
                <w:rStyle w:val="VerbatimChar"/>
                <w:sz w:val="19"/>
              </w:rPr>
              <w:t xml:space="preserve">GBHA</w:t>
            </w:r>
            <w:r>
              <w:rPr>
                <w:sz w:val="19"/>
              </w:rPr>
              <w:t xml:space="preserve"> </w:t>
            </w:r>
            <w:r>
              <w:rPr>
                <w:sz w:val="19"/>
              </w:rPr>
              <w:t xml:space="preserve">+ 3 (finding A-2)</w:t>
            </w:r>
          </w:p>
        </w:tc>
        <w:tc>
          <w:tcPr/>
          <w:p>
            <w:pPr>
              <w:pStyle w:val="Compact"/>
              <w:spacing w:after="40"/>
              <w:jc w:val="left"/>
            </w:pPr>
            <w:r>
              <w:rPr>
                <w:rStyle w:val="VerbatimChar"/>
                <w:sz w:val="19"/>
              </w:rPr>
              <w:t xml:space="preserve">IE</w:t>
            </w:r>
            <w:r>
              <w:rPr>
                <w:sz w:val="19"/>
              </w:rPr>
              <w:t xml:space="preserve"> </w:t>
            </w:r>
            <w:r>
              <w:rPr>
                <w:sz w:val="19"/>
              </w:rPr>
              <w:t xml:space="preserve">+ 7 digits + 1–2 letters; legacy</w:t>
            </w:r>
            <w:r>
              <w:rPr>
                <w:sz w:val="19"/>
              </w:rPr>
              <w:t xml:space="preserve"> </w:t>
            </w:r>
            <w:r>
              <w:rPr>
                <w:rStyle w:val="VerbatimChar"/>
                <w:sz w:val="19"/>
              </w:rPr>
              <w:t xml:space="preserve">IE</w:t>
            </w:r>
            <w:r>
              <w:rPr>
                <w:sz w:val="19"/>
              </w:rPr>
              <w:t xml:space="preserve"> </w:t>
            </w:r>
            <w:r>
              <w:rPr>
                <w:sz w:val="19"/>
              </w:rPr>
              <w:t xml:space="preserve">+ digit + 6 digits + 2 letters (finding B-5)</w:t>
            </w:r>
          </w:p>
        </w:tc>
        <w:tc>
          <w:tcPr/>
          <w:p>
            <w:pPr>
              <w:pStyle w:val="Compact"/>
              <w:spacing w:after="40"/>
              <w:jc w:val="left"/>
            </w:pPr>
            <w:r>
              <w:rPr>
                <w:rStyle w:val="VerbatimChar"/>
                <w:sz w:val="19"/>
              </w:rPr>
              <w:t xml:space="preserve">organizations.vat_number</w:t>
            </w:r>
            <w:r>
              <w:rPr>
                <w:sz w:val="19"/>
              </w:rPr>
              <w:t xml:space="preserve">,</w:t>
            </w:r>
            <w:r>
              <w:rPr>
                <w:sz w:val="19"/>
              </w:rPr>
              <w:t xml:space="preserve"> </w:t>
            </w:r>
            <w:r>
              <w:rPr>
                <w:rStyle w:val="VerbatimChar"/>
                <w:sz w:val="19"/>
              </w:rPr>
              <w:t xml:space="preserve">suppliers.vat_number</w:t>
            </w:r>
            <w:r>
              <w:rPr>
                <w:sz w:val="19"/>
              </w:rPr>
              <w:t xml:space="preserve">,</w:t>
            </w:r>
            <w:r>
              <w:rPr>
                <w:sz w:val="19"/>
              </w:rPr>
              <w:t xml:space="preserve"> </w:t>
            </w:r>
            <w:r>
              <w:rPr>
                <w:rStyle w:val="VerbatimChar"/>
                <w:sz w:val="19"/>
              </w:rPr>
              <w:t xml:space="preserve">consultant_profiles.vat_number</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Company number</w:t>
            </w:r>
          </w:p>
        </w:tc>
        <w:tc>
          <w:tcPr/>
          <w:p>
            <w:pPr>
              <w:pStyle w:val="Compact"/>
              <w:spacing w:after="40"/>
              <w:jc w:val="left"/>
            </w:pPr>
            <w:r>
              <w:rPr>
                <w:sz w:val="19"/>
              </w:rPr>
              <w:t xml:space="preserve">8 digits or 2-alpha prefix + 6 digits, allowlist (finding A-1)</w:t>
            </w:r>
          </w:p>
        </w:tc>
        <w:tc>
          <w:tcPr/>
          <w:p>
            <w:pPr>
              <w:pStyle w:val="Compact"/>
              <w:spacing w:after="40"/>
              <w:jc w:val="left"/>
            </w:pPr>
            <w:r>
              <w:rPr>
                <w:sz w:val="19"/>
              </w:rPr>
              <w:t xml:space="preserve">CRO: 6 digits (finding B-4; DIM-03 finding C-9)</w:t>
            </w:r>
          </w:p>
        </w:tc>
        <w:tc>
          <w:tcPr/>
          <w:p>
            <w:pPr>
              <w:pStyle w:val="Compact"/>
              <w:spacing w:after="40"/>
              <w:jc w:val="left"/>
            </w:pPr>
            <w:r>
              <w:rPr>
                <w:rStyle w:val="VerbatimChar"/>
                <w:sz w:val="19"/>
              </w:rPr>
              <w:t xml:space="preserve">organizations.company_number</w:t>
            </w:r>
            <w:r>
              <w:rPr>
                <w:sz w:val="19"/>
              </w:rPr>
              <w:t xml:space="preserve">,</w:t>
            </w:r>
            <w:r>
              <w:rPr>
                <w:sz w:val="19"/>
              </w:rPr>
              <w:t xml:space="preserve"> </w:t>
            </w:r>
            <w:r>
              <w:rPr>
                <w:rStyle w:val="VerbatimChar"/>
                <w:sz w:val="19"/>
              </w:rPr>
              <w:t xml:space="preserve">suppliers.company_number</w:t>
            </w:r>
            <w:r>
              <w:rPr>
                <w:sz w:val="19"/>
              </w:rPr>
              <w:t xml:space="preserve">,</w:t>
            </w:r>
            <w:r>
              <w:rPr>
                <w:sz w:val="19"/>
              </w:rPr>
              <w:t xml:space="preserve"> </w:t>
            </w:r>
            <w:r>
              <w:rPr>
                <w:rStyle w:val="VerbatimChar"/>
                <w:sz w:val="19"/>
              </w:rPr>
              <w:t xml:space="preserve">consultant_profiles.company_number</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Currency</w:t>
            </w:r>
          </w:p>
        </w:tc>
        <w:tc>
          <w:tcPr/>
          <w:p>
            <w:pPr>
              <w:pStyle w:val="Compact"/>
              <w:spacing w:after="40"/>
              <w:jc w:val="left"/>
            </w:pPr>
            <w:r>
              <w:rPr>
                <w:sz w:val="19"/>
              </w:rPr>
              <w:t xml:space="preserve">GBP (finding A-6)</w:t>
            </w:r>
          </w:p>
        </w:tc>
        <w:tc>
          <w:tcPr/>
          <w:p>
            <w:pPr>
              <w:pStyle w:val="Compact"/>
              <w:spacing w:after="40"/>
              <w:jc w:val="left"/>
            </w:pPr>
            <w:r>
              <w:rPr>
                <w:sz w:val="19"/>
              </w:rPr>
              <w:t xml:space="preserve">EUR by default when</w:t>
            </w:r>
            <w:r>
              <w:rPr>
                <w:sz w:val="19"/>
              </w:rPr>
              <w:t xml:space="preserve"> </w:t>
            </w:r>
            <w:r>
              <w:rPr>
                <w:rStyle w:val="VerbatimChar"/>
                <w:sz w:val="19"/>
              </w:rPr>
              <w:t xml:space="preserve">country='IE'</w:t>
            </w:r>
            <w:r>
              <w:rPr>
                <w:sz w:val="19"/>
              </w:rPr>
              <w:t xml:space="preserve"> </w:t>
            </w:r>
            <w:r>
              <w:rPr>
                <w:sz w:val="19"/>
              </w:rPr>
              <w:t xml:space="preserve">(finding B-9)</w:t>
            </w:r>
          </w:p>
        </w:tc>
        <w:tc>
          <w:tcPr/>
          <w:p>
            <w:pPr>
              <w:pStyle w:val="Compact"/>
              <w:spacing w:after="40"/>
              <w:jc w:val="left"/>
            </w:pPr>
            <w:r>
              <w:rPr>
                <w:sz w:val="19"/>
              </w:rPr>
              <w:t xml:space="preserve">All six</w:t>
            </w:r>
            <w:r>
              <w:rPr>
                <w:sz w:val="19"/>
              </w:rPr>
              <w:t xml:space="preserve"> </w:t>
            </w:r>
            <w:r>
              <w:rPr>
                <w:rStyle w:val="VerbatimChar"/>
                <w:sz w:val="19"/>
              </w:rPr>
              <w:t xml:space="preserve">currency</w:t>
            </w:r>
            <w:r>
              <w:rPr>
                <w:sz w:val="19"/>
              </w:rPr>
              <w:t xml:space="preserve"> </w:t>
            </w:r>
            <w:r>
              <w:rPr>
                <w:sz w:val="19"/>
              </w:rPr>
              <w:t xml:space="preserve">columns +</w:t>
            </w:r>
            <w:r>
              <w:rPr>
                <w:sz w:val="19"/>
              </w:rPr>
              <w:t xml:space="preserve"> </w:t>
            </w:r>
            <w:r>
              <w:rPr>
                <w:rStyle w:val="VerbatimChar"/>
                <w:sz w:val="19"/>
              </w:rPr>
              <w:t xml:space="preserve">system_settings.default_currency</w:t>
            </w:r>
          </w:p>
        </w:tc>
        <w:tc>
          <w:tcPr/>
          <w:p>
            <w:pPr>
              <w:pStyle w:val="Compact"/>
              <w:spacing w:after="40"/>
              <w:jc w:val="left"/>
            </w:pPr>
            <w:r>
              <w:rPr>
                <w:sz w:val="19"/>
              </w:rPr>
              <w:t xml:space="preserve">🔴 Critical</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Timezone</w:t>
            </w:r>
          </w:p>
        </w:tc>
        <w:tc>
          <w:tcPr/>
          <w:p>
            <w:pPr>
              <w:pStyle w:val="Compact"/>
              <w:spacing w:after="40"/>
              <w:jc w:val="left"/>
            </w:pPr>
            <w:r>
              <w:rPr>
                <w:rStyle w:val="VerbatimChar"/>
                <w:sz w:val="19"/>
              </w:rPr>
              <w:t xml:space="preserve">Europe/London</w:t>
            </w:r>
          </w:p>
        </w:tc>
        <w:tc>
          <w:tcPr/>
          <w:p>
            <w:pPr>
              <w:pStyle w:val="Compact"/>
              <w:spacing w:after="40"/>
              <w:jc w:val="left"/>
            </w:pPr>
            <w:r>
              <w:rPr>
                <w:rStyle w:val="VerbatimChar"/>
                <w:sz w:val="19"/>
              </w:rPr>
              <w:t xml:space="preserve">Europe/Dublin</w:t>
            </w:r>
            <w:r>
              <w:rPr>
                <w:sz w:val="19"/>
              </w:rPr>
              <w:t xml:space="preserve"> </w:t>
            </w:r>
            <w:r>
              <w:rPr>
                <w:sz w:val="19"/>
              </w:rPr>
              <w:t xml:space="preserve">(finding A-7)</w:t>
            </w:r>
          </w:p>
        </w:tc>
        <w:tc>
          <w:tcPr/>
          <w:p>
            <w:pPr>
              <w:pStyle w:val="Compact"/>
              <w:spacing w:after="40"/>
              <w:jc w:val="left"/>
            </w:pPr>
            <w:r>
              <w:rPr>
                <w:rStyle w:val="VerbatimChar"/>
                <w:sz w:val="19"/>
              </w:rPr>
              <w:t xml:space="preserve">organizations.timezone</w:t>
            </w:r>
            <w:r>
              <w:rPr>
                <w:sz w:val="19"/>
              </w:rPr>
              <w:t xml:space="preserve">,</w:t>
            </w:r>
            <w:r>
              <w:rPr>
                <w:sz w:val="19"/>
              </w:rPr>
              <w:t xml:space="preserve"> </w:t>
            </w:r>
            <w:r>
              <w:rPr>
                <w:rStyle w:val="VerbatimChar"/>
                <w:sz w:val="19"/>
              </w:rPr>
              <w:t xml:space="preserve">business_hours.timezone</w:t>
            </w:r>
            <w:r>
              <w:rPr>
                <w:sz w:val="19"/>
              </w:rPr>
              <w:t xml:space="preserve">,</w:t>
            </w:r>
            <w:r>
              <w:rPr>
                <w:sz w:val="19"/>
              </w:rPr>
              <w:t xml:space="preserve"> </w:t>
            </w:r>
            <w:r>
              <w:rPr>
                <w:rStyle w:val="VerbatimChar"/>
                <w:sz w:val="19"/>
              </w:rPr>
              <w:t xml:space="preserve">system_settings.default_timezone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bl>
    <w:p>
      <w:pPr>
        <w:pStyle w:val="BodyText"/>
      </w:pPr>
      <w:r>
        <w:t xml:space="preserve">Sequencing matters. The</w:t>
      </w:r>
      <w:r>
        <w:t xml:space="preserve"> </w:t>
      </w:r>
      <w:r>
        <w:rPr>
          <w:rStyle w:val="VerbatimChar"/>
        </w:rPr>
        <w:t xml:space="preserve">country</w:t>
      </w:r>
      <w:r>
        <w:t xml:space="preserve"> </w:t>
      </w:r>
      <w:r>
        <w:t xml:space="preserve">constraint must land first, because every paired rule — and the conditional postcode/Eircode CHECK (finding B-2) — reads from it; applying format CHECKs to rows whose country says</w:t>
      </w:r>
      <w:r>
        <w:t xml:space="preserve"> </w:t>
      </w:r>
      <w:r>
        <w:t xml:space="preserve">“</w:t>
      </w:r>
      <w:r>
        <w:t xml:space="preserve">UK</w:t>
      </w:r>
      <w:r>
        <w:t xml:space="preserve">”</w:t>
      </w:r>
      <w:r>
        <w:t xml:space="preserve"> </w:t>
      </w:r>
      <w:r>
        <w:t xml:space="preserve">or</w:t>
      </w:r>
      <w:r>
        <w:t xml:space="preserve"> </w:t>
      </w:r>
      <w:r>
        <w:t xml:space="preserve">“</w:t>
      </w:r>
      <w:r>
        <w:t xml:space="preserve">England</w:t>
      </w:r>
      <w:r>
        <w:t xml:space="preserve">”</w:t>
      </w:r>
      <w:r>
        <w:t xml:space="preserve"> </w:t>
      </w:r>
      <w:r>
        <w:t xml:space="preserve">would reject legitimate data on rollout. Format regexes belong in the database; checksums (HMRC MOD97/MOD9755, Eircode routing-key allowlist) belong at the application layer. A single</w:t>
      </w:r>
      <w:r>
        <w:t xml:space="preserve"> </w:t>
      </w:r>
      <w:r>
        <w:rPr>
          <w:rStyle w:val="VerbatimChar"/>
        </w:rPr>
        <w:t xml:space="preserve">company_number</w:t>
      </w:r>
      <w:r>
        <w:t xml:space="preserve"> </w:t>
      </w:r>
      <w:r>
        <w:t xml:space="preserve">column serving both jurisdictions (finding B-4) works only with country-conditional validation — left unconstrained and unique, it poisons duplicate detection and future registry lookups.</w:t>
      </w:r>
    </w:p>
    <w:bookmarkEnd w:id="48"/>
    <w:bookmarkStart w:id="49" w:name="field-level-validation-matrix"/>
    <w:p>
      <w:pPr>
        <w:pStyle w:val="Heading3"/>
      </w:pPr>
      <w:r>
        <w:t xml:space="preserve">7.2 Field-Level Validation Matrix</w:t>
      </w:r>
    </w:p>
    <w:p>
      <w:pPr>
        <w:pStyle w:val="FirstParagraph"/>
      </w:pPr>
      <w:r>
        <w:t xml:space="preserve">Complete matrix (DIM-01 §E); all rules are additive CHECKs or normalisation conventions.</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Field(s)</w:t>
            </w:r>
          </w:p>
        </w:tc>
        <w:tc>
          <w:tcPr>
            <w:shd w:val="clear" w:color="auto" w:fill="E3EDE7"/>
          </w:tcPr>
          <w:p>
            <w:pPr>
              <w:pStyle w:val="Compact"/>
              <w:jc w:val="left"/>
            </w:pPr>
            <w:r>
              <w:rPr>
                <w:b/>
                <w:color w:val="2F5D4A"/>
              </w:rPr>
              <w:t xml:space="preserve">Rule</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All</w:t>
            </w:r>
            <w:r>
              <w:rPr>
                <w:sz w:val="19"/>
              </w:rPr>
              <w:t xml:space="preserve"> </w:t>
            </w:r>
            <w:r>
              <w:rPr>
                <w:rStyle w:val="VerbatimChar"/>
                <w:sz w:val="19"/>
              </w:rPr>
              <w:t xml:space="preserve">email</w:t>
            </w:r>
            <w:r>
              <w:rPr>
                <w:sz w:val="19"/>
              </w:rPr>
              <w:t xml:space="preserve"> </w:t>
            </w:r>
            <w:r>
              <w:rPr>
                <w:sz w:val="19"/>
              </w:rPr>
              <w:t xml:space="preserve">columns (</w:t>
            </w:r>
            <w:r>
              <w:rPr>
                <w:rStyle w:val="VerbatimChar"/>
                <w:sz w:val="19"/>
              </w:rPr>
              <w:t xml:space="preserve">users.email</w:t>
            </w:r>
            <w:r>
              <w:rPr>
                <w:sz w:val="19"/>
              </w:rPr>
              <w:t xml:space="preserve">,</w:t>
            </w:r>
            <w:r>
              <w:rPr>
                <w:sz w:val="19"/>
              </w:rPr>
              <w:t xml:space="preserve"> </w:t>
            </w:r>
            <w:r>
              <w:rPr>
                <w:rStyle w:val="VerbatimChar"/>
                <w:sz w:val="19"/>
              </w:rPr>
              <w:t xml:space="preserve">pending_invites.email</w:t>
            </w:r>
            <w:r>
              <w:rPr>
                <w:sz w:val="19"/>
              </w:rPr>
              <w:t xml:space="preserve">,</w:t>
            </w:r>
            <w:r>
              <w:rPr>
                <w:sz w:val="19"/>
              </w:rPr>
              <w:t xml:space="preserve"> </w:t>
            </w:r>
            <w:r>
              <w:rPr>
                <w:rStyle w:val="VerbatimChar"/>
                <w:sz w:val="19"/>
              </w:rPr>
              <w:t xml:space="preserve">waitlist.email</w:t>
            </w:r>
            <w:r>
              <w:rPr>
                <w:sz w:val="19"/>
              </w:rPr>
              <w:t xml:space="preserve">,</w:t>
            </w:r>
            <w:r>
              <w:rPr>
                <w:sz w:val="19"/>
              </w:rPr>
              <w:t xml:space="preserve"> </w:t>
            </w:r>
            <w:r>
              <w:rPr>
                <w:rStyle w:val="VerbatimChar"/>
                <w:sz w:val="19"/>
              </w:rPr>
              <w:t xml:space="preserve">beta_users.email</w:t>
            </w:r>
            <w:r>
              <w:rPr>
                <w:sz w:val="19"/>
              </w:rPr>
              <w:t xml:space="preserve">,</w:t>
            </w:r>
            <w:r>
              <w:rPr>
                <w:sz w:val="19"/>
              </w:rPr>
              <w:t xml:space="preserve"> </w:t>
            </w:r>
            <w:r>
              <w:rPr>
                <w:rStyle w:val="VerbatimChar"/>
                <w:sz w:val="19"/>
              </w:rPr>
              <w:t xml:space="preserve">email_logs.email</w:t>
            </w:r>
            <w:r>
              <w:rPr>
                <w:sz w:val="19"/>
              </w:rPr>
              <w:t xml:space="preserve">, + contact emails)</w:t>
            </w:r>
          </w:p>
        </w:tc>
        <w:tc>
          <w:tcPr/>
          <w:p>
            <w:pPr>
              <w:pStyle w:val="Compact"/>
              <w:spacing w:after="40"/>
              <w:jc w:val="left"/>
            </w:pPr>
            <w:r>
              <w:rPr>
                <w:sz w:val="19"/>
              </w:rPr>
              <w:t xml:space="preserve">RFC-5322-lite regex + lowercase normalisation</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All phone columns (</w:t>
            </w:r>
            <w:r>
              <w:rPr>
                <w:rStyle w:val="VerbatimChar"/>
                <w:sz w:val="19"/>
              </w:rPr>
              <w:t xml:space="preserve">consultant_profiles.phone</w:t>
            </w:r>
            <w:r>
              <w:rPr>
                <w:sz w:val="19"/>
              </w:rPr>
              <w:t xml:space="preserve">/</w:t>
            </w:r>
            <w:r>
              <w:rPr>
                <w:rStyle w:val="VerbatimChar"/>
                <w:sz w:val="19"/>
              </w:rPr>
              <w:t xml:space="preserve">support_phone</w:t>
            </w:r>
            <w:r>
              <w:rPr>
                <w:sz w:val="19"/>
              </w:rPr>
              <w:t xml:space="preserve">,</w:t>
            </w:r>
            <w:r>
              <w:rPr>
                <w:sz w:val="19"/>
              </w:rPr>
              <w:t xml:space="preserve"> </w:t>
            </w:r>
            <w:r>
              <w:rPr>
                <w:rStyle w:val="VerbatimChar"/>
                <w:sz w:val="19"/>
              </w:rPr>
              <w:t xml:space="preserve">suppliers.contact_phone</w:t>
            </w:r>
            <w:r>
              <w:rPr>
                <w:sz w:val="19"/>
              </w:rPr>
              <w:t xml:space="preserve">/</w:t>
            </w:r>
            <w:r>
              <w:rPr>
                <w:rStyle w:val="VerbatimChar"/>
                <w:sz w:val="19"/>
              </w:rPr>
              <w:t xml:space="preserve">primary_phone</w:t>
            </w:r>
            <w:r>
              <w:rPr>
                <w:sz w:val="19"/>
              </w:rPr>
              <w:t xml:space="preserve">,</w:t>
            </w:r>
            <w:r>
              <w:rPr>
                <w:sz w:val="19"/>
              </w:rPr>
              <w:t xml:space="preserve"> </w:t>
            </w:r>
            <w:r>
              <w:rPr>
                <w:rStyle w:val="VerbatimChar"/>
                <w:sz w:val="19"/>
              </w:rPr>
              <w:t xml:space="preserve">organization_metadata.primary_contact_phone</w:t>
            </w:r>
            <w:r>
              <w:rPr>
                <w:sz w:val="19"/>
              </w:rPr>
              <w:t xml:space="preserve">,</w:t>
            </w:r>
            <w:r>
              <w:rPr>
                <w:sz w:val="19"/>
              </w:rPr>
              <w:t xml:space="preserve"> </w:t>
            </w:r>
            <w:r>
              <w:rPr>
                <w:rStyle w:val="VerbatimChar"/>
                <w:sz w:val="19"/>
              </w:rPr>
              <w:t xml:space="preserve">consultant_clients.client_contact_phone</w:t>
            </w:r>
            <w:r>
              <w:rPr>
                <w:sz w:val="19"/>
              </w:rPr>
              <w:t xml:space="preserve">)</w:t>
            </w:r>
          </w:p>
        </w:tc>
        <w:tc>
          <w:tcPr/>
          <w:p>
            <w:pPr>
              <w:pStyle w:val="Compact"/>
              <w:spacing w:after="40"/>
              <w:jc w:val="left"/>
            </w:pPr>
            <w:r>
              <w:rPr>
                <w:sz w:val="19"/>
              </w:rPr>
              <w:t xml:space="preserve">E.164 pattern; +44/+353 in v1.0 (app layer)</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rStyle w:val="VerbatimChar"/>
                <w:sz w:val="19"/>
              </w:rPr>
              <w:t xml:space="preserve">*.vat_number</w:t>
            </w:r>
            <w:r>
              <w:rPr>
                <w:sz w:val="19"/>
              </w:rPr>
              <w:t xml:space="preserve"> </w:t>
            </w:r>
            <w:r>
              <w:rPr>
                <w:sz w:val="19"/>
              </w:rPr>
              <w:t xml:space="preserve">(3 tables)</w:t>
            </w:r>
          </w:p>
        </w:tc>
        <w:tc>
          <w:tcPr/>
          <w:p>
            <w:pPr>
              <w:pStyle w:val="Compact"/>
              <w:spacing w:after="40"/>
              <w:jc w:val="left"/>
            </w:pPr>
            <w:r>
              <w:rPr>
                <w:sz w:val="19"/>
              </w:rPr>
              <w:t xml:space="preserve">GB/IE patterns per 7.1; checksum at app layer</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rStyle w:val="VerbatimChar"/>
                <w:sz w:val="19"/>
              </w:rPr>
              <w:t xml:space="preserve">*.company_number</w:t>
            </w:r>
            <w:r>
              <w:rPr>
                <w:sz w:val="19"/>
              </w:rPr>
              <w:t xml:space="preserve"> </w:t>
            </w:r>
            <w:r>
              <w:rPr>
                <w:sz w:val="19"/>
              </w:rPr>
              <w:t xml:space="preserve">(3 tables)</w:t>
            </w:r>
          </w:p>
        </w:tc>
        <w:tc>
          <w:tcPr/>
          <w:p>
            <w:pPr>
              <w:pStyle w:val="Compact"/>
              <w:spacing w:after="40"/>
              <w:jc w:val="left"/>
            </w:pPr>
            <w:r>
              <w:rPr>
                <w:sz w:val="19"/>
              </w:rPr>
              <w:t xml:space="preserve">GB CH formats + prefix allowlist; IE CRO 6 digits</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rStyle w:val="VerbatimChar"/>
                <w:sz w:val="19"/>
              </w:rPr>
              <w:t xml:space="preserve">*.postcode</w:t>
            </w:r>
            <w:r>
              <w:rPr>
                <w:sz w:val="19"/>
              </w:rPr>
              <w:t xml:space="preserve"> </w:t>
            </w:r>
            <w:r>
              <w:rPr>
                <w:sz w:val="19"/>
              </w:rPr>
              <w:t xml:space="preserve">(3 tables +</w:t>
            </w:r>
            <w:r>
              <w:rPr>
                <w:sz w:val="19"/>
              </w:rPr>
              <w:t xml:space="preserve"> </w:t>
            </w:r>
            <w:r>
              <w:rPr>
                <w:rStyle w:val="VerbatimChar"/>
                <w:sz w:val="19"/>
              </w:rPr>
              <w:t xml:space="preserve">facilities</w:t>
            </w:r>
            <w:r>
              <w:rPr>
                <w:sz w:val="19"/>
              </w:rPr>
              <w:t xml:space="preserve">)</w:t>
            </w:r>
          </w:p>
        </w:tc>
        <w:tc>
          <w:tcPr/>
          <w:p>
            <w:pPr>
              <w:pStyle w:val="Compact"/>
              <w:spacing w:after="40"/>
              <w:jc w:val="left"/>
            </w:pPr>
            <w:r>
              <w:rPr>
                <w:sz w:val="19"/>
              </w:rPr>
              <w:t xml:space="preserve">UK postcode regex (GIR-valid); normalise case/spacing</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rStyle w:val="VerbatimChar"/>
                <w:sz w:val="19"/>
              </w:rPr>
              <w:t xml:space="preserve">*.eircode</w:t>
            </w:r>
            <w:r>
              <w:rPr>
                <w:sz w:val="19"/>
              </w:rPr>
              <w:t xml:space="preserve"> </w:t>
            </w:r>
            <w:r>
              <w:rPr>
                <w:sz w:val="19"/>
              </w:rPr>
              <w:t xml:space="preserve">(3 tables;</w:t>
            </w:r>
            <w:r>
              <w:rPr>
                <w:sz w:val="19"/>
              </w:rPr>
              <w:t xml:space="preserve"> </w:t>
            </w:r>
            <w:r>
              <w:rPr>
                <w:rStyle w:val="VerbatimChar"/>
                <w:sz w:val="19"/>
              </w:rPr>
              <w:t xml:space="preserve">facilities</w:t>
            </w:r>
            <w:r>
              <w:rPr>
                <w:sz w:val="19"/>
              </w:rPr>
              <w:t xml:space="preserve"> </w:t>
            </w:r>
            <w:r>
              <w:rPr>
                <w:sz w:val="19"/>
              </w:rPr>
              <w:t xml:space="preserve">missing)</w:t>
            </w:r>
          </w:p>
        </w:tc>
        <w:tc>
          <w:tcPr/>
          <w:p>
            <w:pPr>
              <w:pStyle w:val="Compact"/>
              <w:spacing w:after="40"/>
              <w:jc w:val="left"/>
            </w:pPr>
            <w:r>
              <w:rPr>
                <w:sz w:val="19"/>
              </w:rPr>
              <w:t xml:space="preserve">Eircode regex + routing-key allowlist (app layer)</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All 6</w:t>
            </w:r>
            <w:r>
              <w:rPr>
                <w:sz w:val="19"/>
              </w:rPr>
              <w:t xml:space="preserve"> </w:t>
            </w:r>
            <w:r>
              <w:rPr>
                <w:rStyle w:val="VerbatimChar"/>
                <w:sz w:val="19"/>
              </w:rPr>
              <w:t xml:space="preserve">currency</w:t>
            </w:r>
            <w:r>
              <w:rPr>
                <w:sz w:val="19"/>
              </w:rPr>
              <w:t xml:space="preserve"> </w:t>
            </w:r>
            <w:r>
              <w:rPr>
                <w:sz w:val="19"/>
              </w:rPr>
              <w:t xml:space="preserve">columns +</w:t>
            </w:r>
            <w:r>
              <w:rPr>
                <w:sz w:val="19"/>
              </w:rPr>
              <w:t xml:space="preserve"> </w:t>
            </w:r>
            <w:r>
              <w:rPr>
                <w:rStyle w:val="VerbatimChar"/>
                <w:sz w:val="19"/>
              </w:rPr>
              <w:t xml:space="preserve">system_settings.default_currency</w:t>
            </w:r>
          </w:p>
        </w:tc>
        <w:tc>
          <w:tcPr/>
          <w:p>
            <w:pPr>
              <w:pStyle w:val="Compact"/>
              <w:spacing w:after="40"/>
              <w:jc w:val="left"/>
            </w:pPr>
            <w:r>
              <w:rPr>
                <w:sz w:val="19"/>
              </w:rPr>
              <w:t xml:space="preserve">ISO 4217; CHECK IN (</w:t>
            </w:r>
            <w:r>
              <w:rPr>
                <w:sz w:val="19"/>
              </w:rPr>
              <w:t xml:space="preserve">‘</w:t>
            </w:r>
            <w:r>
              <w:rPr>
                <w:sz w:val="19"/>
              </w:rPr>
              <w:t xml:space="preserve">GBP</w:t>
            </w:r>
            <w:r>
              <w:rPr>
                <w:sz w:val="19"/>
              </w:rPr>
              <w:t xml:space="preserve">’</w:t>
            </w:r>
            <w:r>
              <w:rPr>
                <w:sz w:val="19"/>
              </w:rPr>
              <w:t xml:space="preserve">,</w:t>
            </w:r>
            <w:r>
              <w:rPr>
                <w:sz w:val="19"/>
              </w:rPr>
              <w:t xml:space="preserve">‘</w:t>
            </w:r>
            <w:r>
              <w:rPr>
                <w:sz w:val="19"/>
              </w:rPr>
              <w:t xml:space="preserve">EUR</w:t>
            </w:r>
            <w:r>
              <w:rPr>
                <w:sz w:val="19"/>
              </w:rPr>
              <w:t xml:space="preserve">’</w:t>
            </w:r>
            <w:r>
              <w:rPr>
                <w:sz w:val="19"/>
              </w:rPr>
              <w:t xml:space="preserve">)</w:t>
            </w:r>
          </w:p>
        </w:tc>
        <w:tc>
          <w:tcPr/>
          <w:p>
            <w:pPr>
              <w:pStyle w:val="Compact"/>
              <w:spacing w:after="40"/>
              <w:jc w:val="left"/>
            </w:pPr>
            <w:r>
              <w:rPr>
                <w:sz w:val="19"/>
              </w:rPr>
              <w:t xml:space="preserve">🔴 Critical</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All 4</w:t>
            </w:r>
            <w:r>
              <w:rPr>
                <w:sz w:val="19"/>
              </w:rPr>
              <w:t xml:space="preserve"> </w:t>
            </w:r>
            <w:r>
              <w:rPr>
                <w:rStyle w:val="VerbatimChar"/>
                <w:sz w:val="19"/>
              </w:rPr>
              <w:t xml:space="preserve">country</w:t>
            </w:r>
            <w:r>
              <w:rPr>
                <w:sz w:val="19"/>
              </w:rPr>
              <w:t xml:space="preserve"> </w:t>
            </w:r>
            <w:r>
              <w:rPr>
                <w:sz w:val="19"/>
              </w:rPr>
              <w:t xml:space="preserve">columns</w:t>
            </w:r>
          </w:p>
        </w:tc>
        <w:tc>
          <w:tcPr/>
          <w:p>
            <w:pPr>
              <w:pStyle w:val="Compact"/>
              <w:spacing w:after="40"/>
              <w:jc w:val="left"/>
            </w:pPr>
            <w:r>
              <w:rPr>
                <w:sz w:val="19"/>
              </w:rPr>
              <w:t xml:space="preserve">ISO 3166-1 alpha-2; CHECK IN (</w:t>
            </w:r>
            <w:r>
              <w:rPr>
                <w:sz w:val="19"/>
              </w:rPr>
              <w:t xml:space="preserve">‘</w:t>
            </w:r>
            <w:r>
              <w:rPr>
                <w:sz w:val="19"/>
              </w:rPr>
              <w:t xml:space="preserve">GB</w:t>
            </w:r>
            <w:r>
              <w:rPr>
                <w:sz w:val="19"/>
              </w:rPr>
              <w:t xml:space="preserve">’</w:t>
            </w:r>
            <w:r>
              <w:rPr>
                <w:sz w:val="19"/>
              </w:rPr>
              <w:t xml:space="preserve">,</w:t>
            </w:r>
            <w:r>
              <w:rPr>
                <w:sz w:val="19"/>
              </w:rPr>
              <w:t xml:space="preserve">‘</w:t>
            </w:r>
            <w:r>
              <w:rPr>
                <w:sz w:val="19"/>
              </w:rPr>
              <w:t xml:space="preserve">IE</w:t>
            </w:r>
            <w:r>
              <w:rPr>
                <w:sz w:val="19"/>
              </w:rPr>
              <w:t xml:space="preserve">’</w:t>
            </w:r>
            <w:r>
              <w:rPr>
                <w:sz w:val="19"/>
              </w:rPr>
              <w:t xml:space="preserve">)</w:t>
            </w:r>
          </w:p>
        </w:tc>
        <w:tc>
          <w:tcPr/>
          <w:p>
            <w:pPr>
              <w:pStyle w:val="Compact"/>
              <w:spacing w:after="40"/>
              <w:jc w:val="left"/>
            </w:pPr>
            <w:r>
              <w:rPr>
                <w:sz w:val="19"/>
              </w:rPr>
              <w:t xml:space="preserve">🔴 Critical</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rStyle w:val="VerbatimChar"/>
                <w:sz w:val="19"/>
              </w:rPr>
              <w:t xml:space="preserve">organizations.timezone</w:t>
            </w:r>
            <w:r>
              <w:rPr>
                <w:sz w:val="19"/>
              </w:rPr>
              <w:t xml:space="preserve">,</w:t>
            </w:r>
            <w:r>
              <w:rPr>
                <w:sz w:val="19"/>
              </w:rPr>
              <w:t xml:space="preserve"> </w:t>
            </w:r>
            <w:r>
              <w:rPr>
                <w:rStyle w:val="VerbatimChar"/>
                <w:sz w:val="19"/>
              </w:rPr>
              <w:t xml:space="preserve">business_hours.timezone</w:t>
            </w:r>
            <w:r>
              <w:rPr>
                <w:sz w:val="19"/>
              </w:rPr>
              <w:t xml:space="preserve">,</w:t>
            </w:r>
            <w:r>
              <w:rPr>
                <w:sz w:val="19"/>
              </w:rPr>
              <w:t xml:space="preserve"> </w:t>
            </w:r>
            <w:r>
              <w:rPr>
                <w:rStyle w:val="VerbatimChar"/>
                <w:sz w:val="19"/>
              </w:rPr>
              <w:t xml:space="preserve">system_settings.default_timezone</w:t>
            </w:r>
          </w:p>
        </w:tc>
        <w:tc>
          <w:tcPr/>
          <w:p>
            <w:pPr>
              <w:pStyle w:val="Compact"/>
              <w:spacing w:after="40"/>
              <w:jc w:val="left"/>
            </w:pPr>
            <w:r>
              <w:rPr>
                <w:sz w:val="19"/>
              </w:rPr>
              <w:t xml:space="preserve">IANA names; ∈ {Europe/London, Europe/Dublin}</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rStyle w:val="VerbatimChar"/>
                <w:sz w:val="19"/>
              </w:rPr>
              <w:t xml:space="preserve">*.tax_region</w:t>
            </w:r>
            <w:r>
              <w:rPr>
                <w:sz w:val="19"/>
              </w:rPr>
              <w:t xml:space="preserve">/</w:t>
            </w:r>
            <w:r>
              <w:rPr>
                <w:rStyle w:val="VerbatimChar"/>
                <w:sz w:val="19"/>
              </w:rPr>
              <w:t xml:space="preserve">vat_region</w:t>
            </w:r>
            <w:r>
              <w:rPr>
                <w:sz w:val="19"/>
              </w:rPr>
              <w:t xml:space="preserve">/</w:t>
            </w:r>
            <w:r>
              <w:rPr>
                <w:rStyle w:val="VerbatimChar"/>
                <w:sz w:val="19"/>
              </w:rPr>
              <w:t xml:space="preserve">registration_region</w:t>
            </w:r>
            <w:r>
              <w:rPr>
                <w:sz w:val="19"/>
              </w:rPr>
              <w:t xml:space="preserve">,</w:t>
            </w:r>
            <w:r>
              <w:rPr>
                <w:sz w:val="19"/>
              </w:rPr>
              <w:t xml:space="preserve"> </w:t>
            </w:r>
            <w:r>
              <w:rPr>
                <w:rStyle w:val="VerbatimChar"/>
                <w:sz w:val="19"/>
              </w:rPr>
              <w:t xml:space="preserve">carbon_tax_region</w:t>
            </w:r>
            <w:r>
              <w:rPr>
                <w:sz w:val="19"/>
              </w:rPr>
              <w:t xml:space="preserve"> </w:t>
            </w:r>
            <w:r>
              <w:rPr>
                <w:sz w:val="19"/>
              </w:rPr>
              <w:t xml:space="preserve">(7+ free-text columns)</w:t>
            </w:r>
          </w:p>
        </w:tc>
        <w:tc>
          <w:tcPr/>
          <w:p>
            <w:pPr>
              <w:pStyle w:val="Compact"/>
              <w:spacing w:after="40"/>
              <w:jc w:val="left"/>
            </w:pPr>
            <w:r>
              <w:rPr>
                <w:sz w:val="19"/>
              </w:rPr>
              <w:t xml:space="preserve">Enum GB/IE</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v1.0–v1.1</w:t>
            </w:r>
          </w:p>
        </w:tc>
      </w:tr>
      <w:tr>
        <w:tc>
          <w:tcPr/>
          <w:p>
            <w:pPr>
              <w:pStyle w:val="Compact"/>
              <w:spacing w:after="40"/>
              <w:jc w:val="left"/>
            </w:pPr>
            <w:r>
              <w:rPr>
                <w:sz w:val="19"/>
              </w:rPr>
              <w:t xml:space="preserve">Emission values:</w:t>
            </w:r>
            <w:r>
              <w:rPr>
                <w:sz w:val="19"/>
              </w:rPr>
              <w:t xml:space="preserve"> </w:t>
            </w:r>
            <w:r>
              <w:rPr>
                <w:rStyle w:val="VerbatimChar"/>
                <w:sz w:val="19"/>
              </w:rPr>
              <w:t xml:space="preserve">emissions_logs.raw_quantity</w:t>
            </w:r>
            <w:r>
              <w:rPr>
                <w:sz w:val="19"/>
              </w:rPr>
              <w:t xml:space="preserve">/</w:t>
            </w:r>
            <w:r>
              <w:rPr>
                <w:rStyle w:val="VerbatimChar"/>
                <w:sz w:val="19"/>
              </w:rPr>
              <w:t xml:space="preserve">calculated_kg_co2e</w:t>
            </w:r>
            <w:r>
              <w:rPr>
                <w:sz w:val="19"/>
              </w:rPr>
              <w:t xml:space="preserve">,</w:t>
            </w:r>
            <w:r>
              <w:rPr>
                <w:sz w:val="19"/>
              </w:rPr>
              <w:t xml:space="preserve"> </w:t>
            </w:r>
            <w:r>
              <w:rPr>
                <w:rStyle w:val="VerbatimChar"/>
                <w:sz w:val="19"/>
              </w:rPr>
              <w:t xml:space="preserve">customer_documents.calculated_emissions_kg_co2e</w:t>
            </w:r>
            <w:r>
              <w:rPr>
                <w:sz w:val="19"/>
              </w:rPr>
              <w:t xml:space="preserve">,</w:t>
            </w:r>
            <w:r>
              <w:rPr>
                <w:sz w:val="19"/>
              </w:rPr>
              <w:t xml:space="preserve"> </w:t>
            </w:r>
            <w:r>
              <w:rPr>
                <w:rStyle w:val="VerbatimChar"/>
                <w:sz w:val="19"/>
              </w:rPr>
              <w:t xml:space="preserve">defra_conversion_factors.co2e_multiplier</w:t>
            </w:r>
            <w:r>
              <w:rPr>
                <w:sz w:val="19"/>
              </w:rPr>
              <w:t xml:space="preserve">,</w:t>
            </w:r>
            <w:r>
              <w:rPr>
                <w:sz w:val="19"/>
              </w:rPr>
              <w:t xml:space="preserve"> </w:t>
            </w:r>
            <w:r>
              <w:rPr>
                <w:rStyle w:val="VerbatimChar"/>
                <w:sz w:val="19"/>
              </w:rPr>
              <w:t xml:space="preserve">suppliers.annual_emissions_*</w:t>
            </w:r>
            <w:r>
              <w:rPr>
                <w:sz w:val="19"/>
              </w:rPr>
              <w:t xml:space="preserve">,</w:t>
            </w:r>
            <w:r>
              <w:rPr>
                <w:sz w:val="19"/>
              </w:rPr>
              <w:t xml:space="preserve"> </w:t>
            </w:r>
            <w:r>
              <w:rPr>
                <w:rStyle w:val="VerbatimChar"/>
                <w:sz w:val="19"/>
              </w:rPr>
              <w:t xml:space="preserve">emission_factor*</w:t>
            </w:r>
            <w:r>
              <w:rPr>
                <w:sz w:val="19"/>
              </w:rPr>
              <w:t xml:space="preserve">,</w:t>
            </w:r>
            <w:r>
              <w:rPr>
                <w:sz w:val="19"/>
              </w:rPr>
              <w:t xml:space="preserve"> </w:t>
            </w:r>
            <w:r>
              <w:rPr>
                <w:rStyle w:val="VerbatimChar"/>
                <w:sz w:val="19"/>
              </w:rPr>
              <w:t xml:space="preserve">supplier_categories.default_emission_factor</w:t>
            </w:r>
          </w:p>
        </w:tc>
        <w:tc>
          <w:tcPr/>
          <w:p>
            <w:pPr>
              <w:pStyle w:val="Compact"/>
              <w:spacing w:after="40"/>
              <w:jc w:val="left"/>
            </w:pPr>
            <w:r>
              <w:rPr>
                <w:sz w:val="19"/>
              </w:rPr>
              <w:t xml:space="preserve">CHECK ≥ 0</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Percentages:</w:t>
            </w:r>
            <w:r>
              <w:rPr>
                <w:sz w:val="19"/>
              </w:rPr>
              <w:t xml:space="preserve"> </w:t>
            </w:r>
            <w:r>
              <w:rPr>
                <w:rStyle w:val="VerbatimChar"/>
                <w:sz w:val="19"/>
              </w:rPr>
              <w:t xml:space="preserve">organization_metadata.renewable_energy_percentage</w:t>
            </w:r>
            <w:r>
              <w:rPr>
                <w:sz w:val="19"/>
              </w:rPr>
              <w:t xml:space="preserve">/</w:t>
            </w:r>
            <w:r>
              <w:rPr>
                <w:rStyle w:val="VerbatimChar"/>
                <w:sz w:val="19"/>
              </w:rPr>
              <w:t xml:space="preserve">carbon_offset_percentage</w:t>
            </w:r>
            <w:r>
              <w:rPr>
                <w:sz w:val="19"/>
              </w:rPr>
              <w:t xml:space="preserve">,</w:t>
            </w:r>
            <w:r>
              <w:rPr>
                <w:sz w:val="19"/>
              </w:rPr>
              <w:t xml:space="preserve"> </w:t>
            </w:r>
            <w:r>
              <w:rPr>
                <w:rStyle w:val="VerbatimChar"/>
                <w:sz w:val="19"/>
              </w:rPr>
              <w:t xml:space="preserve">consultant_profiles.commission_rate</w:t>
            </w:r>
            <w:r>
              <w:rPr>
                <w:sz w:val="19"/>
              </w:rPr>
              <w:t xml:space="preserve">,</w:t>
            </w:r>
            <w:r>
              <w:rPr>
                <w:sz w:val="19"/>
              </w:rPr>
              <w:t xml:space="preserve"> </w:t>
            </w:r>
            <w:r>
              <w:rPr>
                <w:rStyle w:val="VerbatimChar"/>
                <w:sz w:val="19"/>
              </w:rPr>
              <w:t xml:space="preserve">staff_performance.qc_pass_rate</w:t>
            </w:r>
            <w:r>
              <w:rPr>
                <w:sz w:val="19"/>
              </w:rPr>
              <w:t xml:space="preserve">/</w:t>
            </w:r>
            <w:r>
              <w:rPr>
                <w:rStyle w:val="VerbatimChar"/>
                <w:sz w:val="19"/>
              </w:rPr>
              <w:t xml:space="preserve">accuracy_rate</w:t>
            </w:r>
            <w:r>
              <w:rPr>
                <w:sz w:val="19"/>
              </w:rPr>
              <w:t xml:space="preserve">,</w:t>
            </w:r>
            <w:r>
              <w:rPr>
                <w:sz w:val="19"/>
              </w:rPr>
              <w:t xml:space="preserve"> </w:t>
            </w:r>
            <w:r>
              <w:rPr>
                <w:rStyle w:val="VerbatimChar"/>
                <w:sz w:val="19"/>
              </w:rPr>
              <w:t xml:space="preserve">staff_workload.capacity_percentage</w:t>
            </w:r>
            <w:r>
              <w:rPr>
                <w:sz w:val="19"/>
              </w:rPr>
              <w:t xml:space="preserve">,</w:t>
            </w:r>
            <w:r>
              <w:rPr>
                <w:sz w:val="19"/>
              </w:rPr>
              <w:t xml:space="preserve"> </w:t>
            </w:r>
            <w:r>
              <w:rPr>
                <w:rStyle w:val="VerbatimChar"/>
                <w:sz w:val="19"/>
              </w:rPr>
              <w:t xml:space="preserve">team_performance.qc_pass_rate</w:t>
            </w:r>
            <w:r>
              <w:rPr>
                <w:sz w:val="19"/>
              </w:rPr>
              <w:t xml:space="preserve">/</w:t>
            </w:r>
            <w:r>
              <w:rPr>
                <w:rStyle w:val="VerbatimChar"/>
                <w:sz w:val="19"/>
              </w:rPr>
              <w:t xml:space="preserve">sla_compliance_rate</w:t>
            </w:r>
            <w:r>
              <w:rPr>
                <w:sz w:val="19"/>
              </w:rPr>
              <w:t xml:space="preserve">,</w:t>
            </w:r>
            <w:r>
              <w:rPr>
                <w:sz w:val="19"/>
              </w:rPr>
              <w:t xml:space="preserve"> </w:t>
            </w:r>
            <w:r>
              <w:rPr>
                <w:rStyle w:val="VerbatimChar"/>
                <w:sz w:val="19"/>
              </w:rPr>
              <w:t xml:space="preserve">report_generation_queue.progress_percentage</w:t>
            </w:r>
            <w:r>
              <w:rPr>
                <w:sz w:val="19"/>
              </w:rPr>
              <w:t xml:space="preserve">,</w:t>
            </w:r>
            <w:r>
              <w:rPr>
                <w:sz w:val="19"/>
              </w:rPr>
              <w:t xml:space="preserve"> </w:t>
            </w:r>
            <w:r>
              <w:rPr>
                <w:rStyle w:val="VerbatimChar"/>
                <w:sz w:val="19"/>
              </w:rPr>
              <w:t xml:space="preserve">tax_rate</w:t>
            </w:r>
            <w:r>
              <w:rPr>
                <w:sz w:val="19"/>
              </w:rPr>
              <w:t xml:space="preserve"> </w:t>
            </w:r>
            <w:r>
              <w:rPr>
                <w:sz w:val="19"/>
              </w:rPr>
              <w:t xml:space="preserve">columns</w:t>
            </w:r>
          </w:p>
        </w:tc>
        <w:tc>
          <w:tcPr/>
          <w:p>
            <w:pPr>
              <w:pStyle w:val="Compact"/>
              <w:spacing w:after="40"/>
              <w:jc w:val="left"/>
            </w:pPr>
            <w:r>
              <w:rPr>
                <w:sz w:val="19"/>
              </w:rPr>
              <w:t xml:space="preserve">CHECK 0–100 (or 0–1 consistently — mixed today)</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rStyle w:val="VerbatimChar"/>
                <w:sz w:val="19"/>
              </w:rPr>
              <w:t xml:space="preserve">confidence_score</w:t>
            </w:r>
            <w:r>
              <w:rPr>
                <w:sz w:val="19"/>
              </w:rPr>
              <w:t xml:space="preserve"> </w:t>
            </w:r>
            <w:r>
              <w:rPr>
                <w:sz w:val="19"/>
              </w:rPr>
              <w:t xml:space="preserve">family (</w:t>
            </w:r>
            <w:r>
              <w:rPr>
                <w:rStyle w:val="VerbatimChar"/>
                <w:sz w:val="19"/>
              </w:rPr>
              <w:t xml:space="preserve">customer_documents</w:t>
            </w:r>
            <w:r>
              <w:rPr>
                <w:sz w:val="19"/>
              </w:rPr>
              <w:t xml:space="preserve"> </w:t>
            </w:r>
            <w:r>
              <w:rPr>
                <w:sz w:val="19"/>
              </w:rPr>
              <w:t xml:space="preserve">float8,</w:t>
            </w:r>
            <w:r>
              <w:rPr>
                <w:sz w:val="19"/>
              </w:rPr>
              <w:t xml:space="preserve"> </w:t>
            </w:r>
            <w:r>
              <w:rPr>
                <w:rStyle w:val="VerbatimChar"/>
                <w:sz w:val="19"/>
              </w:rPr>
              <w:t xml:space="preserve">emissions_logs</w:t>
            </w:r>
            <w:r>
              <w:rPr>
                <w:sz w:val="19"/>
              </w:rPr>
              <w:t xml:space="preserve"> </w:t>
            </w:r>
            <w:r>
              <w:rPr>
                <w:sz w:val="19"/>
              </w:rPr>
              <w:t xml:space="preserve">numeric,</w:t>
            </w:r>
            <w:r>
              <w:rPr>
                <w:sz w:val="19"/>
              </w:rPr>
              <w:t xml:space="preserve"> </w:t>
            </w:r>
            <w:r>
              <w:rPr>
                <w:rStyle w:val="VerbatimChar"/>
                <w:sz w:val="19"/>
              </w:rPr>
              <w:t xml:space="preserve">ai_confidence_score</w:t>
            </w:r>
            <w:r>
              <w:rPr>
                <w:sz w:val="19"/>
              </w:rPr>
              <w:t xml:space="preserve">,</w:t>
            </w:r>
            <w:r>
              <w:rPr>
                <w:sz w:val="19"/>
              </w:rPr>
              <w:t xml:space="preserve"> </w:t>
            </w:r>
            <w:r>
              <w:rPr>
                <w:rStyle w:val="VerbatimChar"/>
                <w:sz w:val="19"/>
              </w:rPr>
              <w:t xml:space="preserve">ai_mapping_confidence</w:t>
            </w:r>
            <w:r>
              <w:rPr>
                <w:sz w:val="19"/>
              </w:rPr>
              <w:t xml:space="preserve">)</w:t>
            </w:r>
          </w:p>
        </w:tc>
        <w:tc>
          <w:tcPr/>
          <w:p>
            <w:pPr>
              <w:pStyle w:val="Compact"/>
              <w:spacing w:after="40"/>
              <w:jc w:val="left"/>
            </w:pPr>
            <w:r>
              <w:rPr>
                <w:sz w:val="19"/>
              </w:rPr>
              <w:t xml:space="preserve">One 0–1 scale, CHECK range, consistent type</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URLs:</w:t>
            </w:r>
            <w:r>
              <w:rPr>
                <w:sz w:val="19"/>
              </w:rPr>
              <w:t xml:space="preserve"> </w:t>
            </w:r>
            <w:r>
              <w:rPr>
                <w:rStyle w:val="VerbatimChar"/>
                <w:sz w:val="19"/>
              </w:rPr>
              <w:t xml:space="preserve">website</w:t>
            </w:r>
            <w:r>
              <w:rPr>
                <w:sz w:val="19"/>
              </w:rPr>
              <w:t xml:space="preserve"> </w:t>
            </w:r>
            <w:r>
              <w:rPr>
                <w:sz w:val="19"/>
              </w:rPr>
              <w:t xml:space="preserve">(3 tables),</w:t>
            </w:r>
            <w:r>
              <w:rPr>
                <w:sz w:val="19"/>
              </w:rPr>
              <w:t xml:space="preserve"> </w:t>
            </w:r>
            <w:r>
              <w:rPr>
                <w:rStyle w:val="VerbatimChar"/>
                <w:sz w:val="19"/>
              </w:rPr>
              <w:t xml:space="preserve">logo_url</w:t>
            </w:r>
            <w:r>
              <w:rPr>
                <w:sz w:val="19"/>
              </w:rPr>
              <w:t xml:space="preserve">,</w:t>
            </w:r>
            <w:r>
              <w:rPr>
                <w:sz w:val="19"/>
              </w:rPr>
              <w:t xml:space="preserve"> </w:t>
            </w:r>
            <w:r>
              <w:rPr>
                <w:rStyle w:val="VerbatimChar"/>
                <w:sz w:val="19"/>
              </w:rPr>
              <w:t xml:space="preserve">privacy_policy_url</w:t>
            </w:r>
            <w:r>
              <w:rPr>
                <w:sz w:val="19"/>
              </w:rPr>
              <w:t xml:space="preserve">,</w:t>
            </w:r>
            <w:r>
              <w:rPr>
                <w:sz w:val="19"/>
              </w:rPr>
              <w:t xml:space="preserve"> </w:t>
            </w:r>
            <w:r>
              <w:rPr>
                <w:rStyle w:val="VerbatimChar"/>
                <w:sz w:val="19"/>
              </w:rPr>
              <w:t xml:space="preserve">terms_url</w:t>
            </w:r>
            <w:r>
              <w:rPr>
                <w:sz w:val="19"/>
              </w:rPr>
              <w:t xml:space="preserve">,</w:t>
            </w:r>
            <w:r>
              <w:rPr>
                <w:sz w:val="19"/>
              </w:rPr>
              <w:t xml:space="preserve"> </w:t>
            </w:r>
            <w:r>
              <w:rPr>
                <w:rStyle w:val="VerbatimChar"/>
                <w:sz w:val="19"/>
              </w:rPr>
              <w:t xml:space="preserve">webhook_url</w:t>
            </w:r>
            <w:r>
              <w:rPr>
                <w:sz w:val="19"/>
              </w:rPr>
              <w:t xml:space="preserve">,</w:t>
            </w:r>
            <w:r>
              <w:rPr>
                <w:sz w:val="19"/>
              </w:rPr>
              <w:t xml:space="preserve"> </w:t>
            </w:r>
            <w:r>
              <w:rPr>
                <w:rStyle w:val="VerbatimChar"/>
                <w:sz w:val="19"/>
              </w:rPr>
              <w:t xml:space="preserve">client_portal_url</w:t>
            </w:r>
            <w:r>
              <w:rPr>
                <w:sz w:val="19"/>
              </w:rPr>
              <w:t xml:space="preserve">,</w:t>
            </w:r>
            <w:r>
              <w:rPr>
                <w:sz w:val="19"/>
              </w:rPr>
              <w:t xml:space="preserve"> </w:t>
            </w:r>
            <w:r>
              <w:rPr>
                <w:rStyle w:val="VerbatimChar"/>
                <w:sz w:val="19"/>
              </w:rPr>
              <w:t xml:space="preserve">file_url</w:t>
            </w:r>
            <w:r>
              <w:rPr>
                <w:sz w:val="19"/>
              </w:rPr>
              <w:t xml:space="preserve">,</w:t>
            </w:r>
            <w:r>
              <w:rPr>
                <w:sz w:val="19"/>
              </w:rPr>
              <w:t xml:space="preserve"> </w:t>
            </w:r>
            <w:r>
              <w:rPr>
                <w:rStyle w:val="VerbatimChar"/>
                <w:sz w:val="19"/>
              </w:rPr>
              <w:t xml:space="preserve">screenshot_url</w:t>
            </w:r>
          </w:p>
        </w:tc>
        <w:tc>
          <w:tcPr/>
          <w:p>
            <w:pPr>
              <w:pStyle w:val="Compact"/>
              <w:spacing w:after="40"/>
              <w:jc w:val="left"/>
            </w:pPr>
            <w:r>
              <w:rPr>
                <w:rStyle w:val="VerbatimChar"/>
                <w:sz w:val="19"/>
              </w:rPr>
              <w:t xml:space="preserve">^https?://</w:t>
            </w:r>
            <w:r>
              <w:rPr>
                <w:sz w:val="19"/>
              </w:rPr>
              <w:t xml:space="preserve"> </w:t>
            </w:r>
            <w:r>
              <w:rPr>
                <w:sz w:val="19"/>
              </w:rPr>
              <w:t xml:space="preserve">+ length cap; webhooks https-only</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File constraints:</w:t>
            </w:r>
            <w:r>
              <w:rPr>
                <w:sz w:val="19"/>
              </w:rPr>
              <w:t xml:space="preserve"> </w:t>
            </w:r>
            <w:r>
              <w:rPr>
                <w:rStyle w:val="VerbatimChar"/>
                <w:sz w:val="19"/>
              </w:rPr>
              <w:t xml:space="preserve">file_attachments.file_size</w:t>
            </w:r>
            <w:r>
              <w:rPr>
                <w:sz w:val="19"/>
              </w:rPr>
              <w:t xml:space="preserve"> </w:t>
            </w:r>
            <w:r>
              <w:rPr>
                <w:sz w:val="19"/>
              </w:rPr>
              <w:t xml:space="preserve">int4 (2 GB overflow vs int8</w:t>
            </w:r>
            <w:r>
              <w:rPr>
                <w:sz w:val="19"/>
              </w:rPr>
              <w:t xml:space="preserve"> </w:t>
            </w:r>
            <w:r>
              <w:rPr>
                <w:rStyle w:val="VerbatimChar"/>
                <w:sz w:val="19"/>
              </w:rPr>
              <w:t xml:space="preserve">organization_files.size_bytes</w:t>
            </w:r>
            <w:r>
              <w:rPr>
                <w:sz w:val="19"/>
              </w:rPr>
              <w:t xml:space="preserve">, DIM-03 finding A-6);</w:t>
            </w:r>
            <w:r>
              <w:rPr>
                <w:sz w:val="19"/>
              </w:rPr>
              <w:t xml:space="preserve"> </w:t>
            </w:r>
            <w:r>
              <w:rPr>
                <w:rStyle w:val="VerbatimChar"/>
                <w:sz w:val="19"/>
              </w:rPr>
              <w:t xml:space="preserve">mime_type</w:t>
            </w:r>
            <w:r>
              <w:rPr>
                <w:sz w:val="19"/>
              </w:rPr>
              <w:t xml:space="preserve">/</w:t>
            </w:r>
            <w:r>
              <w:rPr>
                <w:rStyle w:val="VerbatimChar"/>
                <w:sz w:val="19"/>
              </w:rPr>
              <w:t xml:space="preserve">file_type</w:t>
            </w:r>
            <w:r>
              <w:rPr>
                <w:sz w:val="19"/>
              </w:rPr>
              <w:t xml:space="preserve"> </w:t>
            </w:r>
            <w:r>
              <w:rPr>
                <w:sz w:val="19"/>
              </w:rPr>
              <w:t xml:space="preserve">free text</w:t>
            </w:r>
          </w:p>
        </w:tc>
        <w:tc>
          <w:tcPr/>
          <w:p>
            <w:pPr>
              <w:pStyle w:val="Compact"/>
              <w:spacing w:after="40"/>
              <w:jc w:val="left"/>
            </w:pPr>
            <w:r>
              <w:rPr>
                <w:sz w:val="19"/>
              </w:rPr>
              <w:t xml:space="preserve">int8 sizes; mime allowlist (pdf/xlsx/csv/jpg/png); CHECK 0 &lt; size ≤</w:t>
            </w:r>
            <w:r>
              <w:rPr>
                <w:sz w:val="19"/>
              </w:rPr>
              <w:t xml:space="preserve"> </w:t>
            </w:r>
            <w:r>
              <w:rPr>
                <w:rStyle w:val="VerbatimChar"/>
                <w:sz w:val="19"/>
              </w:rPr>
              <w:t xml:space="preserve">max_upload_size_mb</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Ratings:</w:t>
            </w:r>
            <w:r>
              <w:rPr>
                <w:sz w:val="19"/>
              </w:rPr>
              <w:t xml:space="preserve"> </w:t>
            </w:r>
            <w:r>
              <w:rPr>
                <w:rStyle w:val="VerbatimChar"/>
                <w:sz w:val="19"/>
              </w:rPr>
              <w:t xml:space="preserve">user_feedback.rating</w:t>
            </w:r>
            <w:r>
              <w:rPr>
                <w:sz w:val="19"/>
              </w:rPr>
              <w:t xml:space="preserve">,</w:t>
            </w:r>
            <w:r>
              <w:rPr>
                <w:sz w:val="19"/>
              </w:rPr>
              <w:t xml:space="preserve"> </w:t>
            </w:r>
            <w:r>
              <w:rPr>
                <w:rStyle w:val="VerbatimChar"/>
                <w:sz w:val="19"/>
              </w:rPr>
              <w:t xml:space="preserve">ai_content_history.user_rating</w:t>
            </w:r>
          </w:p>
        </w:tc>
        <w:tc>
          <w:tcPr/>
          <w:p>
            <w:pPr>
              <w:pStyle w:val="Compact"/>
              <w:spacing w:after="40"/>
              <w:jc w:val="left"/>
            </w:pPr>
            <w:r>
              <w:rPr>
                <w:sz w:val="19"/>
              </w:rPr>
              <w:t xml:space="preserve">CHECK 1–5</w:t>
            </w:r>
          </w:p>
        </w:tc>
        <w:tc>
          <w:tcPr/>
          <w:p>
            <w:pPr>
              <w:pStyle w:val="Compact"/>
              <w:spacing w:after="40"/>
              <w:jc w:val="left"/>
            </w:pPr>
            <w:r>
              <w:rPr>
                <w:sz w:val="19"/>
              </w:rPr>
              <w:t xml:space="preserve">🟢 Low</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Counts:</w:t>
            </w:r>
            <w:r>
              <w:rPr>
                <w:sz w:val="19"/>
              </w:rPr>
              <w:t xml:space="preserve"> </w:t>
            </w:r>
            <w:r>
              <w:rPr>
                <w:rStyle w:val="VerbatimChar"/>
                <w:sz w:val="19"/>
              </w:rPr>
              <w:t xml:space="preserve">page_count</w:t>
            </w:r>
            <w:r>
              <w:rPr>
                <w:sz w:val="19"/>
              </w:rPr>
              <w:t xml:space="preserve">,</w:t>
            </w:r>
            <w:r>
              <w:rPr>
                <w:sz w:val="19"/>
              </w:rPr>
              <w:t xml:space="preserve"> </w:t>
            </w:r>
            <w:r>
              <w:rPr>
                <w:rStyle w:val="VerbatimChar"/>
                <w:sz w:val="19"/>
              </w:rPr>
              <w:t xml:space="preserve">total_files</w:t>
            </w:r>
            <w:r>
              <w:rPr>
                <w:sz w:val="19"/>
              </w:rPr>
              <w:t xml:space="preserve">,</w:t>
            </w:r>
            <w:r>
              <w:rPr>
                <w:sz w:val="19"/>
              </w:rPr>
              <w:t xml:space="preserve"> </w:t>
            </w:r>
            <w:r>
              <w:rPr>
                <w:rStyle w:val="VerbatimChar"/>
                <w:sz w:val="19"/>
              </w:rPr>
              <w:t xml:space="preserve">processed_files</w:t>
            </w:r>
            <w:r>
              <w:rPr>
                <w:sz w:val="19"/>
              </w:rPr>
              <w:t xml:space="preserve">,</w:t>
            </w:r>
            <w:r>
              <w:rPr>
                <w:sz w:val="19"/>
              </w:rPr>
              <w:t xml:space="preserve"> </w:t>
            </w:r>
            <w:r>
              <w:rPr>
                <w:rStyle w:val="VerbatimChar"/>
                <w:sz w:val="19"/>
              </w:rPr>
              <w:t xml:space="preserve">*_used</w:t>
            </w:r>
            <w:r>
              <w:rPr>
                <w:sz w:val="19"/>
              </w:rPr>
              <w:t xml:space="preserve">,</w:t>
            </w:r>
            <w:r>
              <w:rPr>
                <w:sz w:val="19"/>
              </w:rPr>
              <w:t xml:space="preserve"> </w:t>
            </w:r>
            <w:r>
              <w:rPr>
                <w:rStyle w:val="VerbatimChar"/>
                <w:sz w:val="19"/>
              </w:rPr>
              <w:t xml:space="preserve">*_limit</w:t>
            </w:r>
            <w:r>
              <w:rPr>
                <w:sz w:val="19"/>
              </w:rPr>
              <w:t xml:space="preserve">,</w:t>
            </w:r>
            <w:r>
              <w:rPr>
                <w:sz w:val="19"/>
              </w:rPr>
              <w:t xml:space="preserve"> </w:t>
            </w:r>
            <w:r>
              <w:rPr>
                <w:rStyle w:val="VerbatimChar"/>
                <w:sz w:val="19"/>
              </w:rPr>
              <w:t xml:space="preserve">employee_count</w:t>
            </w:r>
          </w:p>
        </w:tc>
        <w:tc>
          <w:tcPr/>
          <w:p>
            <w:pPr>
              <w:pStyle w:val="Compact"/>
              <w:spacing w:after="40"/>
              <w:jc w:val="left"/>
            </w:pPr>
            <w:r>
              <w:rPr>
                <w:sz w:val="19"/>
              </w:rPr>
              <w:t xml:space="preserve">CHECK ≥ 0;</w:t>
            </w:r>
            <w:r>
              <w:rPr>
                <w:sz w:val="19"/>
              </w:rPr>
              <w:t xml:space="preserve"> </w:t>
            </w:r>
            <w:r>
              <w:rPr>
                <w:rStyle w:val="VerbatimChar"/>
                <w:sz w:val="19"/>
              </w:rPr>
              <w:t xml:space="preserve">used ≤ limit</w:t>
            </w:r>
            <w:r>
              <w:rPr>
                <w:sz w:val="19"/>
              </w:rPr>
              <w:t xml:space="preserve"> </w:t>
            </w:r>
            <w:r>
              <w:rPr>
                <w:sz w:val="19"/>
              </w:rPr>
              <w:t xml:space="preserve">where paired</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rStyle w:val="VerbatimChar"/>
                <w:sz w:val="19"/>
              </w:rPr>
              <w:t xml:space="preserve">ip_address</w:t>
            </w:r>
            <w:r>
              <w:rPr>
                <w:sz w:val="19"/>
              </w:rPr>
              <w:t xml:space="preserve"> </w:t>
            </w:r>
            <w:r>
              <w:rPr>
                <w:sz w:val="19"/>
              </w:rPr>
              <w:t xml:space="preserve">across 8 log tables</w:t>
            </w:r>
          </w:p>
        </w:tc>
        <w:tc>
          <w:tcPr/>
          <w:p>
            <w:pPr>
              <w:pStyle w:val="Compact"/>
              <w:spacing w:after="40"/>
              <w:jc w:val="left"/>
            </w:pPr>
            <w:r>
              <w:rPr>
                <w:sz w:val="19"/>
              </w:rPr>
              <w:t xml:space="preserve">Standardise on</w:t>
            </w:r>
            <w:r>
              <w:rPr>
                <w:sz w:val="19"/>
              </w:rPr>
              <w:t xml:space="preserve"> </w:t>
            </w:r>
            <w:r>
              <w:rPr>
                <w:rStyle w:val="VerbatimChar"/>
                <w:sz w:val="19"/>
              </w:rPr>
              <w:t xml:space="preserve">inet</w:t>
            </w:r>
            <w:r>
              <w:rPr>
                <w:sz w:val="19"/>
              </w:rPr>
              <w:t xml:space="preserve"> </w:t>
            </w:r>
            <w:r>
              <w:rPr>
                <w:sz w:val="19"/>
              </w:rPr>
              <w:t xml:space="preserve">(mixed inet/varchar/text)</w:t>
            </w:r>
          </w:p>
        </w:tc>
        <w:tc>
          <w:tcPr/>
          <w:p>
            <w:pPr>
              <w:pStyle w:val="Compact"/>
              <w:spacing w:after="40"/>
              <w:jc w:val="left"/>
            </w:pPr>
            <w:r>
              <w:rPr>
                <w:sz w:val="19"/>
              </w:rPr>
              <w:t xml:space="preserve">🟢 Low</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rStyle w:val="VerbatimChar"/>
                <w:sz w:val="19"/>
              </w:rPr>
              <w:t xml:space="preserve">financial_year_end</w:t>
            </w:r>
            <w:r>
              <w:rPr>
                <w:sz w:val="19"/>
              </w:rPr>
              <w:t xml:space="preserve">,</w:t>
            </w:r>
            <w:r>
              <w:rPr>
                <w:sz w:val="19"/>
              </w:rPr>
              <w:t xml:space="preserve"> </w:t>
            </w:r>
            <w:r>
              <w:rPr>
                <w:rStyle w:val="VerbatimChar"/>
                <w:sz w:val="19"/>
              </w:rPr>
              <w:t xml:space="preserve">fiscal_year_start</w:t>
            </w:r>
            <w:r>
              <w:rPr>
                <w:sz w:val="19"/>
              </w:rPr>
              <w:t xml:space="preserve">/</w:t>
            </w:r>
            <w:r>
              <w:rPr>
                <w:rStyle w:val="VerbatimChar"/>
                <w:sz w:val="19"/>
              </w:rPr>
              <w:t xml:space="preserve">end</w:t>
            </w:r>
            <w:r>
              <w:rPr>
                <w:sz w:val="19"/>
              </w:rPr>
              <w:t xml:space="preserve">,</w:t>
            </w:r>
            <w:r>
              <w:rPr>
                <w:sz w:val="19"/>
              </w:rPr>
              <w:t xml:space="preserve"> </w:t>
            </w:r>
            <w:r>
              <w:rPr>
                <w:rStyle w:val="VerbatimChar"/>
                <w:sz w:val="19"/>
              </w:rPr>
              <w:t xml:space="preserve">contract_start</w:t>
            </w:r>
            <w:r>
              <w:rPr>
                <w:sz w:val="19"/>
              </w:rPr>
              <w:t xml:space="preserve">/</w:t>
            </w:r>
            <w:r>
              <w:rPr>
                <w:rStyle w:val="VerbatimChar"/>
                <w:sz w:val="19"/>
              </w:rPr>
              <w:t xml:space="preserve">end</w:t>
            </w:r>
            <w:r>
              <w:rPr>
                <w:sz w:val="19"/>
              </w:rPr>
              <w:t xml:space="preserve">,</w:t>
            </w:r>
            <w:r>
              <w:rPr>
                <w:sz w:val="19"/>
              </w:rPr>
              <w:t xml:space="preserve"> </w:t>
            </w:r>
            <w:r>
              <w:rPr>
                <w:rStyle w:val="VerbatimChar"/>
                <w:sz w:val="19"/>
              </w:rPr>
              <w:t xml:space="preserve">billing_period_start</w:t>
            </w:r>
            <w:r>
              <w:rPr>
                <w:sz w:val="19"/>
              </w:rPr>
              <w:t xml:space="preserve">/</w:t>
            </w:r>
            <w:r>
              <w:rPr>
                <w:rStyle w:val="VerbatimChar"/>
                <w:sz w:val="19"/>
              </w:rPr>
              <w:t xml:space="preserve">end</w:t>
            </w:r>
          </w:p>
        </w:tc>
        <w:tc>
          <w:tcPr/>
          <w:p>
            <w:pPr>
              <w:pStyle w:val="Compact"/>
              <w:spacing w:after="40"/>
              <w:jc w:val="left"/>
            </w:pPr>
            <w:r>
              <w:rPr>
                <w:sz w:val="19"/>
              </w:rPr>
              <w:t xml:space="preserve">CHECK end &gt; start where paired</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rStyle w:val="VerbatimChar"/>
                <w:sz w:val="19"/>
              </w:rPr>
              <w:t xml:space="preserve">emissions_logs.start_date</w:t>
            </w:r>
            <w:r>
              <w:rPr>
                <w:sz w:val="19"/>
              </w:rPr>
              <w:t xml:space="preserve">/</w:t>
            </w:r>
            <w:r>
              <w:rPr>
                <w:rStyle w:val="VerbatimChar"/>
                <w:sz w:val="19"/>
              </w:rPr>
              <w:t xml:space="preserve">end_date</w:t>
            </w:r>
          </w:p>
        </w:tc>
        <w:tc>
          <w:tcPr/>
          <w:p>
            <w:pPr>
              <w:pStyle w:val="Compact"/>
              <w:spacing w:after="40"/>
              <w:jc w:val="left"/>
            </w:pPr>
            <w:r>
              <w:rPr>
                <w:sz w:val="19"/>
              </w:rPr>
              <w:t xml:space="preserve">CHECK</w:t>
            </w:r>
            <w:r>
              <w:rPr>
                <w:sz w:val="19"/>
              </w:rPr>
              <w:t xml:space="preserve"> </w:t>
            </w:r>
            <w:r>
              <w:rPr>
                <w:rStyle w:val="VerbatimChar"/>
                <w:sz w:val="19"/>
              </w:rPr>
              <w:t xml:space="preserve">end_date ≥ start_date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bl>
    <w:p>
      <w:pPr>
        <w:pStyle w:val="BodyText"/>
      </w:pPr>
      <w:r>
        <w:t xml:space="preserve">The matrix is deliberately exhaustive because partial validation is worse than none: it creates false confidence while leaving aggregates — SECR totals, intensity ratios, spend reconciliations — hostage to the weakest unconstrained column. The two Critical rows (</w:t>
      </w:r>
      <w:r>
        <w:rPr>
          <w:rStyle w:val="VerbatimChar"/>
        </w:rPr>
        <w:t xml:space="preserve">currency</w:t>
      </w:r>
      <w:r>
        <w:t xml:space="preserve">,</w:t>
      </w:r>
      <w:r>
        <w:t xml:space="preserve"> </w:t>
      </w:r>
      <w:r>
        <w:rPr>
          <w:rStyle w:val="VerbatimChar"/>
        </w:rPr>
        <w:t xml:space="preserve">country</w:t>
      </w:r>
      <w:r>
        <w:t xml:space="preserve">) gate everything beneath them and should ship together. Effort is uniformly Small and risk Low because CHECKs are additive; only</w:t>
      </w:r>
      <w:r>
        <w:t xml:space="preserve"> </w:t>
      </w:r>
      <w:r>
        <w:rPr>
          <w:rStyle w:val="VerbatimChar"/>
        </w:rPr>
        <w:t xml:space="preserve">ip_address</w:t>
      </w:r>
      <w:r>
        <w:t xml:space="preserve"> </w:t>
      </w:r>
      <w:r>
        <w:t xml:space="preserve">and the region enums defer past v1.0. The emission-value and percentage rows carry disproportionate compliance weight: one negative</w:t>
      </w:r>
      <w:r>
        <w:t xml:space="preserve"> </w:t>
      </w:r>
      <w:r>
        <w:rPr>
          <w:rStyle w:val="VerbatimChar"/>
        </w:rPr>
        <w:t xml:space="preserve">calculated_kg_co2e</w:t>
      </w:r>
      <w:r>
        <w:t xml:space="preserve"> </w:t>
      </w:r>
      <w:r>
        <w:t xml:space="preserve">silently corrupts every report.</w:t>
      </w:r>
    </w:p>
    <w:bookmarkEnd w:id="49"/>
    <w:bookmarkStart w:id="50" w:name="semantic-consistency-fixes"/>
    <w:p>
      <w:pPr>
        <w:pStyle w:val="Heading3"/>
      </w:pPr>
      <w:r>
        <w:t xml:space="preserve">7.3 Semantic Consistency Fixes</w:t>
      </w:r>
    </w:p>
    <w:p>
      <w:pPr>
        <w:pStyle w:val="FirstParagraph"/>
      </w:pPr>
      <w:r>
        <w:t xml:space="preserve">Four fields carry ambiguous or duplicated semantics that produce contradictory numbers.</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Issue and fix</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(DIM-01 §E; DIM-03 finding C-6)</w:t>
            </w:r>
          </w:p>
        </w:tc>
        <w:tc>
          <w:tcPr/>
          <w:p>
            <w:pPr>
              <w:pStyle w:val="Compact"/>
              <w:spacing w:after="40"/>
              <w:jc w:val="left"/>
            </w:pPr>
            <w:r>
              <w:rPr>
                <w:rStyle w:val="VerbatimChar"/>
                <w:sz w:val="19"/>
              </w:rPr>
              <w:t xml:space="preserve">confidence_score</w:t>
            </w:r>
            <w:r>
              <w:rPr>
                <w:sz w:val="19"/>
              </w:rPr>
              <w:t xml:space="preserve"> </w:t>
            </w:r>
            <w:r>
              <w:rPr>
                <w:sz w:val="19"/>
              </w:rPr>
              <w:t xml:space="preserve">mixed scale and type:</w:t>
            </w:r>
            <w:r>
              <w:rPr>
                <w:sz w:val="19"/>
              </w:rPr>
              <w:t xml:space="preserve"> </w:t>
            </w:r>
            <w:r>
              <w:rPr>
                <w:rStyle w:val="VerbatimChar"/>
                <w:sz w:val="19"/>
              </w:rPr>
              <w:t xml:space="preserve">customer_documents.confidence_score</w:t>
            </w:r>
            <w:r>
              <w:rPr>
                <w:sz w:val="19"/>
              </w:rPr>
              <w:t xml:space="preserve"> </w:t>
            </w:r>
            <w:r>
              <w:rPr>
                <w:sz w:val="19"/>
              </w:rPr>
              <w:t xml:space="preserve">float8 vs numeric on</w:t>
            </w:r>
            <w:r>
              <w:rPr>
                <w:sz w:val="19"/>
              </w:rPr>
              <w:t xml:space="preserve"> </w:t>
            </w:r>
            <w:r>
              <w:rPr>
                <w:rStyle w:val="VerbatimChar"/>
                <w:sz w:val="19"/>
              </w:rPr>
              <w:t xml:space="preserve">emissions_logs.confidence_score</w:t>
            </w:r>
            <w:r>
              <w:rPr>
                <w:sz w:val="19"/>
              </w:rPr>
              <w:t xml:space="preserve">,</w:t>
            </w:r>
            <w:r>
              <w:rPr>
                <w:sz w:val="19"/>
              </w:rPr>
              <w:t xml:space="preserve"> </w:t>
            </w:r>
            <w:r>
              <w:rPr>
                <w:rStyle w:val="VerbatimChar"/>
                <w:sz w:val="19"/>
              </w:rPr>
              <w:t xml:space="preserve">ai_confidence_score</w:t>
            </w:r>
            <w:r>
              <w:rPr>
                <w:sz w:val="19"/>
              </w:rPr>
              <w:t xml:space="preserve">,</w:t>
            </w:r>
            <w:r>
              <w:rPr>
                <w:sz w:val="19"/>
              </w:rPr>
              <w:t xml:space="preserve"> </w:t>
            </w:r>
            <w:r>
              <w:rPr>
                <w:rStyle w:val="VerbatimChar"/>
                <w:sz w:val="19"/>
              </w:rPr>
              <w:t xml:space="preserve">ai_mapping_confidence</w:t>
            </w:r>
            <w:r>
              <w:rPr>
                <w:sz w:val="19"/>
              </w:rPr>
              <w:t xml:space="preserve">; no range CHECK. Standardise numeric, one 0–1 scale.</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(DIM-01 §E; DIM-03 finding B-8)</w:t>
            </w:r>
          </w:p>
        </w:tc>
        <w:tc>
          <w:tcPr/>
          <w:p>
            <w:pPr>
              <w:pStyle w:val="Compact"/>
              <w:spacing w:after="40"/>
              <w:jc w:val="left"/>
            </w:pPr>
            <w:r>
              <w:rPr>
                <w:rStyle w:val="VerbatimChar"/>
                <w:sz w:val="19"/>
              </w:rPr>
              <w:t xml:space="preserve">ip_address</w:t>
            </w:r>
            <w:r>
              <w:rPr>
                <w:sz w:val="19"/>
              </w:rPr>
              <w:t xml:space="preserve">:</w:t>
            </w:r>
            <w:r>
              <w:rPr>
                <w:sz w:val="19"/>
              </w:rPr>
              <w:t xml:space="preserve"> </w:t>
            </w:r>
            <w:r>
              <w:rPr>
                <w:rStyle w:val="VerbatimChar"/>
                <w:sz w:val="19"/>
              </w:rPr>
              <w:t xml:space="preserve">inet</w:t>
            </w:r>
            <w:r>
              <w:rPr>
                <w:sz w:val="19"/>
              </w:rPr>
              <w:t xml:space="preserve"> </w:t>
            </w:r>
            <w:r>
              <w:rPr>
                <w:sz w:val="19"/>
              </w:rPr>
              <w:t xml:space="preserve">in</w:t>
            </w:r>
            <w:r>
              <w:rPr>
                <w:sz w:val="19"/>
              </w:rPr>
              <w:t xml:space="preserve"> </w:t>
            </w:r>
            <w:r>
              <w:rPr>
                <w:rStyle w:val="VerbatimChar"/>
                <w:sz w:val="19"/>
              </w:rPr>
              <w:t xml:space="preserve">audit_trail</w:t>
            </w:r>
            <w:r>
              <w:rPr>
                <w:sz w:val="19"/>
              </w:rPr>
              <w:t xml:space="preserve">,</w:t>
            </w:r>
            <w:r>
              <w:rPr>
                <w:sz w:val="19"/>
              </w:rPr>
              <w:t xml:space="preserve"> </w:t>
            </w:r>
            <w:r>
              <w:rPr>
                <w:rStyle w:val="VerbatimChar"/>
                <w:sz w:val="19"/>
              </w:rPr>
              <w:t xml:space="preserve">staff_activity_log</w:t>
            </w:r>
            <w:r>
              <w:rPr>
                <w:sz w:val="19"/>
              </w:rPr>
              <w:t xml:space="preserve">,</w:t>
            </w:r>
            <w:r>
              <w:rPr>
                <w:sz w:val="19"/>
              </w:rPr>
              <w:t xml:space="preserve"> </w:t>
            </w:r>
            <w:r>
              <w:rPr>
                <w:rStyle w:val="VerbatimChar"/>
                <w:sz w:val="19"/>
              </w:rPr>
              <w:t xml:space="preserve">login_history</w:t>
            </w:r>
            <w:r>
              <w:rPr>
                <w:sz w:val="19"/>
              </w:rPr>
              <w:t xml:space="preserve">; varchar in</w:t>
            </w:r>
            <w:r>
              <w:rPr>
                <w:sz w:val="19"/>
              </w:rPr>
              <w:t xml:space="preserve"> </w:t>
            </w:r>
            <w:r>
              <w:rPr>
                <w:rStyle w:val="VerbatimChar"/>
                <w:sz w:val="19"/>
              </w:rPr>
              <w:t xml:space="preserve">activity_logs</w:t>
            </w:r>
            <w:r>
              <w:rPr>
                <w:sz w:val="19"/>
              </w:rPr>
              <w:t xml:space="preserve">,</w:t>
            </w:r>
            <w:r>
              <w:rPr>
                <w:sz w:val="19"/>
              </w:rPr>
              <w:t xml:space="preserve"> </w:t>
            </w:r>
            <w:r>
              <w:rPr>
                <w:rStyle w:val="VerbatimChar"/>
                <w:sz w:val="19"/>
              </w:rPr>
              <w:t xml:space="preserve">document_activity_log</w:t>
            </w:r>
            <w:r>
              <w:rPr>
                <w:sz w:val="19"/>
              </w:rPr>
              <w:t xml:space="preserve">,</w:t>
            </w:r>
            <w:r>
              <w:rPr>
                <w:sz w:val="19"/>
              </w:rPr>
              <w:t xml:space="preserve"> </w:t>
            </w:r>
            <w:r>
              <w:rPr>
                <w:rStyle w:val="VerbatimChar"/>
                <w:sz w:val="19"/>
              </w:rPr>
              <w:t xml:space="preserve">user_activity_log</w:t>
            </w:r>
            <w:r>
              <w:rPr>
                <w:sz w:val="19"/>
              </w:rPr>
              <w:t xml:space="preserve">; text elsewhere — standardise on</w:t>
            </w:r>
            <w:r>
              <w:rPr>
                <w:sz w:val="19"/>
              </w:rPr>
              <w:t xml:space="preserve"> </w:t>
            </w:r>
            <w:r>
              <w:rPr>
                <w:rStyle w:val="VerbatimChar"/>
                <w:sz w:val="19"/>
              </w:rPr>
              <w:t xml:space="preserve">inet</w:t>
            </w:r>
            <w:r>
              <w:rPr>
                <w:sz w:val="19"/>
              </w:rPr>
              <w:t xml:space="preserve">.</w:t>
            </w:r>
          </w:p>
        </w:tc>
        <w:tc>
          <w:tcPr/>
          <w:p>
            <w:pPr>
              <w:pStyle w:val="Compact"/>
              <w:spacing w:after="40"/>
              <w:jc w:val="left"/>
            </w:pPr>
            <w:r>
              <w:rPr>
                <w:sz w:val="19"/>
              </w:rPr>
              <w:t xml:space="preserve">🟢 Low</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sz w:val="19"/>
              </w:rPr>
              <w:t xml:space="preserve">(DIM-01 §F; DIM-03 finding C-5)</w:t>
            </w:r>
          </w:p>
        </w:tc>
        <w:tc>
          <w:tcPr/>
          <w:p>
            <w:pPr>
              <w:pStyle w:val="Compact"/>
              <w:spacing w:after="40"/>
              <w:jc w:val="left"/>
            </w:pPr>
            <w:r>
              <w:rPr>
                <w:rStyle w:val="VerbatimChar"/>
                <w:sz w:val="19"/>
              </w:rPr>
              <w:t xml:space="preserve">system_settings.default_vat_rate</w:t>
            </w:r>
            <w:r>
              <w:rPr>
                <w:sz w:val="19"/>
              </w:rPr>
              <w:t xml:space="preserve"> </w:t>
            </w:r>
            <w:r>
              <w:rPr>
                <w:sz w:val="19"/>
              </w:rPr>
              <w:t xml:space="preserve">vs</w:t>
            </w:r>
            <w:r>
              <w:rPr>
                <w:sz w:val="19"/>
              </w:rPr>
              <w:t xml:space="preserve"> </w:t>
            </w:r>
            <w:r>
              <w:rPr>
                <w:rStyle w:val="VerbatimChar"/>
                <w:sz w:val="19"/>
              </w:rPr>
              <w:t xml:space="preserve">default_tax_rate</w:t>
            </w:r>
            <w:r>
              <w:rPr>
                <w:sz w:val="19"/>
              </w:rPr>
              <w:t xml:space="preserve">: redundant duplicates, no source of truth; UK VAT 20% vs IE 23% makes ambiguity costly. Keep one, dormant the other.</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(DIM-03 finding C-6)</w:t>
            </w:r>
          </w:p>
        </w:tc>
        <w:tc>
          <w:tcPr/>
          <w:p>
            <w:pPr>
              <w:pStyle w:val="Compact"/>
              <w:spacing w:after="40"/>
              <w:jc w:val="left"/>
            </w:pPr>
            <w:r>
              <w:rPr>
                <w:sz w:val="19"/>
              </w:rPr>
              <w:t xml:space="preserve">Duplicate contact columns:</w:t>
            </w:r>
            <w:r>
              <w:rPr>
                <w:sz w:val="19"/>
              </w:rPr>
              <w:t xml:space="preserve"> </w:t>
            </w:r>
            <w:r>
              <w:rPr>
                <w:rStyle w:val="VerbatimChar"/>
                <w:sz w:val="19"/>
              </w:rPr>
              <w:t xml:space="preserve">suppliers.contact_email</w:t>
            </w:r>
            <w:r>
              <w:rPr>
                <w:sz w:val="19"/>
              </w:rPr>
              <w:t xml:space="preserve"> </w:t>
            </w:r>
            <w:r>
              <w:rPr>
                <w:sz w:val="19"/>
              </w:rPr>
              <w:t xml:space="preserve">vs</w:t>
            </w:r>
            <w:r>
              <w:rPr>
                <w:sz w:val="19"/>
              </w:rPr>
              <w:t xml:space="preserve"> </w:t>
            </w:r>
            <w:r>
              <w:rPr>
                <w:rStyle w:val="VerbatimChar"/>
                <w:sz w:val="19"/>
              </w:rPr>
              <w:t xml:space="preserve">primary_email</w:t>
            </w:r>
            <w:r>
              <w:rPr>
                <w:sz w:val="19"/>
              </w:rPr>
              <w:t xml:space="preserve">,</w:t>
            </w:r>
            <w:r>
              <w:rPr>
                <w:sz w:val="19"/>
              </w:rPr>
              <w:t xml:space="preserve"> </w:t>
            </w:r>
            <w:r>
              <w:rPr>
                <w:rStyle w:val="VerbatimChar"/>
                <w:sz w:val="19"/>
              </w:rPr>
              <w:t xml:space="preserve">contact_phone</w:t>
            </w:r>
            <w:r>
              <w:rPr>
                <w:sz w:val="19"/>
              </w:rPr>
              <w:t xml:space="preserve"> </w:t>
            </w:r>
            <w:r>
              <w:rPr>
                <w:sz w:val="19"/>
              </w:rPr>
              <w:t xml:space="preserve">vs</w:t>
            </w:r>
            <w:r>
              <w:rPr>
                <w:sz w:val="19"/>
              </w:rPr>
              <w:t xml:space="preserve"> </w:t>
            </w:r>
            <w:r>
              <w:rPr>
                <w:rStyle w:val="VerbatimChar"/>
                <w:sz w:val="19"/>
              </w:rPr>
              <w:t xml:space="preserve">primary_phone</w:t>
            </w:r>
            <w:r>
              <w:rPr>
                <w:sz w:val="19"/>
              </w:rPr>
              <w:t xml:space="preserve">;</w:t>
            </w:r>
            <w:r>
              <w:rPr>
                <w:sz w:val="19"/>
              </w:rPr>
              <w:t xml:space="preserve"> </w:t>
            </w:r>
            <w:r>
              <w:rPr>
                <w:rStyle w:val="VerbatimChar"/>
                <w:sz w:val="19"/>
              </w:rPr>
              <w:t xml:space="preserve">organization_metadata.primary_contact_*</w:t>
            </w:r>
            <w:r>
              <w:rPr>
                <w:sz w:val="19"/>
              </w:rPr>
              <w:t xml:space="preserve"> </w:t>
            </w:r>
            <w:r>
              <w:rPr>
                <w:sz w:val="19"/>
              </w:rPr>
              <w:t xml:space="preserve">duplicates</w:t>
            </w:r>
            <w:r>
              <w:rPr>
                <w:sz w:val="19"/>
              </w:rPr>
              <w:t xml:space="preserve"> </w:t>
            </w:r>
            <w:r>
              <w:rPr>
                <w:rStyle w:val="VerbatimChar"/>
                <w:sz w:val="19"/>
              </w:rPr>
              <w:t xml:space="preserve">organizations.*</w:t>
            </w:r>
            <w:r>
              <w:rPr>
                <w:sz w:val="19"/>
              </w:rPr>
              <w:t xml:space="preserve"> </w:t>
            </w:r>
            <w:r>
              <w:rPr>
                <w:sz w:val="19"/>
              </w:rPr>
              <w:t xml:space="preserve">— pick one source of truth.</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w:t>
            </w:r>
          </w:p>
        </w:tc>
      </w:tr>
    </w:tbl>
    <w:p>
      <w:pPr>
        <w:pStyle w:val="BodyText"/>
      </w:pPr>
      <w:r>
        <w:t xml:space="preserve">These are not cosmetic. A confidence score whose scale differs between</w:t>
      </w:r>
      <w:r>
        <w:t xml:space="preserve"> </w:t>
      </w:r>
      <w:r>
        <w:rPr>
          <w:rStyle w:val="VerbatimChar"/>
        </w:rPr>
        <w:t xml:space="preserve">customer_documents</w:t>
      </w:r>
      <w:r>
        <w:t xml:space="preserve"> </w:t>
      </w:r>
      <w:r>
        <w:t xml:space="preserve">and</w:t>
      </w:r>
      <w:r>
        <w:t xml:space="preserve"> </w:t>
      </w:r>
      <w:r>
        <w:rPr>
          <w:rStyle w:val="VerbatimChar"/>
        </w:rPr>
        <w:t xml:space="preserve">emissions_logs</w:t>
      </w:r>
      <w:r>
        <w:t xml:space="preserve"> </w:t>
      </w:r>
      <w:r>
        <w:t xml:space="preserve">will be averaged into nonsense by the first dashboard combining them; a duplicated VAT/tax rate guarantees billing and reporting eventually disagree. The duplicated contact columns drift silently until a supplier is invoiced at a stale address. All four fixes are conventions plus CHECKs — cheap now, expensive after data accumulates — and none requires redesign. The v1.1 placement of</w:t>
      </w:r>
      <w:r>
        <w:t xml:space="preserve"> </w:t>
      </w:r>
      <w:r>
        <w:rPr>
          <w:rStyle w:val="VerbatimChar"/>
        </w:rPr>
        <w:t xml:space="preserve">ip_address</w:t>
      </w:r>
      <w:r>
        <w:t xml:space="preserve"> </w:t>
      </w:r>
      <w:r>
        <w:t xml:space="preserve">and the contact columns reflects backfill effort, not importance.</w:t>
      </w:r>
    </w:p>
    <w:bookmarkEnd w:id="50"/>
    <w:bookmarkStart w:id="51" w:name="euus-centric-fields-to-mark-dormant"/>
    <w:p>
      <w:pPr>
        <w:pStyle w:val="Heading3"/>
      </w:pPr>
      <w:r>
        <w:t xml:space="preserve">7.4 EU/US-Centric Fields to Mark Dormant</w:t>
      </w:r>
    </w:p>
    <w:p>
      <w:pPr>
        <w:pStyle w:val="FirstParagraph"/>
      </w:pPr>
      <w:r>
        <w:t xml:space="preserve">Dormancy, not deletion: fields stay, marked out-of-scope for v1.0; nothing is removed.</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Field (table)</w:t>
            </w:r>
          </w:p>
        </w:tc>
        <w:tc>
          <w:tcPr>
            <w:shd w:val="clear" w:color="auto" w:fill="E3EDE7"/>
          </w:tcPr>
          <w:p>
            <w:pPr>
              <w:pStyle w:val="Compact"/>
              <w:jc w:val="left"/>
            </w:pPr>
            <w:r>
              <w:rPr>
                <w:b/>
                <w:color w:val="2F5D4A"/>
              </w:rPr>
              <w:t xml:space="preserve">Verdict</w:t>
            </w:r>
          </w:p>
        </w:tc>
        <w:tc>
          <w:tcPr>
            <w:shd w:val="clear" w:color="auto" w:fill="E3EDE7"/>
          </w:tcPr>
          <w:p>
            <w:pPr>
              <w:pStyle w:val="Compact"/>
              <w:jc w:val="left"/>
            </w:pPr>
            <w:r>
              <w:rPr>
                <w:b/>
                <w:color w:val="2F5D4A"/>
              </w:rPr>
              <w:t xml:space="preserve">Rationale</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rStyle w:val="VerbatimChar"/>
                <w:sz w:val="19"/>
              </w:rPr>
              <w:t xml:space="preserve">organizations.cik</w:t>
            </w:r>
          </w:p>
        </w:tc>
        <w:tc>
          <w:tcPr/>
          <w:p>
            <w:pPr>
              <w:pStyle w:val="Compact"/>
              <w:spacing w:after="40"/>
              <w:jc w:val="left"/>
            </w:pPr>
            <w:r>
              <w:rPr>
                <w:sz w:val="19"/>
              </w:rPr>
              <w:t xml:space="preserve">Dormant</w:t>
            </w:r>
          </w:p>
        </w:tc>
        <w:tc>
          <w:tcPr/>
          <w:p>
            <w:pPr>
              <w:pStyle w:val="Compact"/>
              <w:spacing w:after="40"/>
              <w:jc w:val="left"/>
            </w:pPr>
            <w:r>
              <w:rPr>
                <w:sz w:val="19"/>
              </w:rPr>
              <w:t xml:space="preserve">US SEC identifier; zero UK/IE relevance.</w:t>
            </w:r>
          </w:p>
        </w:tc>
        <w:tc>
          <w:tcPr/>
          <w:p>
            <w:pPr>
              <w:pStyle w:val="Compact"/>
              <w:spacing w:after="40"/>
              <w:jc w:val="left"/>
            </w:pPr>
            <w:r>
              <w:rPr>
                <w:sz w:val="19"/>
              </w:rPr>
              <w:t xml:space="preserve">🟢 Low</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v2.0+ / arguably never</w:t>
            </w:r>
          </w:p>
        </w:tc>
      </w:tr>
      <w:tr>
        <w:tc>
          <w:tcPr/>
          <w:p>
            <w:pPr>
              <w:pStyle w:val="Compact"/>
              <w:spacing w:after="40"/>
              <w:jc w:val="left"/>
            </w:pPr>
            <w:r>
              <w:rPr>
                <w:rStyle w:val="VerbatimChar"/>
                <w:sz w:val="19"/>
              </w:rPr>
              <w:t xml:space="preserve">organizations.naics_code</w:t>
            </w:r>
            <w:r>
              <w:rPr>
                <w:sz w:val="19"/>
              </w:rPr>
              <w:t xml:space="preserve">,</w:t>
            </w:r>
            <w:r>
              <w:rPr>
                <w:sz w:val="19"/>
              </w:rPr>
              <w:t xml:space="preserve"> </w:t>
            </w:r>
            <w:r>
              <w:rPr>
                <w:rStyle w:val="VerbatimChar"/>
                <w:sz w:val="19"/>
              </w:rPr>
              <w:t xml:space="preserve">organization_metadata.naics_code</w:t>
            </w:r>
          </w:p>
        </w:tc>
        <w:tc>
          <w:tcPr/>
          <w:p>
            <w:pPr>
              <w:pStyle w:val="Compact"/>
              <w:spacing w:after="40"/>
              <w:jc w:val="left"/>
            </w:pPr>
            <w:r>
              <w:rPr>
                <w:sz w:val="19"/>
              </w:rPr>
              <w:t xml:space="preserve">Dormant</w:t>
            </w:r>
          </w:p>
        </w:tc>
        <w:tc>
          <w:tcPr/>
          <w:p>
            <w:pPr>
              <w:pStyle w:val="Compact"/>
              <w:spacing w:after="40"/>
              <w:jc w:val="left"/>
            </w:pPr>
            <w:r>
              <w:rPr>
                <w:sz w:val="19"/>
              </w:rPr>
              <w:t xml:space="preserve">US/Canadian classification; UK uses SIC 2007, IE uses NACE.</w:t>
            </w:r>
          </w:p>
        </w:tc>
        <w:tc>
          <w:tcPr/>
          <w:p>
            <w:pPr>
              <w:pStyle w:val="Compact"/>
              <w:spacing w:after="40"/>
              <w:jc w:val="left"/>
            </w:pPr>
            <w:r>
              <w:rPr>
                <w:sz w:val="19"/>
              </w:rPr>
              <w:t xml:space="preserve">🟢 Low</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v2.0+</w:t>
            </w:r>
          </w:p>
        </w:tc>
      </w:tr>
      <w:tr>
        <w:tc>
          <w:tcPr/>
          <w:p>
            <w:pPr>
              <w:pStyle w:val="Compact"/>
              <w:spacing w:after="40"/>
              <w:jc w:val="left"/>
            </w:pPr>
            <w:r>
              <w:rPr>
                <w:rStyle w:val="VerbatimChar"/>
                <w:sz w:val="19"/>
              </w:rPr>
              <w:t xml:space="preserve">organizations.isin</w:t>
            </w:r>
          </w:p>
        </w:tc>
        <w:tc>
          <w:tcPr/>
          <w:p>
            <w:pPr>
              <w:pStyle w:val="Compact"/>
              <w:spacing w:after="40"/>
              <w:jc w:val="left"/>
            </w:pPr>
            <w:r>
              <w:rPr>
                <w:sz w:val="19"/>
              </w:rPr>
              <w:t xml:space="preserve">Dormant</w:t>
            </w:r>
          </w:p>
        </w:tc>
        <w:tc>
          <w:tcPr/>
          <w:p>
            <w:pPr>
              <w:pStyle w:val="Compact"/>
              <w:spacing w:after="40"/>
              <w:jc w:val="left"/>
            </w:pPr>
            <w:r>
              <w:rPr>
                <w:sz w:val="19"/>
              </w:rPr>
              <w:t xml:space="preserve">Securities identifier; listed companies only.</w:t>
            </w:r>
          </w:p>
        </w:tc>
        <w:tc>
          <w:tcPr/>
          <w:p>
            <w:pPr>
              <w:pStyle w:val="Compact"/>
              <w:spacing w:after="40"/>
              <w:jc w:val="left"/>
            </w:pPr>
            <w:r>
              <w:rPr>
                <w:sz w:val="19"/>
              </w:rPr>
              <w:t xml:space="preserve">🟢 Low</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v2.0+</w:t>
            </w:r>
          </w:p>
        </w:tc>
      </w:tr>
      <w:tr>
        <w:tc>
          <w:tcPr/>
          <w:p>
            <w:pPr>
              <w:pStyle w:val="Compact"/>
              <w:spacing w:after="40"/>
              <w:jc w:val="left"/>
            </w:pPr>
            <w:r>
              <w:rPr>
                <w:rStyle w:val="VerbatimChar"/>
                <w:sz w:val="19"/>
              </w:rPr>
              <w:t xml:space="preserve">organizations.sedol</w:t>
            </w:r>
          </w:p>
        </w:tc>
        <w:tc>
          <w:tcPr/>
          <w:p>
            <w:pPr>
              <w:pStyle w:val="Compact"/>
              <w:spacing w:after="40"/>
              <w:jc w:val="left"/>
            </w:pPr>
            <w:r>
              <w:rPr>
                <w:sz w:val="19"/>
              </w:rPr>
              <w:t xml:space="preserve">Dormant</w:t>
            </w:r>
          </w:p>
        </w:tc>
        <w:tc>
          <w:tcPr/>
          <w:p>
            <w:pPr>
              <w:pStyle w:val="Compact"/>
              <w:spacing w:after="40"/>
              <w:jc w:val="left"/>
            </w:pPr>
            <w:r>
              <w:rPr>
                <w:sz w:val="19"/>
              </w:rPr>
              <w:t xml:space="preserve">London Stock Exchange identifier (UK-relevant), but listed entities only.</w:t>
            </w:r>
          </w:p>
        </w:tc>
        <w:tc>
          <w:tcPr/>
          <w:p>
            <w:pPr>
              <w:pStyle w:val="Compact"/>
              <w:spacing w:after="40"/>
              <w:jc w:val="left"/>
            </w:pPr>
            <w:r>
              <w:rPr>
                <w:sz w:val="19"/>
              </w:rPr>
              <w:t xml:space="preserve">🟢 Low</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v2.0+</w:t>
            </w:r>
          </w:p>
        </w:tc>
      </w:tr>
      <w:tr>
        <w:tc>
          <w:tcPr/>
          <w:p>
            <w:pPr>
              <w:pStyle w:val="Compact"/>
              <w:spacing w:after="40"/>
              <w:jc w:val="left"/>
            </w:pPr>
            <w:r>
              <w:rPr>
                <w:rStyle w:val="VerbatimChar"/>
                <w:sz w:val="19"/>
              </w:rPr>
              <w:t xml:space="preserve">organizations.lei</w:t>
            </w:r>
          </w:p>
        </w:tc>
        <w:tc>
          <w:tcPr/>
          <w:p>
            <w:pPr>
              <w:pStyle w:val="Compact"/>
              <w:spacing w:after="40"/>
              <w:jc w:val="left"/>
            </w:pPr>
            <w:r>
              <w:rPr>
                <w:sz w:val="19"/>
              </w:rPr>
              <w:t xml:space="preserve">Keep dormant</w:t>
            </w:r>
          </w:p>
        </w:tc>
        <w:tc>
          <w:tcPr/>
          <w:p>
            <w:pPr>
              <w:pStyle w:val="Compact"/>
              <w:spacing w:after="40"/>
              <w:jc w:val="left"/>
            </w:pPr>
            <w:r>
              <w:rPr>
                <w:sz w:val="19"/>
              </w:rPr>
              <w:t xml:space="preserve">Global identifier appearing in UK regulatory contexts; cheap to retain.</w:t>
            </w:r>
          </w:p>
        </w:tc>
        <w:tc>
          <w:tcPr/>
          <w:p>
            <w:pPr>
              <w:pStyle w:val="Compact"/>
              <w:spacing w:after="40"/>
              <w:jc w:val="left"/>
            </w:pPr>
            <w:r>
              <w:rPr>
                <w:sz w:val="19"/>
              </w:rPr>
              <w:t xml:space="preserve">🟢 Low</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v1.1 candidate</w:t>
            </w:r>
          </w:p>
        </w:tc>
      </w:tr>
      <w:tr>
        <w:tc>
          <w:tcPr/>
          <w:p>
            <w:pPr>
              <w:pStyle w:val="Compact"/>
              <w:spacing w:after="40"/>
              <w:jc w:val="left"/>
            </w:pPr>
            <w:r>
              <w:rPr>
                <w:rStyle w:val="VerbatimChar"/>
                <w:sz w:val="19"/>
              </w:rPr>
              <w:t xml:space="preserve">organizations.nace_code</w:t>
            </w:r>
          </w:p>
        </w:tc>
        <w:tc>
          <w:tcPr/>
          <w:p>
            <w:pPr>
              <w:pStyle w:val="Compact"/>
              <w:spacing w:after="40"/>
              <w:jc w:val="left"/>
            </w:pPr>
            <w:r>
              <w:rPr>
                <w:sz w:val="19"/>
              </w:rPr>
              <w:t xml:space="preserve">Keep dormant — may activate for IE</w:t>
            </w:r>
          </w:p>
        </w:tc>
        <w:tc>
          <w:tcPr/>
          <w:p>
            <w:pPr>
              <w:pStyle w:val="Compact"/>
              <w:spacing w:after="40"/>
              <w:jc w:val="left"/>
            </w:pPr>
            <w:r>
              <w:rPr>
                <w:sz w:val="19"/>
              </w:rPr>
              <w:t xml:space="preserve">Ireland’s CRO uses NACE Rev.2 (finding B-10); may activate for IE earlier than other EU fields.</w:t>
            </w:r>
          </w:p>
        </w:tc>
        <w:tc>
          <w:tcPr/>
          <w:p>
            <w:pPr>
              <w:pStyle w:val="Compact"/>
              <w:spacing w:after="40"/>
              <w:jc w:val="left"/>
            </w:pPr>
            <w:r>
              <w:rPr>
                <w:sz w:val="19"/>
              </w:rPr>
              <w:t xml:space="preserve">🟡 Medium</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v1.1 review</w:t>
            </w:r>
          </w:p>
        </w:tc>
      </w:tr>
      <w:tr>
        <w:tc>
          <w:tcPr/>
          <w:p>
            <w:pPr>
              <w:pStyle w:val="Compact"/>
              <w:spacing w:after="40"/>
              <w:jc w:val="left"/>
            </w:pPr>
            <w:r>
              <w:rPr>
                <w:rStyle w:val="VerbatimChar"/>
                <w:sz w:val="19"/>
              </w:rPr>
              <w:t xml:space="preserve">organizations.esrs_enabled</w:t>
            </w:r>
            <w:r>
              <w:rPr>
                <w:sz w:val="19"/>
              </w:rPr>
              <w:t xml:space="preserve">,</w:t>
            </w:r>
            <w:r>
              <w:rPr>
                <w:sz w:val="19"/>
              </w:rPr>
              <w:t xml:space="preserve"> </w:t>
            </w:r>
            <w:r>
              <w:rPr>
                <w:rStyle w:val="VerbatimChar"/>
                <w:sz w:val="19"/>
              </w:rPr>
              <w:t xml:space="preserve">activity_categories.esrs_e1_category</w:t>
            </w:r>
            <w:r>
              <w:rPr>
                <w:sz w:val="19"/>
              </w:rPr>
              <w:t xml:space="preserve">,</w:t>
            </w:r>
            <w:r>
              <w:rPr>
                <w:sz w:val="19"/>
              </w:rPr>
              <w:t xml:space="preserve"> </w:t>
            </w:r>
            <w:r>
              <w:rPr>
                <w:rStyle w:val="VerbatimChar"/>
                <w:sz w:val="19"/>
              </w:rPr>
              <w:t xml:space="preserve">product_categories.esrs_e1_category</w:t>
            </w:r>
          </w:p>
        </w:tc>
        <w:tc>
          <w:tcPr/>
          <w:p>
            <w:pPr>
              <w:pStyle w:val="Compact"/>
              <w:spacing w:after="40"/>
              <w:jc w:val="left"/>
            </w:pPr>
            <w:r>
              <w:rPr>
                <w:sz w:val="19"/>
              </w:rPr>
              <w:t xml:space="preserve">Keep dormant — may activate for IE</w:t>
            </w:r>
          </w:p>
        </w:tc>
        <w:tc>
          <w:tcPr/>
          <w:p>
            <w:pPr>
              <w:pStyle w:val="Compact"/>
              <w:spacing w:after="40"/>
              <w:jc w:val="left"/>
            </w:pPr>
            <w:r>
              <w:rPr>
                <w:sz w:val="19"/>
              </w:rPr>
              <w:t xml:space="preserve">CSRD/ESRS is EU — but Ireland has transposed CSRD; large Irish customers are in scope now (finding B-10).</w:t>
            </w:r>
          </w:p>
        </w:tc>
        <w:tc>
          <w:tcPr/>
          <w:p>
            <w:pPr>
              <w:pStyle w:val="Compact"/>
              <w:spacing w:after="40"/>
              <w:jc w:val="left"/>
            </w:pPr>
            <w:r>
              <w:rPr>
                <w:sz w:val="19"/>
              </w:rPr>
              <w:t xml:space="preserve">🟡 Medium</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v1.1 review if enterprise IE clients sign</w:t>
            </w:r>
          </w:p>
        </w:tc>
      </w:tr>
      <w:tr>
        <w:tc>
          <w:tcPr/>
          <w:p>
            <w:pPr>
              <w:pStyle w:val="Compact"/>
              <w:spacing w:after="40"/>
              <w:jc w:val="left"/>
            </w:pPr>
            <w:r>
              <w:rPr>
                <w:rStyle w:val="VerbatimChar"/>
                <w:sz w:val="19"/>
              </w:rPr>
              <w:t xml:space="preserve">organizations.issb_enabled</w:t>
            </w:r>
            <w:r>
              <w:rPr>
                <w:sz w:val="19"/>
              </w:rPr>
              <w:t xml:space="preserve">,</w:t>
            </w:r>
            <w:r>
              <w:rPr>
                <w:sz w:val="19"/>
              </w:rPr>
              <w:t xml:space="preserve"> </w:t>
            </w:r>
            <w:r>
              <w:rPr>
                <w:rStyle w:val="VerbatimChar"/>
                <w:sz w:val="19"/>
              </w:rPr>
              <w:t xml:space="preserve">activity_categories.issb_category</w:t>
            </w:r>
            <w:r>
              <w:rPr>
                <w:sz w:val="19"/>
              </w:rPr>
              <w:t xml:space="preserve">,</w:t>
            </w:r>
            <w:r>
              <w:rPr>
                <w:sz w:val="19"/>
              </w:rPr>
              <w:t xml:space="preserve"> </w:t>
            </w:r>
            <w:r>
              <w:rPr>
                <w:rStyle w:val="VerbatimChar"/>
                <w:sz w:val="19"/>
              </w:rPr>
              <w:t xml:space="preserve">product_categories.issb_category</w:t>
            </w:r>
          </w:p>
        </w:tc>
        <w:tc>
          <w:tcPr/>
          <w:p>
            <w:pPr>
              <w:pStyle w:val="Compact"/>
              <w:spacing w:after="40"/>
              <w:jc w:val="left"/>
            </w:pPr>
            <w:r>
              <w:rPr>
                <w:sz w:val="19"/>
              </w:rPr>
              <w:t xml:space="preserve">Dormant</w:t>
            </w:r>
          </w:p>
        </w:tc>
        <w:tc>
          <w:tcPr/>
          <w:p>
            <w:pPr>
              <w:pStyle w:val="Compact"/>
              <w:spacing w:after="40"/>
              <w:jc w:val="left"/>
            </w:pPr>
            <w:r>
              <w:rPr>
                <w:sz w:val="19"/>
              </w:rPr>
              <w:t xml:space="preserve">ISSB/IFRS S1-S2 voluntary; UK SRS still pending.</w:t>
            </w:r>
          </w:p>
        </w:tc>
        <w:tc>
          <w:tcPr/>
          <w:p>
            <w:pPr>
              <w:pStyle w:val="Compact"/>
              <w:spacing w:after="40"/>
              <w:jc w:val="left"/>
            </w:pPr>
            <w:r>
              <w:rPr>
                <w:sz w:val="19"/>
              </w:rPr>
              <w:t xml:space="preserve">🟢 Low</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v2.0+</w:t>
            </w:r>
          </w:p>
        </w:tc>
      </w:tr>
      <w:tr>
        <w:tc>
          <w:tcPr/>
          <w:p>
            <w:pPr>
              <w:pStyle w:val="Compact"/>
              <w:spacing w:after="40"/>
              <w:jc w:val="left"/>
            </w:pPr>
            <w:r>
              <w:rPr>
                <w:rStyle w:val="VerbatimChar"/>
                <w:sz w:val="19"/>
              </w:rPr>
              <w:t xml:space="preserve">organization_metadata.total_floor_area_sqft</w:t>
            </w:r>
            <w:r>
              <w:rPr>
                <w:sz w:val="19"/>
              </w:rPr>
              <w:t xml:space="preserve">,</w:t>
            </w:r>
            <w:r>
              <w:rPr>
                <w:sz w:val="19"/>
              </w:rPr>
              <w:t xml:space="preserve"> </w:t>
            </w:r>
            <w:r>
              <w:rPr>
                <w:rStyle w:val="VerbatimChar"/>
                <w:sz w:val="19"/>
              </w:rPr>
              <w:t xml:space="preserve">organization_metadata.occupied_floor_area_sqft</w:t>
            </w:r>
          </w:p>
        </w:tc>
        <w:tc>
          <w:tcPr/>
          <w:p>
            <w:pPr>
              <w:pStyle w:val="Compact"/>
              <w:spacing w:after="40"/>
              <w:jc w:val="left"/>
            </w:pPr>
            <w:r>
              <w:rPr>
                <w:sz w:val="19"/>
              </w:rPr>
              <w:t xml:space="preserve">Dormant</w:t>
            </w:r>
          </w:p>
        </w:tc>
        <w:tc>
          <w:tcPr/>
          <w:p>
            <w:pPr>
              <w:pStyle w:val="Compact"/>
              <w:spacing w:after="40"/>
              <w:jc w:val="left"/>
            </w:pPr>
            <w:r>
              <w:rPr>
                <w:sz w:val="19"/>
              </w:rPr>
              <w:t xml:space="preserve">Imperial-flavoured; sqm columns added per Section 6.2 instead of removal.</w:t>
            </w:r>
          </w:p>
        </w:tc>
        <w:tc>
          <w:tcPr/>
          <w:p>
            <w:pPr>
              <w:pStyle w:val="Compact"/>
              <w:spacing w:after="40"/>
              <w:jc w:val="left"/>
            </w:pPr>
            <w:r>
              <w:rPr>
                <w:sz w:val="19"/>
              </w:rPr>
              <w:t xml:space="preserve">🟢 Low</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Dormant</w:t>
            </w:r>
          </w:p>
        </w:tc>
      </w:tr>
    </w:tbl>
    <w:p>
      <w:pPr>
        <w:pStyle w:val="BodyText"/>
      </w:pPr>
      <w:r>
        <w:t xml:space="preserve">The Ireland nuance cuts against the</w:t>
      </w:r>
      <w:r>
        <w:t xml:space="preserve"> </w:t>
      </w:r>
      <w:r>
        <w:t xml:space="preserve">“</w:t>
      </w:r>
      <w:r>
        <w:t xml:space="preserve">EU means v2.0</w:t>
      </w:r>
      <w:r>
        <w:t xml:space="preserve">”</w:t>
      </w:r>
      <w:r>
        <w:t xml:space="preserve"> </w:t>
      </w:r>
      <w:r>
        <w:t xml:space="preserve">instinct.</w:t>
      </w:r>
      <w:r>
        <w:t xml:space="preserve"> </w:t>
      </w:r>
      <w:r>
        <w:rPr>
          <w:rStyle w:val="VerbatimChar"/>
        </w:rPr>
        <w:t xml:space="preserve">nace_code</w:t>
      </w:r>
      <w:r>
        <w:t xml:space="preserve"> </w:t>
      </w:r>
      <w:r>
        <w:t xml:space="preserve">and the</w:t>
      </w:r>
      <w:r>
        <w:t xml:space="preserve"> </w:t>
      </w:r>
      <w:r>
        <w:rPr>
          <w:rStyle w:val="VerbatimChar"/>
        </w:rPr>
        <w:t xml:space="preserve">esrs_*</w:t>
      </w:r>
      <w:r>
        <w:t xml:space="preserve"> </w:t>
      </w:r>
      <w:r>
        <w:t xml:space="preserve">fields look like EU-expansion scaffolding, but Ireland is a launch market using NACE Rev.2 at the CRO that has already transposed CSRD — a large Irish customer could need both within months of a v1.1 signing. They are dormant-but-may-activate, reviewed at v1.1, and must not be deleted. By contrast</w:t>
      </w:r>
      <w:r>
        <w:t xml:space="preserve"> </w:t>
      </w:r>
      <w:r>
        <w:rPr>
          <w:rStyle w:val="VerbatimChar"/>
        </w:rPr>
        <w:t xml:space="preserve">cik</w:t>
      </w:r>
      <w:r>
        <w:t xml:space="preserve">/</w:t>
      </w:r>
      <w:r>
        <w:rPr>
          <w:rStyle w:val="VerbatimChar"/>
        </w:rPr>
        <w:t xml:space="preserve">naics_code</w:t>
      </w:r>
      <w:r>
        <w:t xml:space="preserve"> </w:t>
      </w:r>
      <w:r>
        <w:t xml:space="preserve">are genuinely foreign-market artefacts, and</w:t>
      </w:r>
      <w:r>
        <w:t xml:space="preserve"> </w:t>
      </w:r>
      <w:r>
        <w:rPr>
          <w:rStyle w:val="VerbatimChar"/>
        </w:rPr>
        <w:t xml:space="preserve">issb_*</w:t>
      </w:r>
      <w:r>
        <w:t xml:space="preserve"> </w:t>
      </w:r>
      <w:r>
        <w:t xml:space="preserve">awaits UK SRS adoption. Dormancy marking prevents placeholder data accumulating in these columns.</w:t>
      </w:r>
    </w:p>
    <w:bookmarkEnd w:id="51"/>
    <w:bookmarkEnd w:id="52"/>
    <w:bookmarkStart w:id="57" w:name="performance-improvements"/>
    <w:p>
      <w:pPr>
        <w:pStyle w:val="Heading2"/>
      </w:pPr>
      <w:r>
        <w:t xml:space="preserve">8. Performance Improvements</w:t>
      </w:r>
    </w:p>
    <w:bookmarkStart w:id="53" w:name="the-index-gap"/>
    <w:p>
      <w:pPr>
        <w:pStyle w:val="Heading3"/>
      </w:pPr>
      <w:r>
        <w:t xml:space="preserve">8.1 The Index Gap</w:t>
      </w:r>
    </w:p>
    <w:p>
      <w:pPr>
        <w:pStyle w:val="FirstParagraph"/>
      </w:pPr>
      <w:r>
        <w:t xml:space="preserve">The largest performance defect is the absence of any secondary indexing.</w:t>
      </w:r>
      <w:r>
        <w:t xml:space="preserve"> </w:t>
      </w:r>
      <w:r>
        <w:rPr>
          <w:rStyle w:val="VerbatimChar"/>
        </w:rPr>
        <w:t xml:space="preserve">organization_id</w:t>
      </w:r>
      <w:r>
        <w:t xml:space="preserve"> </w:t>
      </w:r>
      <w:r>
        <w:t xml:space="preserve">is the tenant key on roughly thirty tables (</w:t>
      </w:r>
      <w:r>
        <w:rPr>
          <w:rStyle w:val="VerbatimChar"/>
        </w:rPr>
        <w:t xml:space="preserve">assets</w:t>
      </w:r>
      <w:r>
        <w:t xml:space="preserve">,</w:t>
      </w:r>
      <w:r>
        <w:t xml:space="preserve"> </w:t>
      </w:r>
      <w:r>
        <w:rPr>
          <w:rStyle w:val="VerbatimChar"/>
        </w:rPr>
        <w:t xml:space="preserve">facilities</w:t>
      </w:r>
      <w:r>
        <w:t xml:space="preserve">,</w:t>
      </w:r>
      <w:r>
        <w:t xml:space="preserve"> </w:t>
      </w:r>
      <w:r>
        <w:rPr>
          <w:rStyle w:val="VerbatimChar"/>
        </w:rPr>
        <w:t xml:space="preserve">suppliers</w:t>
      </w:r>
      <w:r>
        <w:t xml:space="preserve">,</w:t>
      </w:r>
      <w:r>
        <w:t xml:space="preserve"> </w:t>
      </w:r>
      <w:r>
        <w:rPr>
          <w:rStyle w:val="VerbatimChar"/>
        </w:rPr>
        <w:t xml:space="preserve">customer_documents</w:t>
      </w:r>
      <w:r>
        <w:t xml:space="preserve">,</w:t>
      </w:r>
      <w:r>
        <w:t xml:space="preserve"> </w:t>
      </w:r>
      <w:r>
        <w:rPr>
          <w:rStyle w:val="VerbatimChar"/>
        </w:rPr>
        <w:t xml:space="preserve">emissions_logs</w:t>
      </w:r>
      <w:r>
        <w:t xml:space="preserve">,</w:t>
      </w:r>
      <w:r>
        <w:t xml:space="preserve"> </w:t>
      </w:r>
      <w:r>
        <w:rPr>
          <w:rStyle w:val="VerbatimChar"/>
        </w:rPr>
        <w:t xml:space="preserve">processing_queue</w:t>
      </w:r>
      <w:r>
        <w:t xml:space="preserve">,</w:t>
      </w:r>
      <w:r>
        <w:t xml:space="preserve"> </w:t>
      </w:r>
      <w:r>
        <w:rPr>
          <w:rStyle w:val="VerbatimChar"/>
        </w:rPr>
        <w:t xml:space="preserve">usage_tracking</w:t>
      </w:r>
      <w:r>
        <w:t xml:space="preserve">,</w:t>
      </w:r>
      <w:r>
        <w:t xml:space="preserve"> </w:t>
      </w:r>
      <w:r>
        <w:rPr>
          <w:rStyle w:val="VerbatimChar"/>
        </w:rPr>
        <w:t xml:space="preserve">consultant_clients</w:t>
      </w:r>
      <w:r>
        <w:t xml:space="preserve">,</w:t>
      </w:r>
      <w:r>
        <w:t xml:space="preserve"> </w:t>
      </w:r>
      <w:r>
        <w:rPr>
          <w:rStyle w:val="VerbatimChar"/>
        </w:rPr>
        <w:t xml:space="preserve">activity_feed</w:t>
      </w:r>
      <w:r>
        <w:t xml:space="preserve">,</w:t>
      </w:r>
      <w:r>
        <w:t xml:space="preserve"> </w:t>
      </w:r>
      <w:r>
        <w:rPr>
          <w:rStyle w:val="VerbatimChar"/>
        </w:rPr>
        <w:t xml:space="preserve">audit_logs</w:t>
      </w:r>
      <w:r>
        <w:t xml:space="preserve">,</w:t>
      </w:r>
      <w:r>
        <w:t xml:space="preserve"> </w:t>
      </w:r>
      <w:r>
        <w:rPr>
          <w:rStyle w:val="VerbatimChar"/>
        </w:rPr>
        <w:t xml:space="preserve">conversations</w:t>
      </w:r>
      <w:r>
        <w:t xml:space="preserve">,</w:t>
      </w:r>
      <w:r>
        <w:t xml:space="preserve"> </w:t>
      </w:r>
      <w:r>
        <w:rPr>
          <w:rStyle w:val="VerbatimChar"/>
        </w:rPr>
        <w:t xml:space="preserve">messages</w:t>
      </w:r>
      <w:r>
        <w:t xml:space="preserve"> </w:t>
      </w:r>
      <w:r>
        <w:t xml:space="preserve">among them) and none carries an index. Non-organisation foreign keys are equally bare:</w:t>
      </w:r>
      <w:r>
        <w:t xml:space="preserve"> </w:t>
      </w:r>
      <w:r>
        <w:rPr>
          <w:rStyle w:val="VerbatimChar"/>
        </w:rPr>
        <w:t xml:space="preserve">customer_documents.supplier_id</w:t>
      </w:r>
      <w:r>
        <w:t xml:space="preserve">/</w:t>
      </w:r>
      <w:r>
        <w:rPr>
          <w:rStyle w:val="VerbatimChar"/>
        </w:rPr>
        <w:t xml:space="preserve">asset_id</w:t>
      </w:r>
      <w:r>
        <w:t xml:space="preserve">,</w:t>
      </w:r>
      <w:r>
        <w:t xml:space="preserve"> </w:t>
      </w:r>
      <w:r>
        <w:rPr>
          <w:rStyle w:val="VerbatimChar"/>
        </w:rPr>
        <w:t xml:space="preserve">emissions_logs.asset_id</w:t>
      </w:r>
      <w:r>
        <w:t xml:space="preserve">/</w:t>
      </w:r>
      <w:r>
        <w:rPr>
          <w:rStyle w:val="VerbatimChar"/>
        </w:rPr>
        <w:t xml:space="preserve">defra_factor_id</w:t>
      </w:r>
      <w:r>
        <w:t xml:space="preserve">,</w:t>
      </w:r>
      <w:r>
        <w:t xml:space="preserve"> </w:t>
      </w:r>
      <w:r>
        <w:rPr>
          <w:rStyle w:val="VerbatimChar"/>
        </w:rPr>
        <w:t xml:space="preserve">messages.conversation_id</w:t>
      </w:r>
      <w:r>
        <w:t xml:space="preserve">,</w:t>
      </w:r>
      <w:r>
        <w:t xml:space="preserve"> </w:t>
      </w:r>
      <w:r>
        <w:rPr>
          <w:rStyle w:val="VerbatimChar"/>
        </w:rPr>
        <w:t xml:space="preserve">processing_steps.assignment_id</w:t>
      </w:r>
      <w:r>
        <w:t xml:space="preserve">,</w:t>
      </w:r>
      <w:r>
        <w:t xml:space="preserve"> </w:t>
      </w:r>
      <w:r>
        <w:rPr>
          <w:rStyle w:val="VerbatimChar"/>
        </w:rPr>
        <w:t xml:space="preserve">consultant_firm_members.firm_id</w:t>
      </w:r>
      <w:r>
        <w:t xml:space="preserve">, and lookup tokens such as</w:t>
      </w:r>
      <w:r>
        <w:t xml:space="preserve"> </w:t>
      </w:r>
      <w:r>
        <w:rPr>
          <w:rStyle w:val="VerbatimChar"/>
        </w:rPr>
        <w:t xml:space="preserve">password_reset_tokens.token</w:t>
      </w:r>
      <w:r>
        <w:t xml:space="preserve">. Every PostgREST tenant-filtered list endpoint will sequential-scan (finding A1).</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 (table.column)</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A1</w:t>
            </w:r>
          </w:p>
        </w:tc>
        <w:tc>
          <w:tcPr/>
          <w:p>
            <w:pPr>
              <w:pStyle w:val="Compact"/>
              <w:spacing w:after="40"/>
              <w:jc w:val="left"/>
            </w:pPr>
            <w:r>
              <w:rPr>
                <w:sz w:val="19"/>
              </w:rPr>
              <w:t xml:space="preserve">No secondary indexes; every FK column unindexed across ~90 tables</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A2</w:t>
            </w:r>
          </w:p>
        </w:tc>
        <w:tc>
          <w:tcPr/>
          <w:p>
            <w:pPr>
              <w:pStyle w:val="Compact"/>
              <w:spacing w:after="40"/>
              <w:jc w:val="left"/>
            </w:pPr>
            <w:r>
              <w:rPr>
                <w:sz w:val="19"/>
              </w:rPr>
              <w:t xml:space="preserve">Tenant composites missing:</w:t>
            </w:r>
            <w:r>
              <w:rPr>
                <w:sz w:val="19"/>
              </w:rPr>
              <w:t xml:space="preserve"> </w:t>
            </w:r>
            <w:r>
              <w:rPr>
                <w:rStyle w:val="VerbatimChar"/>
                <w:sz w:val="19"/>
              </w:rPr>
              <w:t xml:space="preserve">(organization_id, status)</w:t>
            </w:r>
            <w:r>
              <w:rPr>
                <w:sz w:val="19"/>
              </w:rPr>
              <w:t xml:space="preserve"> </w:t>
            </w:r>
            <w:r>
              <w:rPr>
                <w:sz w:val="19"/>
              </w:rPr>
              <w:t xml:space="preserve">/</w:t>
            </w:r>
            <w:r>
              <w:rPr>
                <w:sz w:val="19"/>
              </w:rPr>
              <w:t xml:space="preserve"> </w:t>
            </w:r>
            <w:r>
              <w:rPr>
                <w:rStyle w:val="VerbatimChar"/>
                <w:sz w:val="19"/>
              </w:rPr>
              <w:t xml:space="preserve">(organization_id, created_at DESC)</w:t>
            </w:r>
            <w:r>
              <w:rPr>
                <w:sz w:val="19"/>
              </w:rPr>
              <w:t xml:space="preserve"> </w:t>
            </w:r>
            <w:r>
              <w:rPr>
                <w:sz w:val="19"/>
              </w:rPr>
              <w:t xml:space="preserve">on</w:t>
            </w:r>
            <w:r>
              <w:rPr>
                <w:sz w:val="19"/>
              </w:rPr>
              <w:t xml:space="preserve"> </w:t>
            </w:r>
            <w:r>
              <w:rPr>
                <w:rStyle w:val="VerbatimChar"/>
                <w:sz w:val="19"/>
              </w:rPr>
              <w:t xml:space="preserve">customer_documents</w:t>
            </w:r>
            <w:r>
              <w:rPr>
                <w:sz w:val="19"/>
              </w:rPr>
              <w:t xml:space="preserve">,</w:t>
            </w:r>
            <w:r>
              <w:rPr>
                <w:sz w:val="19"/>
              </w:rPr>
              <w:t xml:space="preserve"> </w:t>
            </w:r>
            <w:r>
              <w:rPr>
                <w:rStyle w:val="VerbatimChar"/>
                <w:sz w:val="19"/>
              </w:rPr>
              <w:t xml:space="preserve">document_processing_queue</w:t>
            </w:r>
            <w:r>
              <w:rPr>
                <w:sz w:val="19"/>
              </w:rPr>
              <w:t xml:space="preserve">,</w:t>
            </w:r>
            <w:r>
              <w:rPr>
                <w:sz w:val="19"/>
              </w:rPr>
              <w:t xml:space="preserve"> </w:t>
            </w:r>
            <w:r>
              <w:rPr>
                <w:rStyle w:val="VerbatimChar"/>
                <w:sz w:val="19"/>
              </w:rPr>
              <w:t xml:space="preserve">emissions_logs</w:t>
            </w:r>
            <w:r>
              <w:rPr>
                <w:sz w:val="19"/>
              </w:rPr>
              <w:t xml:space="preserve">,</w:t>
            </w:r>
            <w:r>
              <w:rPr>
                <w:sz w:val="19"/>
              </w:rPr>
              <w:t xml:space="preserve"> </w:t>
            </w:r>
            <w:r>
              <w:rPr>
                <w:rStyle w:val="VerbatimChar"/>
                <w:sz w:val="19"/>
              </w:rPr>
              <w:t xml:space="preserve">upload_batches</w:t>
            </w:r>
            <w:r>
              <w:rPr>
                <w:sz w:val="19"/>
              </w:rPr>
              <w:t xml:space="preserve">,</w:t>
            </w:r>
            <w:r>
              <w:rPr>
                <w:sz w:val="19"/>
              </w:rPr>
              <w:t xml:space="preserve"> </w:t>
            </w:r>
            <w:r>
              <w:rPr>
                <w:rStyle w:val="VerbatimChar"/>
                <w:sz w:val="19"/>
              </w:rPr>
              <w:t xml:space="preserve">report_generation_queue</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A2</w:t>
            </w:r>
          </w:p>
        </w:tc>
        <w:tc>
          <w:tcPr/>
          <w:p>
            <w:pPr>
              <w:pStyle w:val="Compact"/>
              <w:spacing w:after="40"/>
              <w:jc w:val="left"/>
            </w:pPr>
            <w:r>
              <w:rPr>
                <w:sz w:val="19"/>
              </w:rPr>
              <w:t xml:space="preserve">Queue-claim composites missing:</w:t>
            </w:r>
            <w:r>
              <w:rPr>
                <w:sz w:val="19"/>
              </w:rPr>
              <w:t xml:space="preserve"> </w:t>
            </w:r>
            <w:r>
              <w:rPr>
                <w:rStyle w:val="VerbatimChar"/>
                <w:sz w:val="19"/>
              </w:rPr>
              <w:t xml:space="preserve">processing_queue(queue_status, priority_score DESC, sla_deadline)</w:t>
            </w:r>
            <w:r>
              <w:rPr>
                <w:sz w:val="19"/>
              </w:rPr>
              <w:t xml:space="preserve">,</w:t>
            </w:r>
            <w:r>
              <w:rPr>
                <w:sz w:val="19"/>
              </w:rPr>
              <w:t xml:space="preserve"> </w:t>
            </w:r>
            <w:r>
              <w:rPr>
                <w:rStyle w:val="VerbatimChar"/>
                <w:sz w:val="19"/>
              </w:rPr>
              <w:t xml:space="preserve">manual_review_queue(status, priority, sla_deadline)</w:t>
            </w:r>
            <w:r>
              <w:rPr>
                <w:sz w:val="19"/>
              </w:rPr>
              <w:t xml:space="preserve"> </w:t>
            </w:r>
            <w:r>
              <w:rPr>
                <w:sz w:val="19"/>
              </w:rPr>
              <w:t xml:space="preserve">— ordered for</w:t>
            </w:r>
            <w:r>
              <w:rPr>
                <w:sz w:val="19"/>
              </w:rPr>
              <w:t xml:space="preserve"> </w:t>
            </w:r>
            <w:r>
              <w:rPr>
                <w:rStyle w:val="VerbatimChar"/>
                <w:sz w:val="19"/>
              </w:rPr>
              <w:t xml:space="preserve">SKIP LOCKED</w:t>
            </w:r>
            <w:r>
              <w:rPr>
                <w:sz w:val="19"/>
              </w:rPr>
              <w:t xml:space="preserve"> </w:t>
            </w:r>
            <w:r>
              <w:rPr>
                <w:sz w:val="19"/>
              </w:rPr>
              <w:t xml:space="preserve">claims</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A2 / C4</w:t>
            </w:r>
          </w:p>
        </w:tc>
        <w:tc>
          <w:tcPr/>
          <w:p>
            <w:pPr>
              <w:pStyle w:val="Compact"/>
              <w:spacing w:after="40"/>
              <w:jc w:val="left"/>
            </w:pPr>
            <w:r>
              <w:rPr>
                <w:sz w:val="19"/>
              </w:rPr>
              <w:t xml:space="preserve">Feed/messaging composites missing:</w:t>
            </w:r>
            <w:r>
              <w:rPr>
                <w:sz w:val="19"/>
              </w:rPr>
              <w:t xml:space="preserve"> </w:t>
            </w:r>
            <w:r>
              <w:rPr>
                <w:rStyle w:val="VerbatimChar"/>
                <w:sz w:val="19"/>
              </w:rPr>
              <w:t xml:space="preserve">messages(conversation_id, created_at)</w:t>
            </w:r>
            <w:r>
              <w:rPr>
                <w:sz w:val="19"/>
              </w:rPr>
              <w:t xml:space="preserve">,</w:t>
            </w:r>
            <w:r>
              <w:rPr>
                <w:sz w:val="19"/>
              </w:rPr>
              <w:t xml:space="preserve"> </w:t>
            </w:r>
            <w:r>
              <w:rPr>
                <w:rStyle w:val="VerbatimChar"/>
                <w:sz w:val="19"/>
              </w:rPr>
              <w:t xml:space="preserve">conversation_participants(conversation_id, user_id)</w:t>
            </w:r>
            <w:r>
              <w:rPr>
                <w:sz w:val="19"/>
              </w:rPr>
              <w:t xml:space="preserve">,</w:t>
            </w:r>
            <w:r>
              <w:rPr>
                <w:sz w:val="19"/>
              </w:rPr>
              <w:t xml:space="preserve"> </w:t>
            </w:r>
            <w:r>
              <w:rPr>
                <w:rStyle w:val="VerbatimChar"/>
                <w:sz w:val="19"/>
              </w:rPr>
              <w:t xml:space="preserve">notifications(recipient_id, is_read, created_at DESC)</w:t>
            </w:r>
            <w:r>
              <w:rPr>
                <w:sz w:val="19"/>
              </w:rPr>
              <w:t xml:space="preserve">,</w:t>
            </w:r>
            <w:r>
              <w:rPr>
                <w:sz w:val="19"/>
              </w:rPr>
              <w:t xml:space="preserve"> </w:t>
            </w:r>
            <w:r>
              <w:rPr>
                <w:rStyle w:val="VerbatimChar"/>
                <w:sz w:val="19"/>
              </w:rPr>
              <w:t xml:space="preserve">usage_tracking(organization_id, usage_month)</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A9</w:t>
            </w:r>
          </w:p>
        </w:tc>
        <w:tc>
          <w:tcPr/>
          <w:p>
            <w:pPr>
              <w:pStyle w:val="Compact"/>
              <w:spacing w:after="40"/>
              <w:jc w:val="left"/>
            </w:pPr>
            <w:r>
              <w:rPr>
                <w:sz w:val="19"/>
              </w:rPr>
              <w:t xml:space="preserve">UNIQUEs that double as search paths missing:</w:t>
            </w:r>
            <w:r>
              <w:rPr>
                <w:sz w:val="19"/>
              </w:rPr>
              <w:t xml:space="preserve"> </w:t>
            </w:r>
            <w:r>
              <w:rPr>
                <w:rStyle w:val="VerbatimChar"/>
                <w:sz w:val="19"/>
              </w:rPr>
              <w:t xml:space="preserve">(organization_id, user_id)</w:t>
            </w:r>
            <w:r>
              <w:rPr>
                <w:sz w:val="19"/>
              </w:rPr>
              <w:t xml:space="preserve"> </w:t>
            </w:r>
            <w:r>
              <w:rPr>
                <w:sz w:val="19"/>
              </w:rPr>
              <w:t xml:space="preserve">on</w:t>
            </w:r>
            <w:r>
              <w:rPr>
                <w:sz w:val="19"/>
              </w:rPr>
              <w:t xml:space="preserve"> </w:t>
            </w:r>
            <w:r>
              <w:rPr>
                <w:rStyle w:val="VerbatimChar"/>
                <w:sz w:val="19"/>
              </w:rPr>
              <w:t xml:space="preserve">organization_members</w:t>
            </w:r>
            <w:r>
              <w:rPr>
                <w:sz w:val="19"/>
              </w:rPr>
              <w:t xml:space="preserve">,</w:t>
            </w:r>
            <w:r>
              <w:rPr>
                <w:sz w:val="19"/>
              </w:rPr>
              <w:t xml:space="preserve"> </w:t>
            </w:r>
            <w:r>
              <w:rPr>
                <w:rStyle w:val="VerbatimChar"/>
                <w:sz w:val="19"/>
              </w:rPr>
              <w:t xml:space="preserve">(organization_id, usage_month)</w:t>
            </w:r>
            <w:r>
              <w:rPr>
                <w:sz w:val="19"/>
              </w:rPr>
              <w:t xml:space="preserve"> </w:t>
            </w:r>
            <w:r>
              <w:rPr>
                <w:sz w:val="19"/>
              </w:rPr>
              <w:t xml:space="preserve">on</w:t>
            </w:r>
            <w:r>
              <w:rPr>
                <w:sz w:val="19"/>
              </w:rPr>
              <w:t xml:space="preserve"> </w:t>
            </w:r>
            <w:r>
              <w:rPr>
                <w:rStyle w:val="VerbatimChar"/>
                <w:sz w:val="19"/>
              </w:rPr>
              <w:t xml:space="preserve">usage_tracking</w:t>
            </w:r>
            <w:r>
              <w:rPr>
                <w:sz w:val="19"/>
              </w:rPr>
              <w:t xml:space="preserve">,</w:t>
            </w:r>
            <w:r>
              <w:rPr>
                <w:sz w:val="19"/>
              </w:rPr>
              <w:t xml:space="preserve"> </w:t>
            </w:r>
            <w:r>
              <w:rPr>
                <w:rStyle w:val="VerbatimChar"/>
                <w:sz w:val="19"/>
              </w:rPr>
              <w:t xml:space="preserve">(reporting_year, activity_type)</w:t>
            </w:r>
            <w:r>
              <w:rPr>
                <w:sz w:val="19"/>
              </w:rPr>
              <w:t xml:space="preserve"> </w:t>
            </w:r>
            <w:r>
              <w:rPr>
                <w:sz w:val="19"/>
              </w:rPr>
              <w:t xml:space="preserve">on</w:t>
            </w:r>
            <w:r>
              <w:rPr>
                <w:sz w:val="19"/>
              </w:rPr>
              <w:t xml:space="preserve"> </w:t>
            </w:r>
            <w:r>
              <w:rPr>
                <w:rStyle w:val="VerbatimChar"/>
                <w:sz w:val="19"/>
              </w:rPr>
              <w:t xml:space="preserve">defra_conversion_factors</w:t>
            </w:r>
            <w:r>
              <w:rPr>
                <w:sz w:val="19"/>
              </w:rPr>
              <w:t xml:space="preserve">,</w:t>
            </w:r>
            <w:r>
              <w:rPr>
                <w:sz w:val="19"/>
              </w:rPr>
              <w:t xml:space="preserve"> </w:t>
            </w:r>
            <w:r>
              <w:rPr>
                <w:rStyle w:val="VerbatimChar"/>
                <w:sz w:val="19"/>
              </w:rPr>
              <w:t xml:space="preserve">(report_id, version_number)</w:t>
            </w:r>
            <w:r>
              <w:rPr>
                <w:sz w:val="19"/>
              </w:rPr>
              <w:t xml:space="preserve"> </w:t>
            </w:r>
            <w:r>
              <w:rPr>
                <w:sz w:val="19"/>
              </w:rPr>
              <w:t xml:space="preserve">on</w:t>
            </w:r>
            <w:r>
              <w:rPr>
                <w:sz w:val="19"/>
              </w:rPr>
              <w:t xml:space="preserve"> </w:t>
            </w:r>
            <w:r>
              <w:rPr>
                <w:rStyle w:val="VerbatimChar"/>
                <w:sz w:val="19"/>
              </w:rPr>
              <w:t xml:space="preserve">report_versions</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Low–Medium (dedupe first)</w:t>
            </w:r>
          </w:p>
        </w:tc>
        <w:tc>
          <w:tcPr/>
          <w:p>
            <w:pPr>
              <w:pStyle w:val="Compact"/>
              <w:spacing w:after="40"/>
              <w:jc w:val="left"/>
            </w:pPr>
            <w:r>
              <w:rPr>
                <w:sz w:val="19"/>
              </w:rPr>
              <w:t xml:space="preserve">v1.0</w:t>
            </w:r>
          </w:p>
        </w:tc>
      </w:tr>
    </w:tbl>
    <w:p>
      <w:pPr>
        <w:pStyle w:val="BodyText"/>
      </w:pPr>
      <w:r>
        <w:rPr>
          <w:bCs/>
          <w:b/>
        </w:rPr>
        <w:t xml:space="preserve">Interpretation.</w:t>
      </w:r>
      <w:r>
        <w:t xml:space="preserve"> </w:t>
      </w:r>
      <w:r>
        <w:t xml:space="preserve">The blast radius is total: no query path avoids a tenant column or foreign key. Growth maths make it urgent — fifty early customers uploading a few hundred documents a month push</w:t>
      </w:r>
      <w:r>
        <w:t xml:space="preserve"> </w:t>
      </w:r>
      <w:r>
        <w:rPr>
          <w:rStyle w:val="VerbatimChar"/>
        </w:rPr>
        <w:t xml:space="preserve">customer_documents</w:t>
      </w:r>
      <w:r>
        <w:t xml:space="preserve"> </w:t>
      </w:r>
      <w:r>
        <w:t xml:space="preserve">and</w:t>
      </w:r>
      <w:r>
        <w:t xml:space="preserve"> </w:t>
      </w:r>
      <w:r>
        <w:rPr>
          <w:rStyle w:val="VerbatimChar"/>
        </w:rPr>
        <w:t xml:space="preserve">emissions_logs</w:t>
      </w:r>
      <w:r>
        <w:t xml:space="preserve"> </w:t>
      </w:r>
      <w:r>
        <w:t xml:space="preserve">into six-figure row counts within a year, and every dashboard pays a full scan of that accumulation per request. Because PostgREST generates the queries, the index layer is the only lever. The queue composites matter for a subtler reason:</w:t>
      </w:r>
      <w:r>
        <w:t xml:space="preserve"> </w:t>
      </w:r>
      <w:r>
        <w:rPr>
          <w:rStyle w:val="VerbatimChar"/>
        </w:rPr>
        <w:t xml:space="preserve">SKIP LOCKED</w:t>
      </w:r>
      <w:r>
        <w:t xml:space="preserve"> </w:t>
      </w:r>
      <w:r>
        <w:t xml:space="preserve">worker claims must walk candidates in priority order; without a matching index the claim becomes a lock-contended scan that throttles the AI pipeline at peak volume. The UNIQUE set doubles as an integrity fix — duplicate</w:t>
      </w:r>
      <w:r>
        <w:t xml:space="preserve"> </w:t>
      </w:r>
      <w:r>
        <w:rPr>
          <w:rStyle w:val="VerbatimChar"/>
        </w:rPr>
        <w:t xml:space="preserve">defra_conversion_factors</w:t>
      </w:r>
      <w:r>
        <w:t xml:space="preserve"> </w:t>
      </w:r>
      <w:r>
        <w:t xml:space="preserve">rows would silently double-count SECR emissions. All are low-risk, additive operations.</w:t>
      </w:r>
    </w:p>
    <w:bookmarkEnd w:id="53"/>
    <w:bookmarkStart w:id="54" w:name="partial-jsonb-indexing-strategy"/>
    <w:p>
      <w:pPr>
        <w:pStyle w:val="Heading3"/>
      </w:pPr>
      <w:r>
        <w:t xml:space="preserve">8.2 Partial &amp; JSONB Indexing Strategy</w:t>
      </w:r>
    </w:p>
    <w:p>
      <w:pPr>
        <w:pStyle w:val="FirstParagraph"/>
      </w:pPr>
      <w:r>
        <w:t xml:space="preserve">The goal is not blanket indexing but hot-predicate partials and surgical GIN on jsonb columns actually filtered by key. Per the ADR the jsonb pattern stays; index rather than restructure (findings A3, A4, C3).</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 (table.column)</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A3</w:t>
            </w:r>
          </w:p>
        </w:tc>
        <w:tc>
          <w:tcPr/>
          <w:p>
            <w:pPr>
              <w:pStyle w:val="Compact"/>
              <w:spacing w:after="40"/>
              <w:jc w:val="left"/>
            </w:pPr>
            <w:r>
              <w:rPr>
                <w:sz w:val="19"/>
              </w:rPr>
              <w:t xml:space="preserve">Partials missing:</w:t>
            </w:r>
            <w:r>
              <w:rPr>
                <w:sz w:val="19"/>
              </w:rPr>
              <w:t xml:space="preserve"> </w:t>
            </w:r>
            <w:r>
              <w:rPr>
                <w:rStyle w:val="VerbatimChar"/>
                <w:sz w:val="19"/>
              </w:rPr>
              <w:t xml:space="preserve">is_active = true</w:t>
            </w:r>
            <w:r>
              <w:rPr>
                <w:sz w:val="19"/>
              </w:rPr>
              <w:t xml:space="preserve"> </w:t>
            </w:r>
            <w:r>
              <w:rPr>
                <w:sz w:val="19"/>
              </w:rPr>
              <w:t xml:space="preserve">on</w:t>
            </w:r>
            <w:r>
              <w:rPr>
                <w:sz w:val="19"/>
              </w:rPr>
              <w:t xml:space="preserve"> </w:t>
            </w:r>
            <w:r>
              <w:rPr>
                <w:rStyle w:val="VerbatimChar"/>
                <w:sz w:val="19"/>
              </w:rPr>
              <w:t xml:space="preserve">suppliers</w:t>
            </w:r>
            <w:r>
              <w:rPr>
                <w:sz w:val="19"/>
              </w:rPr>
              <w:t xml:space="preserve">,</w:t>
            </w:r>
            <w:r>
              <w:rPr>
                <w:sz w:val="19"/>
              </w:rPr>
              <w:t xml:space="preserve"> </w:t>
            </w:r>
            <w:r>
              <w:rPr>
                <w:rStyle w:val="VerbatimChar"/>
                <w:sz w:val="19"/>
              </w:rPr>
              <w:t xml:space="preserve">facilities</w:t>
            </w:r>
            <w:r>
              <w:rPr>
                <w:sz w:val="19"/>
              </w:rPr>
              <w:t xml:space="preserve">,</w:t>
            </w:r>
            <w:r>
              <w:rPr>
                <w:sz w:val="19"/>
              </w:rPr>
              <w:t xml:space="preserve"> </w:t>
            </w:r>
            <w:r>
              <w:rPr>
                <w:rStyle w:val="VerbatimChar"/>
                <w:sz w:val="19"/>
              </w:rPr>
              <w:t xml:space="preserve">assets</w:t>
            </w:r>
            <w:r>
              <w:rPr>
                <w:sz w:val="19"/>
              </w:rPr>
              <w:t xml:space="preserve">,</w:t>
            </w:r>
            <w:r>
              <w:rPr>
                <w:sz w:val="19"/>
              </w:rPr>
              <w:t xml:space="preserve"> </w:t>
            </w:r>
            <w:r>
              <w:rPr>
                <w:rStyle w:val="VerbatimChar"/>
                <w:sz w:val="19"/>
              </w:rPr>
              <w:t xml:space="preserve">organization_members</w:t>
            </w:r>
            <w:r>
              <w:rPr>
                <w:sz w:val="19"/>
              </w:rPr>
              <w:t xml:space="preserve">;</w:t>
            </w:r>
            <w:r>
              <w:rPr>
                <w:sz w:val="19"/>
              </w:rPr>
              <w:t xml:space="preserve"> </w:t>
            </w:r>
            <w:r>
              <w:rPr>
                <w:rStyle w:val="VerbatimChar"/>
                <w:sz w:val="19"/>
              </w:rPr>
              <w:t xml:space="preserve">deleted_at IS NULL</w:t>
            </w:r>
            <w:r>
              <w:rPr>
                <w:sz w:val="19"/>
              </w:rPr>
              <w:t xml:space="preserve"> </w:t>
            </w:r>
            <w:r>
              <w:rPr>
                <w:sz w:val="19"/>
              </w:rPr>
              <w:t xml:space="preserve">on</w:t>
            </w:r>
            <w:r>
              <w:rPr>
                <w:sz w:val="19"/>
              </w:rPr>
              <w:t xml:space="preserve"> </w:t>
            </w:r>
            <w:r>
              <w:rPr>
                <w:rStyle w:val="VerbatimChar"/>
                <w:sz w:val="19"/>
              </w:rPr>
              <w:t xml:space="preserve">organization_files</w:t>
            </w:r>
            <w:r>
              <w:rPr>
                <w:sz w:val="19"/>
              </w:rPr>
              <w:t xml:space="preserve">;</w:t>
            </w:r>
            <w:r>
              <w:rPr>
                <w:sz w:val="19"/>
              </w:rPr>
              <w:t xml:space="preserve"> </w:t>
            </w:r>
            <w:r>
              <w:rPr>
                <w:rStyle w:val="VerbatimChar"/>
                <w:sz w:val="19"/>
              </w:rPr>
              <w:t xml:space="preserve">is_deleted = false AND is_archived = false</w:t>
            </w:r>
            <w:r>
              <w:rPr>
                <w:sz w:val="19"/>
              </w:rPr>
              <w:t xml:space="preserve"> </w:t>
            </w:r>
            <w:r>
              <w:rPr>
                <w:sz w:val="19"/>
              </w:rPr>
              <w:t xml:space="preserve">on</w:t>
            </w:r>
            <w:r>
              <w:rPr>
                <w:sz w:val="19"/>
              </w:rPr>
              <w:t xml:space="preserve"> </w:t>
            </w:r>
            <w:r>
              <w:rPr>
                <w:rStyle w:val="VerbatimChar"/>
                <w:sz w:val="19"/>
              </w:rPr>
              <w:t xml:space="preserve">messages</w:t>
            </w:r>
            <w:r>
              <w:rPr>
                <w:sz w:val="19"/>
              </w:rPr>
              <w:t xml:space="preserve">;</w:t>
            </w:r>
            <w:r>
              <w:rPr>
                <w:sz w:val="19"/>
              </w:rPr>
              <w:t xml:space="preserve"> </w:t>
            </w:r>
            <w:r>
              <w:rPr>
                <w:rStyle w:val="VerbatimChar"/>
                <w:sz w:val="19"/>
              </w:rPr>
              <w:t xml:space="preserve">is_read = false</w:t>
            </w:r>
            <w:r>
              <w:rPr>
                <w:sz w:val="19"/>
              </w:rPr>
              <w:t xml:space="preserve"> </w:t>
            </w:r>
            <w:r>
              <w:rPr>
                <w:sz w:val="19"/>
              </w:rPr>
              <w:t xml:space="preserve">on</w:t>
            </w:r>
            <w:r>
              <w:rPr>
                <w:sz w:val="19"/>
              </w:rPr>
              <w:t xml:space="preserve"> </w:t>
            </w:r>
            <w:r>
              <w:rPr>
                <w:rStyle w:val="VerbatimChar"/>
                <w:sz w:val="19"/>
              </w:rPr>
              <w:t xml:space="preserve">notifications</w:t>
            </w:r>
            <w:r>
              <w:rPr>
                <w:sz w:val="19"/>
              </w:rPr>
              <w:t xml:space="preserve">/</w:t>
            </w:r>
            <w:r>
              <w:rPr>
                <w:rStyle w:val="VerbatimChar"/>
                <w:sz w:val="19"/>
              </w:rPr>
              <w:t xml:space="preserve">activity_feed</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A3</w:t>
            </w:r>
          </w:p>
        </w:tc>
        <w:tc>
          <w:tcPr/>
          <w:p>
            <w:pPr>
              <w:pStyle w:val="Compact"/>
              <w:spacing w:after="40"/>
              <w:jc w:val="left"/>
            </w:pPr>
            <w:r>
              <w:rPr>
                <w:rStyle w:val="VerbatimChar"/>
                <w:sz w:val="19"/>
              </w:rPr>
              <w:t xml:space="preserve">status IN ('pending','processing')</w:t>
            </w:r>
            <w:r>
              <w:rPr>
                <w:sz w:val="19"/>
              </w:rPr>
              <w:t xml:space="preserve"> </w:t>
            </w:r>
            <w:r>
              <w:rPr>
                <w:sz w:val="19"/>
              </w:rPr>
              <w:t xml:space="preserve">partials missing on</w:t>
            </w:r>
            <w:r>
              <w:rPr>
                <w:sz w:val="19"/>
              </w:rPr>
              <w:t xml:space="preserve"> </w:t>
            </w:r>
            <w:r>
              <w:rPr>
                <w:rStyle w:val="VerbatimChar"/>
                <w:sz w:val="19"/>
              </w:rPr>
              <w:t xml:space="preserve">processing_queue</w:t>
            </w:r>
            <w:r>
              <w:rPr>
                <w:sz w:val="19"/>
              </w:rPr>
              <w:t xml:space="preserve">,</w:t>
            </w:r>
            <w:r>
              <w:rPr>
                <w:sz w:val="19"/>
              </w:rPr>
              <w:t xml:space="preserve"> </w:t>
            </w:r>
            <w:r>
              <w:rPr>
                <w:rStyle w:val="VerbatimChar"/>
                <w:sz w:val="19"/>
              </w:rPr>
              <w:t xml:space="preserve">manual_review_queue</w:t>
            </w:r>
            <w:r>
              <w:rPr>
                <w:sz w:val="19"/>
              </w:rPr>
              <w:t xml:space="preserve">,</w:t>
            </w:r>
            <w:r>
              <w:rPr>
                <w:sz w:val="19"/>
              </w:rPr>
              <w:t xml:space="preserve"> </w:t>
            </w:r>
            <w:r>
              <w:rPr>
                <w:rStyle w:val="VerbatimChar"/>
                <w:sz w:val="19"/>
              </w:rPr>
              <w:t xml:space="preserve">document_processing_queue</w:t>
            </w:r>
            <w:r>
              <w:rPr>
                <w:sz w:val="19"/>
              </w:rPr>
              <w:t xml:space="preserve"> </w:t>
            </w:r>
            <w:r>
              <w:rPr>
                <w:sz w:val="19"/>
              </w:rPr>
              <w:t xml:space="preserve">— completed rows soon dominate</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A4 / C3</w:t>
            </w:r>
          </w:p>
        </w:tc>
        <w:tc>
          <w:tcPr/>
          <w:p>
            <w:pPr>
              <w:pStyle w:val="Compact"/>
              <w:spacing w:after="40"/>
              <w:jc w:val="left"/>
            </w:pPr>
            <w:r>
              <w:rPr>
                <w:sz w:val="19"/>
              </w:rPr>
              <w:t xml:space="preserve">No GIN on queried jsonb:</w:t>
            </w:r>
            <w:r>
              <w:rPr>
                <w:sz w:val="19"/>
              </w:rPr>
              <w:t xml:space="preserve"> </w:t>
            </w:r>
            <w:r>
              <w:rPr>
                <w:rStyle w:val="VerbatimChar"/>
                <w:sz w:val="19"/>
              </w:rPr>
              <w:t xml:space="preserve">customer_documents.extracted_data</w:t>
            </w:r>
            <w:r>
              <w:rPr>
                <w:sz w:val="19"/>
              </w:rPr>
              <w:t xml:space="preserve">/</w:t>
            </w:r>
            <w:r>
              <w:rPr>
                <w:rStyle w:val="VerbatimChar"/>
                <w:sz w:val="19"/>
              </w:rPr>
              <w:t xml:space="preserve">mapped_data</w:t>
            </w:r>
            <w:r>
              <w:rPr>
                <w:sz w:val="19"/>
              </w:rPr>
              <w:t xml:space="preserve">,</w:t>
            </w:r>
            <w:r>
              <w:rPr>
                <w:sz w:val="19"/>
              </w:rPr>
              <w:t xml:space="preserve"> </w:t>
            </w:r>
            <w:r>
              <w:rPr>
                <w:rStyle w:val="VerbatimChar"/>
                <w:sz w:val="19"/>
              </w:rPr>
              <w:t xml:space="preserve">manual_extraction_items.extracted_data</w:t>
            </w:r>
            <w:r>
              <w:rPr>
                <w:sz w:val="19"/>
              </w:rPr>
              <w:t xml:space="preserve">,</w:t>
            </w:r>
            <w:r>
              <w:rPr>
                <w:sz w:val="19"/>
              </w:rPr>
              <w:t xml:space="preserve"> </w:t>
            </w:r>
            <w:r>
              <w:rPr>
                <w:rStyle w:val="VerbatimChar"/>
                <w:sz w:val="19"/>
              </w:rPr>
              <w:t xml:space="preserve">document_processing_queue.ai_extraction_result</w:t>
            </w:r>
            <w:r>
              <w:rPr>
                <w:sz w:val="19"/>
              </w:rPr>
              <w:t xml:space="preserve">; index only columns filtered by key (write amplification)</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sz w:val="19"/>
              </w:rPr>
              <w:t xml:space="preserve">C1 / A10</w:t>
            </w:r>
          </w:p>
        </w:tc>
        <w:tc>
          <w:tcPr/>
          <w:p>
            <w:pPr>
              <w:pStyle w:val="Compact"/>
              <w:spacing w:after="40"/>
              <w:jc w:val="left"/>
            </w:pPr>
            <w:r>
              <w:rPr>
                <w:sz w:val="19"/>
              </w:rPr>
              <w:t xml:space="preserve">No</w:t>
            </w:r>
            <w:r>
              <w:rPr>
                <w:sz w:val="19"/>
              </w:rPr>
              <w:t xml:space="preserve"> </w:t>
            </w:r>
            <w:r>
              <w:rPr>
                <w:rStyle w:val="VerbatimChar"/>
                <w:sz w:val="19"/>
              </w:rPr>
              <w:t xml:space="preserve">pg_trgm</w:t>
            </w:r>
            <w:r>
              <w:rPr>
                <w:sz w:val="19"/>
              </w:rPr>
              <w:t xml:space="preserve"> </w:t>
            </w:r>
            <w:r>
              <w:rPr>
                <w:sz w:val="19"/>
              </w:rPr>
              <w:t xml:space="preserve">GIN on</w:t>
            </w:r>
            <w:r>
              <w:rPr>
                <w:sz w:val="19"/>
              </w:rPr>
              <w:t xml:space="preserve"> </w:t>
            </w:r>
            <w:r>
              <w:rPr>
                <w:rStyle w:val="VerbatimChar"/>
                <w:sz w:val="19"/>
              </w:rPr>
              <w:t xml:space="preserve">organizations.name</w:t>
            </w:r>
            <w:r>
              <w:rPr>
                <w:sz w:val="19"/>
              </w:rPr>
              <w:t xml:space="preserve">,</w:t>
            </w:r>
            <w:r>
              <w:rPr>
                <w:sz w:val="19"/>
              </w:rPr>
              <w:t xml:space="preserve"> </w:t>
            </w:r>
            <w:r>
              <w:rPr>
                <w:rStyle w:val="VerbatimChar"/>
                <w:sz w:val="19"/>
              </w:rPr>
              <w:t xml:space="preserve">suppliers.name</w:t>
            </w:r>
            <w:r>
              <w:rPr>
                <w:sz w:val="19"/>
              </w:rPr>
              <w:t xml:space="preserve">/</w:t>
            </w:r>
            <w:r>
              <w:rPr>
                <w:rStyle w:val="VerbatimChar"/>
                <w:sz w:val="19"/>
              </w:rPr>
              <w:t xml:space="preserve">vat_number</w:t>
            </w:r>
            <w:r>
              <w:rPr>
                <w:sz w:val="19"/>
              </w:rPr>
              <w:t xml:space="preserve">,</w:t>
            </w:r>
            <w:r>
              <w:rPr>
                <w:sz w:val="19"/>
              </w:rPr>
              <w:t xml:space="preserve"> </w:t>
            </w:r>
            <w:r>
              <w:rPr>
                <w:rStyle w:val="VerbatimChar"/>
                <w:sz w:val="19"/>
              </w:rPr>
              <w:t xml:space="preserve">facilities.name</w:t>
            </w:r>
            <w:r>
              <w:rPr>
                <w:sz w:val="19"/>
              </w:rPr>
              <w:t xml:space="preserve">,</w:t>
            </w:r>
            <w:r>
              <w:rPr>
                <w:sz w:val="19"/>
              </w:rPr>
              <w:t xml:space="preserve"> </w:t>
            </w:r>
            <w:r>
              <w:rPr>
                <w:rStyle w:val="VerbatimChar"/>
                <w:sz w:val="19"/>
              </w:rPr>
              <w:t xml:space="preserve">customer_documents.file_name</w:t>
            </w:r>
            <w:r>
              <w:rPr>
                <w:sz w:val="19"/>
              </w:rPr>
              <w:t xml:space="preserve">,</w:t>
            </w:r>
            <w:r>
              <w:rPr>
                <w:sz w:val="19"/>
              </w:rPr>
              <w:t xml:space="preserve"> </w:t>
            </w:r>
            <w:r>
              <w:rPr>
                <w:rStyle w:val="VerbatimChar"/>
                <w:sz w:val="19"/>
              </w:rPr>
              <w:t xml:space="preserve">users.email</w:t>
            </w:r>
            <w:r>
              <w:rPr>
                <w:sz w:val="19"/>
              </w:rPr>
              <w:t xml:space="preserve">; no tsvector strategy for</w:t>
            </w:r>
            <w:r>
              <w:rPr>
                <w:sz w:val="19"/>
              </w:rPr>
              <w:t xml:space="preserve"> </w:t>
            </w:r>
            <w:r>
              <w:rPr>
                <w:rStyle w:val="VerbatimChar"/>
                <w:sz w:val="19"/>
              </w:rPr>
              <w:t xml:space="preserve">messages.content</w:t>
            </w:r>
          </w:p>
        </w:tc>
        <w:tc>
          <w:tcPr/>
          <w:p>
            <w:pPr>
              <w:pStyle w:val="Compact"/>
              <w:spacing w:after="40"/>
              <w:jc w:val="left"/>
            </w:pPr>
            <w:r>
              <w:rPr>
                <w:sz w:val="19"/>
              </w:rPr>
              <w:t xml:space="preserve">🔴</w:t>
            </w:r>
          </w:p>
        </w:tc>
        <w:tc>
          <w:tcPr/>
          <w:p>
            <w:pPr>
              <w:pStyle w:val="Compact"/>
              <w:spacing w:after="40"/>
              <w:jc w:val="left"/>
            </w:pPr>
            <w:r>
              <w:rPr>
                <w:sz w:val="19"/>
              </w:rPr>
              <w:t xml:space="preserve">Small–Medium</w:t>
            </w:r>
          </w:p>
        </w:tc>
        <w:tc>
          <w:tcPr/>
          <w:p>
            <w:pPr>
              <w:pStyle w:val="Compact"/>
              <w:spacing w:after="40"/>
              <w:jc w:val="left"/>
            </w:pPr>
            <w:r>
              <w:rPr>
                <w:sz w:val="19"/>
              </w:rPr>
              <w:t xml:space="preserve">Low</w:t>
            </w:r>
          </w:p>
        </w:tc>
        <w:tc>
          <w:tcPr/>
          <w:p>
            <w:pPr>
              <w:pStyle w:val="Compact"/>
              <w:spacing w:after="40"/>
              <w:jc w:val="left"/>
            </w:pPr>
            <w:r>
              <w:rPr>
                <w:sz w:val="19"/>
              </w:rPr>
              <w:t xml:space="preserve">v1.0–v1.1</w:t>
            </w:r>
          </w:p>
        </w:tc>
      </w:tr>
    </w:tbl>
    <w:p>
      <w:pPr>
        <w:pStyle w:val="BodyText"/>
      </w:pPr>
      <w:r>
        <w:rPr>
          <w:bCs/>
          <w:b/>
        </w:rPr>
        <w:t xml:space="preserve">Interpretation.</w:t>
      </w:r>
      <w:r>
        <w:t xml:space="preserve"> </w:t>
      </w:r>
      <w:r>
        <w:t xml:space="preserve">The partial set exploits the append-heavy shape of queues and notification tables: within months, completed/read rows will outnumber live ones by orders of magnitude, so a partial index on the live predicate stays near-constant in size while the table grows unboundedly — cheap insurance against the 8.3 growth curve. The jsonb position needs more judgement:</w:t>
      </w:r>
      <w:r>
        <w:t xml:space="preserve"> </w:t>
      </w:r>
      <w:r>
        <w:rPr>
          <w:rStyle w:val="VerbatimChar"/>
        </w:rPr>
        <w:t xml:space="preserve">customer_documents.extracted_data</w:t>
      </w:r>
      <w:r>
        <w:t xml:space="preserve"> </w:t>
      </w:r>
      <w:r>
        <w:t xml:space="preserve">is where invoice numbers, supplier names and kWh live post-extraction, so</w:t>
      </w:r>
      <w:r>
        <w:t xml:space="preserve"> </w:t>
      </w:r>
      <w:r>
        <w:t xml:space="preserve">“</w:t>
      </w:r>
      <w:r>
        <w:t xml:space="preserve">find invoice INV-2024-001</w:t>
      </w:r>
      <w:r>
        <w:t xml:space="preserve">”</w:t>
      </w:r>
      <w:r>
        <w:t xml:space="preserve"> </w:t>
      </w:r>
      <w:r>
        <w:t xml:space="preserve">currently scans every payload. GIN fixes reads but rewrites index entries on every jsonb update — real write amplification — hence the conservative line: GIN only where key filters are observed in query logs, with genuinely hot keys (</w:t>
      </w:r>
      <w:r>
        <w:rPr>
          <w:rStyle w:val="VerbatimChar"/>
        </w:rPr>
        <w:t xml:space="preserve">document_number</w:t>
      </w:r>
      <w:r>
        <w:t xml:space="preserve">,</w:t>
      </w:r>
      <w:r>
        <w:t xml:space="preserve"> </w:t>
      </w:r>
      <w:r>
        <w:rPr>
          <w:rStyle w:val="VerbatimChar"/>
        </w:rPr>
        <w:t xml:space="preserve">supplier_name</w:t>
      </w:r>
      <w:r>
        <w:t xml:space="preserve">) promoted to typed columns in v1.1. Trigram indexing powers both autocomplete UX and duplicate-supplier detection for the price of one index type.</w:t>
      </w:r>
    </w:p>
    <w:bookmarkEnd w:id="54"/>
    <w:bookmarkStart w:id="55" w:name="append-only-growth-retention"/>
    <w:p>
      <w:pPr>
        <w:pStyle w:val="Heading3"/>
      </w:pPr>
      <w:r>
        <w:t xml:space="preserve">8.3 Append-Only Growth &amp; Retention</w:t>
      </w:r>
    </w:p>
    <w:p>
      <w:pPr>
        <w:pStyle w:val="FirstParagraph"/>
      </w:pPr>
      <w:r>
        <w:t xml:space="preserve">Nine-plus log tables —</w:t>
      </w:r>
      <w:r>
        <w:t xml:space="preserve"> </w:t>
      </w:r>
      <w:r>
        <w:rPr>
          <w:rStyle w:val="VerbatimChar"/>
        </w:rPr>
        <w:t xml:space="preserve">audit_trail</w:t>
      </w:r>
      <w:r>
        <w:t xml:space="preserve">,</w:t>
      </w:r>
      <w:r>
        <w:t xml:space="preserve"> </w:t>
      </w:r>
      <w:r>
        <w:rPr>
          <w:rStyle w:val="VerbatimChar"/>
        </w:rPr>
        <w:t xml:space="preserve">audit_logs</w:t>
      </w:r>
      <w:r>
        <w:t xml:space="preserve">,</w:t>
      </w:r>
      <w:r>
        <w:t xml:space="preserve"> </w:t>
      </w:r>
      <w:r>
        <w:rPr>
          <w:rStyle w:val="VerbatimChar"/>
        </w:rPr>
        <w:t xml:space="preserve">activity_logs</w:t>
      </w:r>
      <w:r>
        <w:t xml:space="preserve">,</w:t>
      </w:r>
      <w:r>
        <w:t xml:space="preserve"> </w:t>
      </w:r>
      <w:r>
        <w:rPr>
          <w:rStyle w:val="VerbatimChar"/>
        </w:rPr>
        <w:t xml:space="preserve">staff_activity_log</w:t>
      </w:r>
      <w:r>
        <w:t xml:space="preserve">,</w:t>
      </w:r>
      <w:r>
        <w:t xml:space="preserve"> </w:t>
      </w:r>
      <w:r>
        <w:rPr>
          <w:rStyle w:val="VerbatimChar"/>
        </w:rPr>
        <w:t xml:space="preserve">login_history</w:t>
      </w:r>
      <w:r>
        <w:t xml:space="preserve">,</w:t>
      </w:r>
      <w:r>
        <w:t xml:space="preserve"> </w:t>
      </w:r>
      <w:r>
        <w:rPr>
          <w:rStyle w:val="VerbatimChar"/>
        </w:rPr>
        <w:t xml:space="preserve">processing_logs</w:t>
      </w:r>
      <w:r>
        <w:t xml:space="preserve">, the per-domain</w:t>
      </w:r>
      <w:r>
        <w:t xml:space="preserve"> </w:t>
      </w:r>
      <w:r>
        <w:rPr>
          <w:rStyle w:val="VerbatimChar"/>
        </w:rPr>
        <w:t xml:space="preserve">*_activity_log</w:t>
      </w:r>
      <w:r>
        <w:t xml:space="preserve"> </w:t>
      </w:r>
      <w:r>
        <w:t xml:space="preserve">set,</w:t>
      </w:r>
      <w:r>
        <w:t xml:space="preserve"> </w:t>
      </w:r>
      <w:r>
        <w:rPr>
          <w:rStyle w:val="VerbatimChar"/>
        </w:rPr>
        <w:t xml:space="preserve">email_logs</w:t>
      </w:r>
      <w:r>
        <w:t xml:space="preserve"> </w:t>
      </w:r>
      <w:r>
        <w:t xml:space="preserve">— plus</w:t>
      </w:r>
      <w:r>
        <w:t xml:space="preserve"> </w:t>
      </w:r>
      <w:r>
        <w:rPr>
          <w:rStyle w:val="VerbatimChar"/>
        </w:rPr>
        <w:t xml:space="preserve">messages</w:t>
      </w:r>
      <w:r>
        <w:t xml:space="preserve">,</w:t>
      </w:r>
      <w:r>
        <w:t xml:space="preserve"> </w:t>
      </w:r>
      <w:r>
        <w:rPr>
          <w:rStyle w:val="VerbatimChar"/>
        </w:rPr>
        <w:t xml:space="preserve">emissions_logs</w:t>
      </w:r>
      <w:r>
        <w:t xml:space="preserve">,</w:t>
      </w:r>
      <w:r>
        <w:t xml:space="preserve"> </w:t>
      </w:r>
      <w:r>
        <w:rPr>
          <w:rStyle w:val="VerbatimChar"/>
        </w:rPr>
        <w:t xml:space="preserve">ai_content_history</w:t>
      </w:r>
      <w:r>
        <w:t xml:space="preserve">,</w:t>
      </w:r>
      <w:r>
        <w:t xml:space="preserve"> </w:t>
      </w:r>
      <w:r>
        <w:rPr>
          <w:rStyle w:val="VerbatimChar"/>
        </w:rPr>
        <w:t xml:space="preserve">typing_status</w:t>
      </w:r>
      <w:r>
        <w:t xml:space="preserve"> </w:t>
      </w:r>
      <w:r>
        <w:t xml:space="preserve">and</w:t>
      </w:r>
      <w:r>
        <w:t xml:space="preserve"> </w:t>
      </w:r>
      <w:r>
        <w:rPr>
          <w:rStyle w:val="VerbatimChar"/>
        </w:rPr>
        <w:t xml:space="preserve">user_presence</w:t>
      </w:r>
      <w:r>
        <w:t xml:space="preserve"> </w:t>
      </w:r>
      <w:r>
        <w:t xml:space="preserve">are append-only. None carries an archive table, partition key or enforced retention, despite</w:t>
      </w:r>
      <w:r>
        <w:t xml:space="preserve"> </w:t>
      </w:r>
      <w:r>
        <w:rPr>
          <w:rStyle w:val="VerbatimChar"/>
        </w:rPr>
        <w:t xml:space="preserve">system_settings.audit_log_retention_days</w:t>
      </w:r>
      <w:r>
        <w:t xml:space="preserve">/</w:t>
      </w:r>
      <w:r>
        <w:rPr>
          <w:rStyle w:val="VerbatimChar"/>
        </w:rPr>
        <w:t xml:space="preserve">data_retention_days</w:t>
      </w:r>
      <w:r>
        <w:t xml:space="preserve"> </w:t>
      </w:r>
      <w:r>
        <w:t xml:space="preserve">(findings A5, D1).</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 (table.column)</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A5</w:t>
            </w:r>
          </w:p>
        </w:tc>
        <w:tc>
          <w:tcPr/>
          <w:p>
            <w:pPr>
              <w:pStyle w:val="Compact"/>
              <w:spacing w:after="40"/>
              <w:jc w:val="left"/>
            </w:pPr>
            <w:r>
              <w:rPr>
                <w:sz w:val="19"/>
              </w:rPr>
              <w:t xml:space="preserve">No partitioning/retention on any append-only table; settings unenforced</w:t>
            </w:r>
          </w:p>
        </w:tc>
        <w:tc>
          <w:tcPr/>
          <w:p>
            <w:pPr>
              <w:pStyle w:val="Compact"/>
              <w:spacing w:after="40"/>
              <w:jc w:val="left"/>
            </w:pPr>
            <w:r>
              <w:rPr>
                <w:sz w:val="19"/>
              </w:rPr>
              <w:t xml:space="preserve">🔴</w:t>
            </w:r>
          </w:p>
        </w:tc>
        <w:tc>
          <w:tcPr/>
          <w:p>
            <w:pPr>
              <w:pStyle w:val="Compact"/>
              <w:spacing w:after="40"/>
              <w:jc w:val="left"/>
            </w:pPr>
            <w:r>
              <w:rPr>
                <w:sz w:val="19"/>
              </w:rPr>
              <w:t xml:space="preserve">Large</w:t>
            </w:r>
          </w:p>
        </w:tc>
        <w:tc>
          <w:tcPr/>
          <w:p>
            <w:pPr>
              <w:pStyle w:val="Compact"/>
              <w:spacing w:after="40"/>
              <w:jc w:val="left"/>
            </w:pPr>
            <w:r>
              <w:rPr>
                <w:sz w:val="19"/>
              </w:rPr>
              <w:t xml:space="preserve">Medium (Low pre-launch)</w:t>
            </w:r>
          </w:p>
        </w:tc>
        <w:tc>
          <w:tcPr/>
          <w:p>
            <w:pPr>
              <w:pStyle w:val="Compact"/>
              <w:spacing w:after="40"/>
              <w:jc w:val="left"/>
            </w:pPr>
            <w:r>
              <w:rPr>
                <w:sz w:val="19"/>
              </w:rPr>
              <w:t xml:space="preserve">Retention jobs v1.0; partitioning v1.1</w:t>
            </w:r>
          </w:p>
        </w:tc>
      </w:tr>
      <w:tr>
        <w:tc>
          <w:tcPr/>
          <w:p>
            <w:pPr>
              <w:pStyle w:val="Compact"/>
              <w:spacing w:after="40"/>
              <w:jc w:val="left"/>
            </w:pPr>
            <w:r>
              <w:rPr>
                <w:sz w:val="19"/>
              </w:rPr>
              <w:t xml:space="preserve">A5</w:t>
            </w:r>
          </w:p>
        </w:tc>
        <w:tc>
          <w:tcPr/>
          <w:p>
            <w:pPr>
              <w:pStyle w:val="Compact"/>
              <w:spacing w:after="40"/>
              <w:jc w:val="left"/>
            </w:pPr>
            <w:r>
              <w:rPr>
                <w:sz w:val="19"/>
              </w:rPr>
              <w:t xml:space="preserve">Monthly RANGE partitions on</w:t>
            </w:r>
            <w:r>
              <w:rPr>
                <w:sz w:val="19"/>
              </w:rPr>
              <w:t xml:space="preserve"> </w:t>
            </w:r>
            <w:r>
              <w:rPr>
                <w:rStyle w:val="VerbatimChar"/>
                <w:sz w:val="19"/>
              </w:rPr>
              <w:t xml:space="preserve">created_at</w:t>
            </w:r>
            <w:r>
              <w:rPr>
                <w:sz w:val="19"/>
              </w:rPr>
              <w:t xml:space="preserve"> </w:t>
            </w:r>
            <w:r>
              <w:rPr>
                <w:sz w:val="19"/>
              </w:rPr>
              <w:t xml:space="preserve">for</w:t>
            </w:r>
            <w:r>
              <w:rPr>
                <w:sz w:val="19"/>
              </w:rPr>
              <w:t xml:space="preserve"> </w:t>
            </w:r>
            <w:r>
              <w:rPr>
                <w:rStyle w:val="VerbatimChar"/>
                <w:sz w:val="19"/>
              </w:rPr>
              <w:t xml:space="preserve">audit_trail</w:t>
            </w:r>
            <w:r>
              <w:rPr>
                <w:sz w:val="19"/>
              </w:rPr>
              <w:t xml:space="preserve">,</w:t>
            </w:r>
            <w:r>
              <w:rPr>
                <w:sz w:val="19"/>
              </w:rPr>
              <w:t xml:space="preserve"> </w:t>
            </w:r>
            <w:r>
              <w:rPr>
                <w:rStyle w:val="VerbatimChar"/>
                <w:sz w:val="19"/>
              </w:rPr>
              <w:t xml:space="preserve">*_activity_log</w:t>
            </w:r>
            <w:r>
              <w:rPr>
                <w:sz w:val="19"/>
              </w:rPr>
              <w:t xml:space="preserve">,</w:t>
            </w:r>
            <w:r>
              <w:rPr>
                <w:sz w:val="19"/>
              </w:rPr>
              <w:t xml:space="preserve"> </w:t>
            </w:r>
            <w:r>
              <w:rPr>
                <w:rStyle w:val="VerbatimChar"/>
                <w:sz w:val="19"/>
              </w:rPr>
              <w:t xml:space="preserve">processing_logs</w:t>
            </w:r>
            <w:r>
              <w:rPr>
                <w:sz w:val="19"/>
              </w:rPr>
              <w:t xml:space="preserve">,</w:t>
            </w:r>
            <w:r>
              <w:rPr>
                <w:sz w:val="19"/>
              </w:rPr>
              <w:t xml:space="preserve"> </w:t>
            </w:r>
            <w:r>
              <w:rPr>
                <w:rStyle w:val="VerbatimChar"/>
                <w:sz w:val="19"/>
              </w:rPr>
              <w:t xml:space="preserve">login_history</w:t>
            </w:r>
            <w:r>
              <w:rPr>
                <w:sz w:val="19"/>
              </w:rPr>
              <w:t xml:space="preserve">,</w:t>
            </w:r>
            <w:r>
              <w:rPr>
                <w:sz w:val="19"/>
              </w:rPr>
              <w:t xml:space="preserve"> </w:t>
            </w:r>
            <w:r>
              <w:rPr>
                <w:rStyle w:val="VerbatimChar"/>
                <w:sz w:val="19"/>
              </w:rPr>
              <w:t xml:space="preserve">email_logs</w:t>
            </w:r>
            <w:r>
              <w:rPr>
                <w:sz w:val="19"/>
              </w:rPr>
              <w:t xml:space="preserve"> </w:t>
            </w:r>
            <w:r>
              <w:rPr>
                <w:sz w:val="19"/>
              </w:rPr>
              <w:t xml:space="preserve">— or at minimum documented pg_cron retention jobs</w:t>
            </w:r>
          </w:p>
        </w:tc>
        <w:tc>
          <w:tcPr/>
          <w:p>
            <w:pPr>
              <w:pStyle w:val="Compact"/>
              <w:spacing w:after="40"/>
              <w:jc w:val="left"/>
            </w:pPr>
            <w:r>
              <w:rPr>
                <w:sz w:val="19"/>
              </w:rPr>
              <w:t xml:space="preserve">🔴</w:t>
            </w:r>
          </w:p>
        </w:tc>
        <w:tc>
          <w:tcPr/>
          <w:p>
            <w:pPr>
              <w:pStyle w:val="Compact"/>
              <w:spacing w:after="40"/>
              <w:jc w:val="left"/>
            </w:pPr>
            <w:r>
              <w:rPr>
                <w:sz w:val="19"/>
              </w:rPr>
              <w:t xml:space="preserve">Large</w:t>
            </w:r>
          </w:p>
        </w:tc>
        <w:tc>
          <w:tcPr/>
          <w:p>
            <w:pPr>
              <w:pStyle w:val="Compact"/>
              <w:spacing w:after="40"/>
              <w:jc w:val="left"/>
            </w:pPr>
            <w:r>
              <w:rPr>
                <w:sz w:val="19"/>
              </w:rPr>
              <w:t xml:space="preserve">Low on empty tables</w:t>
            </w:r>
          </w:p>
        </w:tc>
        <w:tc>
          <w:tcPr/>
          <w:p>
            <w:pPr>
              <w:pStyle w:val="Compact"/>
              <w:spacing w:after="40"/>
              <w:jc w:val="left"/>
            </w:pPr>
            <w:r>
              <w:rPr>
                <w:sz w:val="19"/>
              </w:rPr>
              <w:t xml:space="preserve">Retention jobs v1.0; partitioning v1.1</w:t>
            </w:r>
          </w:p>
        </w:tc>
      </w:tr>
      <w:tr>
        <w:tc>
          <w:tcPr/>
          <w:p>
            <w:pPr>
              <w:pStyle w:val="Compact"/>
              <w:spacing w:after="40"/>
              <w:jc w:val="left"/>
            </w:pPr>
            <w:r>
              <w:rPr>
                <w:sz w:val="19"/>
              </w:rPr>
              <w:t xml:space="preserve">D1</w:t>
            </w:r>
          </w:p>
        </w:tc>
        <w:tc>
          <w:tcPr/>
          <w:p>
            <w:pPr>
              <w:pStyle w:val="Compact"/>
              <w:spacing w:after="40"/>
              <w:jc w:val="left"/>
            </w:pPr>
            <w:r>
              <w:rPr>
                <w:sz w:val="19"/>
              </w:rPr>
              <w:t xml:space="preserve">Per-class retention schedule absent: financial/emissions evidence ≥ 6 years;</w:t>
            </w:r>
            <w:r>
              <w:rPr>
                <w:sz w:val="19"/>
              </w:rPr>
              <w:t xml:space="preserve"> </w:t>
            </w:r>
            <w:r>
              <w:rPr>
                <w:rStyle w:val="VerbatimChar"/>
                <w:sz w:val="19"/>
              </w:rPr>
              <w:t xml:space="preserve">login_history</w:t>
            </w:r>
            <w:r>
              <w:rPr>
                <w:sz w:val="19"/>
              </w:rPr>
              <w:t xml:space="preserve">/activity logs 12–24 months;</w:t>
            </w:r>
            <w:r>
              <w:rPr>
                <w:sz w:val="19"/>
              </w:rPr>
              <w:t xml:space="preserve"> </w:t>
            </w:r>
            <w:r>
              <w:rPr>
                <w:rStyle w:val="VerbatimChar"/>
                <w:sz w:val="19"/>
              </w:rPr>
              <w:t xml:space="preserve">typing_status</w:t>
            </w:r>
            <w:r>
              <w:rPr>
                <w:sz w:val="19"/>
              </w:rPr>
              <w:t xml:space="preserve">/</w:t>
            </w:r>
            <w:r>
              <w:rPr>
                <w:rStyle w:val="VerbatimChar"/>
                <w:sz w:val="19"/>
              </w:rPr>
              <w:t xml:space="preserve">user_presence</w:t>
            </w:r>
            <w:r>
              <w:rPr>
                <w:sz w:val="19"/>
              </w:rPr>
              <w:t xml:space="preserve"> </w:t>
            </w:r>
            <w:r>
              <w:rPr>
                <w:sz w:val="19"/>
              </w:rPr>
              <w:t xml:space="preserve">days</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v1.0</w:t>
            </w:r>
          </w:p>
        </w:tc>
      </w:tr>
    </w:tbl>
    <w:p>
      <w:pPr>
        <w:pStyle w:val="BodyText"/>
      </w:pPr>
      <w:r>
        <w:rPr>
          <w:bCs/>
          <w:b/>
        </w:rPr>
        <w:t xml:space="preserve">Interpretation.</w:t>
      </w:r>
      <w:r>
        <w:t xml:space="preserve"> </w:t>
      </w:r>
      <w:r>
        <w:t xml:space="preserve">Timing is the entire story. Partitioning an empty table is trivial DDL; retrofitting RANGE partitions onto</w:t>
      </w:r>
      <w:r>
        <w:t xml:space="preserve"> </w:t>
      </w:r>
      <w:r>
        <w:rPr>
          <w:rStyle w:val="VerbatimChar"/>
        </w:rPr>
        <w:t xml:space="preserve">audit_trail</w:t>
      </w:r>
      <w:r>
        <w:t xml:space="preserve"> </w:t>
      </w:r>
      <w:r>
        <w:t xml:space="preserve">after eighteen months of production writes means table rewrites, lock windows and verification — the same finding at a different risk profile. Log volume grows as a multiple of customer</w:t>
      </w:r>
      <w:r>
        <w:t xml:space="preserve"> </w:t>
      </w:r>
      <w:r>
        <w:rPr>
          <w:iCs/>
          <w:i/>
        </w:rPr>
        <w:t xml:space="preserve">activity</w:t>
      </w:r>
      <w:r>
        <w:t xml:space="preserve">, not customer count: every upload, extraction, QC check, message and login writes at least one log row, so the largest tables are also the ones auditors and support query most. The Companies Act tension makes this non-negotiable: supplier invoices are accounting records with a ~6-year retention duty, while UK GDPR storage limitation requires shedding personal data — a documented per-class schedule enforced by pg_cron reconciles both. Pre-launch is the only moment both halves are cheap.</w:t>
      </w:r>
    </w:p>
    <w:bookmarkEnd w:id="55"/>
    <w:bookmarkStart w:id="56" w:name="data-type-counter-hazards"/>
    <w:p>
      <w:pPr>
        <w:pStyle w:val="Heading3"/>
      </w:pPr>
      <w:r>
        <w:t xml:space="preserve">8.4 Data-Type &amp; Counter Hazards</w:t>
      </w:r>
    </w:p>
    <w:p>
      <w:pPr>
        <w:pStyle w:val="FirstParagraph"/>
      </w:pPr>
      <w:r>
        <w:t xml:space="preserve">Residual hazards sit at column level: inconsistent integer widths, unguarded denormalised counters, and realtime-churn tables misplaced in the relational store.</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 (table.column)</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A6</w:t>
            </w:r>
          </w:p>
        </w:tc>
        <w:tc>
          <w:tcPr/>
          <w:p>
            <w:pPr>
              <w:pStyle w:val="Compact"/>
              <w:spacing w:after="40"/>
              <w:jc w:val="left"/>
            </w:pPr>
            <w:r>
              <w:rPr>
                <w:rStyle w:val="VerbatimChar"/>
                <w:sz w:val="19"/>
              </w:rPr>
              <w:t xml:space="preserve">file_attachments.file_size int4</w:t>
            </w:r>
            <w:r>
              <w:rPr>
                <w:sz w:val="19"/>
              </w:rPr>
              <w:t xml:space="preserve"> </w:t>
            </w:r>
            <w:r>
              <w:rPr>
                <w:sz w:val="19"/>
              </w:rPr>
              <w:t xml:space="preserve">overflows at 2 GB (bytes, while</w:t>
            </w:r>
            <w:r>
              <w:rPr>
                <w:sz w:val="19"/>
              </w:rPr>
              <w:t xml:space="preserve"> </w:t>
            </w:r>
            <w:r>
              <w:rPr>
                <w:rStyle w:val="VerbatimChar"/>
                <w:sz w:val="19"/>
              </w:rPr>
              <w:t xml:space="preserve">system_settings.max_upload_size_mb</w:t>
            </w:r>
            <w:r>
              <w:rPr>
                <w:sz w:val="19"/>
              </w:rPr>
              <w:t xml:space="preserve"> </w:t>
            </w:r>
            <w:r>
              <w:rPr>
                <w:sz w:val="19"/>
              </w:rPr>
              <w:t xml:space="preserve">is MB-scale) vs int8 on</w:t>
            </w:r>
            <w:r>
              <w:rPr>
                <w:sz w:val="19"/>
              </w:rPr>
              <w:t xml:space="preserve"> </w:t>
            </w:r>
            <w:r>
              <w:rPr>
                <w:rStyle w:val="VerbatimChar"/>
                <w:sz w:val="19"/>
              </w:rPr>
              <w:t xml:space="preserve">organization_files.size_bytes</w:t>
            </w:r>
            <w:r>
              <w:rPr>
                <w:sz w:val="19"/>
              </w:rPr>
              <w:t xml:space="preserve">,</w:t>
            </w:r>
            <w:r>
              <w:rPr>
                <w:sz w:val="19"/>
              </w:rPr>
              <w:t xml:space="preserve"> </w:t>
            </w:r>
            <w:r>
              <w:rPr>
                <w:rStyle w:val="VerbatimChar"/>
                <w:sz w:val="19"/>
              </w:rPr>
              <w:t xml:space="preserve">document_processing_queue.file_size_bytes</w:t>
            </w:r>
            <w:r>
              <w:rPr>
                <w:sz w:val="19"/>
              </w:rPr>
              <w:t xml:space="preserve">,</w:t>
            </w:r>
            <w:r>
              <w:rPr>
                <w:sz w:val="19"/>
              </w:rPr>
              <w:t xml:space="preserve"> </w:t>
            </w:r>
            <w:r>
              <w:rPr>
                <w:rStyle w:val="VerbatimChar"/>
                <w:sz w:val="19"/>
              </w:rPr>
              <w:t xml:space="preserve">usage_tracking.total_storage_bytes</w:t>
            </w:r>
            <w:r>
              <w:rPr>
                <w:sz w:val="19"/>
              </w:rPr>
              <w:t xml:space="preserve"> </w:t>
            </w:r>
            <w:r>
              <w:rPr>
                <w:sz w:val="19"/>
              </w:rPr>
              <w:t xml:space="preserve">— standardise int8</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 (pre-launch)</w:t>
            </w:r>
          </w:p>
        </w:tc>
        <w:tc>
          <w:tcPr/>
          <w:p>
            <w:pPr>
              <w:pStyle w:val="Compact"/>
              <w:spacing w:after="40"/>
              <w:jc w:val="left"/>
            </w:pPr>
            <w:r>
              <w:rPr>
                <w:sz w:val="19"/>
              </w:rPr>
              <w:t xml:space="preserve">v1.0</w:t>
            </w:r>
          </w:p>
        </w:tc>
      </w:tr>
      <w:tr>
        <w:tc>
          <w:tcPr/>
          <w:p>
            <w:pPr>
              <w:pStyle w:val="Compact"/>
              <w:spacing w:after="40"/>
              <w:jc w:val="left"/>
            </w:pPr>
            <w:r>
              <w:rPr>
                <w:sz w:val="19"/>
              </w:rPr>
              <w:t xml:space="preserve">A6</w:t>
            </w:r>
          </w:p>
        </w:tc>
        <w:tc>
          <w:tcPr/>
          <w:p>
            <w:pPr>
              <w:pStyle w:val="Compact"/>
              <w:spacing w:after="40"/>
              <w:jc w:val="left"/>
            </w:pPr>
            <w:r>
              <w:rPr>
                <w:rStyle w:val="VerbatimChar"/>
                <w:sz w:val="19"/>
              </w:rPr>
              <w:t xml:space="preserve">mime_type</w:t>
            </w:r>
            <w:r>
              <w:rPr>
                <w:sz w:val="19"/>
              </w:rPr>
              <w:t xml:space="preserve">/</w:t>
            </w:r>
            <w:r>
              <w:rPr>
                <w:rStyle w:val="VerbatimChar"/>
                <w:sz w:val="19"/>
              </w:rPr>
              <w:t xml:space="preserve">file_type</w:t>
            </w:r>
            <w:r>
              <w:rPr>
                <w:sz w:val="19"/>
              </w:rPr>
              <w:t xml:space="preserve"> </w:t>
            </w:r>
            <w:r>
              <w:rPr>
                <w:sz w:val="19"/>
              </w:rPr>
              <w:t xml:space="preserve">free text on file tables; add mime allowlist (pdf, xlsx, csv, jpg, png) + size CHECKs</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A7 / A11 / C7</w:t>
            </w:r>
          </w:p>
        </w:tc>
        <w:tc>
          <w:tcPr/>
          <w:p>
            <w:pPr>
              <w:pStyle w:val="Compact"/>
              <w:spacing w:after="40"/>
              <w:jc w:val="left"/>
            </w:pPr>
            <w:r>
              <w:rPr>
                <w:sz w:val="19"/>
              </w:rPr>
              <w:t xml:space="preserve">Unguarded counters:</w:t>
            </w:r>
            <w:r>
              <w:rPr>
                <w:sz w:val="19"/>
              </w:rPr>
              <w:t xml:space="preserve"> </w:t>
            </w:r>
            <w:r>
              <w:rPr>
                <w:rStyle w:val="VerbatimChar"/>
                <w:sz w:val="19"/>
              </w:rPr>
              <w:t xml:space="preserve">conversations.unread_count</w:t>
            </w:r>
            <w:r>
              <w:rPr>
                <w:sz w:val="19"/>
              </w:rPr>
              <w:t xml:space="preserve">/</w:t>
            </w:r>
            <w:r>
              <w:rPr>
                <w:rStyle w:val="VerbatimChar"/>
                <w:sz w:val="19"/>
              </w:rPr>
              <w:t xml:space="preserve">participant_count</w:t>
            </w:r>
            <w:r>
              <w:rPr>
                <w:sz w:val="19"/>
              </w:rPr>
              <w:t xml:space="preserve">,</w:t>
            </w:r>
            <w:r>
              <w:rPr>
                <w:sz w:val="19"/>
              </w:rPr>
              <w:t xml:space="preserve"> </w:t>
            </w:r>
            <w:r>
              <w:rPr>
                <w:rStyle w:val="VerbatimChar"/>
                <w:sz w:val="19"/>
              </w:rPr>
              <w:t xml:space="preserve">messages.read_count</w:t>
            </w:r>
            <w:r>
              <w:rPr>
                <w:sz w:val="19"/>
              </w:rPr>
              <w:t xml:space="preserve">,</w:t>
            </w:r>
            <w:r>
              <w:rPr>
                <w:sz w:val="19"/>
              </w:rPr>
              <w:t xml:space="preserve"> </w:t>
            </w:r>
            <w:r>
              <w:rPr>
                <w:rStyle w:val="VerbatimChar"/>
                <w:sz w:val="19"/>
              </w:rPr>
              <w:t xml:space="preserve">organization_files.access_count</w:t>
            </w:r>
            <w:r>
              <w:rPr>
                <w:sz w:val="19"/>
              </w:rPr>
              <w:t xml:space="preserve">,</w:t>
            </w:r>
            <w:r>
              <w:rPr>
                <w:sz w:val="19"/>
              </w:rPr>
              <w:t xml:space="preserve"> </w:t>
            </w:r>
            <w:r>
              <w:rPr>
                <w:rStyle w:val="VerbatimChar"/>
                <w:sz w:val="19"/>
              </w:rPr>
              <w:t xml:space="preserve">staff_workload.assigned_tasks</w:t>
            </w:r>
            <w:r>
              <w:rPr>
                <w:sz w:val="19"/>
              </w:rPr>
              <w:t xml:space="preserve">,</w:t>
            </w:r>
            <w:r>
              <w:rPr>
                <w:sz w:val="19"/>
              </w:rPr>
              <w:t xml:space="preserve"> </w:t>
            </w:r>
            <w:r>
              <w:rPr>
                <w:rStyle w:val="VerbatimChar"/>
                <w:sz w:val="19"/>
              </w:rPr>
              <w:t xml:space="preserve">usage_tracking.*_used</w:t>
            </w:r>
            <w:r>
              <w:rPr>
                <w:sz w:val="19"/>
              </w:rPr>
              <w:t xml:space="preserve">,</w:t>
            </w:r>
            <w:r>
              <w:rPr>
                <w:sz w:val="19"/>
              </w:rPr>
              <w:t xml:space="preserve"> </w:t>
            </w:r>
            <w:r>
              <w:rPr>
                <w:rStyle w:val="VerbatimChar"/>
                <w:sz w:val="19"/>
              </w:rPr>
              <w:t xml:space="preserve">customer_subscriptions.ai_extraction_used</w:t>
            </w:r>
            <w:r>
              <w:rPr>
                <w:sz w:val="19"/>
              </w:rPr>
              <w:t xml:space="preserve"> </w:t>
            </w:r>
            <w:r>
              <w:rPr>
                <w:sz w:val="19"/>
              </w:rPr>
              <w:t xml:space="preserve">— hot-row updates, drift inevitable</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w:t>
            </w:r>
          </w:p>
        </w:tc>
      </w:tr>
      <w:tr>
        <w:tc>
          <w:tcPr/>
          <w:p>
            <w:pPr>
              <w:pStyle w:val="Compact"/>
              <w:spacing w:after="40"/>
              <w:jc w:val="left"/>
            </w:pPr>
            <w:r>
              <w:rPr>
                <w:sz w:val="19"/>
              </w:rPr>
              <w:t xml:space="preserve">A8</w:t>
            </w:r>
          </w:p>
        </w:tc>
        <w:tc>
          <w:tcPr/>
          <w:p>
            <w:pPr>
              <w:pStyle w:val="Compact"/>
              <w:spacing w:after="40"/>
              <w:jc w:val="left"/>
            </w:pPr>
            <w:r>
              <w:rPr>
                <w:rStyle w:val="VerbatimChar"/>
                <w:sz w:val="19"/>
              </w:rPr>
              <w:t xml:space="preserve">typing_status</w:t>
            </w:r>
            <w:r>
              <w:rPr>
                <w:sz w:val="19"/>
              </w:rPr>
              <w:t xml:space="preserve"> </w:t>
            </w:r>
            <w:r>
              <w:rPr>
                <w:sz w:val="19"/>
              </w:rPr>
              <w:t xml:space="preserve">(upsert per keystroke) and</w:t>
            </w:r>
            <w:r>
              <w:rPr>
                <w:sz w:val="19"/>
              </w:rPr>
              <w:t xml:space="preserve"> </w:t>
            </w:r>
            <w:r>
              <w:rPr>
                <w:rStyle w:val="VerbatimChar"/>
                <w:sz w:val="19"/>
              </w:rPr>
              <w:t xml:space="preserve">user_presence</w:t>
            </w:r>
            <w:r>
              <w:rPr>
                <w:sz w:val="19"/>
              </w:rPr>
              <w:t xml:space="preserve"> </w:t>
            </w:r>
            <w:r>
              <w:rPr>
                <w:sz w:val="19"/>
              </w:rPr>
              <w:t xml:space="preserve">(per heartbeat) lack uniqueness on</w:t>
            </w:r>
            <w:r>
              <w:rPr>
                <w:sz w:val="19"/>
              </w:rPr>
              <w:t xml:space="preserve"> </w:t>
            </w:r>
            <w:r>
              <w:rPr>
                <w:rStyle w:val="VerbatimChar"/>
                <w:sz w:val="19"/>
              </w:rPr>
              <w:t xml:space="preserve">(user_id, conversation_id)</w:t>
            </w:r>
            <w:r>
              <w:rPr>
                <w:sz w:val="19"/>
              </w:rPr>
              <w:t xml:space="preserve">/</w:t>
            </w:r>
            <w:r>
              <w:rPr>
                <w:rStyle w:val="VerbatimChar"/>
                <w:sz w:val="19"/>
              </w:rPr>
              <w:t xml:space="preserve">user_id</w:t>
            </w:r>
            <w:r>
              <w:rPr>
                <w:sz w:val="19"/>
              </w:rPr>
              <w:t xml:space="preserve"> </w:t>
            </w:r>
            <w:r>
              <w:rPr>
                <w:sz w:val="19"/>
              </w:rPr>
              <w:t xml:space="preserve">— duplicates possible; Realtime Presence is the native answer</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w:t>
            </w:r>
          </w:p>
        </w:tc>
      </w:tr>
    </w:tbl>
    <w:p>
      <w:pPr>
        <w:pStyle w:val="BodyText"/>
      </w:pPr>
      <w:r>
        <w:rPr>
          <w:bCs/>
          <w:b/>
        </w:rPr>
        <w:t xml:space="preserve">Interpretation.</w:t>
      </w:r>
      <w:r>
        <w:t xml:space="preserve"> </w:t>
      </w:r>
      <w:r>
        <w:t xml:space="preserve">The</w:t>
      </w:r>
      <w:r>
        <w:t xml:space="preserve"> </w:t>
      </w:r>
      <w:r>
        <w:rPr>
          <w:rStyle w:val="VerbatimChar"/>
        </w:rPr>
        <w:t xml:space="preserve">int4</w:t>
      </w:r>
      <w:r>
        <w:t xml:space="preserve">/</w:t>
      </w:r>
      <w:r>
        <w:rPr>
          <w:rStyle w:val="VerbatimChar"/>
        </w:rPr>
        <w:t xml:space="preserve">int8</w:t>
      </w:r>
      <w:r>
        <w:t xml:space="preserve"> </w:t>
      </w:r>
      <w:r>
        <w:t xml:space="preserve">inconsistency is a latency bomb: 2 GB is within reach of scanned multi-hundred-page invoice bundles, and overflow surfaces as a failed upload at the customer’s highest-value moment. Pre-launch the widening is near-free; post-launch it is a table rewrite. The counters are a trust issue disguised as performance:</w:t>
      </w:r>
      <w:r>
        <w:t xml:space="preserve"> </w:t>
      </w:r>
      <w:r>
        <w:rPr>
          <w:rStyle w:val="VerbatimChar"/>
        </w:rPr>
        <w:t xml:space="preserve">conversations.unread_count</w:t>
      </w:r>
      <w:r>
        <w:t xml:space="preserve"> </w:t>
      </w:r>
      <w:r>
        <w:t xml:space="preserve">powers badges,</w:t>
      </w:r>
      <w:r>
        <w:t xml:space="preserve"> </w:t>
      </w:r>
      <w:r>
        <w:rPr>
          <w:rStyle w:val="VerbatimChar"/>
        </w:rPr>
        <w:t xml:space="preserve">usage_tracking.*_used</w:t>
      </w:r>
      <w:r>
        <w:t xml:space="preserve"> </w:t>
      </w:r>
      <w:r>
        <w:t xml:space="preserve">and</w:t>
      </w:r>
      <w:r>
        <w:t xml:space="preserve"> </w:t>
      </w:r>
      <w:r>
        <w:rPr>
          <w:rStyle w:val="VerbatimChar"/>
        </w:rPr>
        <w:t xml:space="preserve">customer_subscriptions.ai_extraction_used</w:t>
      </w:r>
      <w:r>
        <w:t xml:space="preserve"> </w:t>
      </w:r>
      <w:r>
        <w:t xml:space="preserve">power billing limits, and hot-row updates mean lock contention plus silent drift after partial failures — phantom unread badges and wrongly blocked extractions erode confidence in a product selling trustworthy numbers. The schema already contains the fix patterns:</w:t>
      </w:r>
      <w:r>
        <w:t xml:space="preserve"> </w:t>
      </w:r>
      <w:r>
        <w:rPr>
          <w:rStyle w:val="VerbatimChar"/>
        </w:rPr>
        <w:t xml:space="preserve">staff_daily_performance</w:t>
      </w:r>
      <w:r>
        <w:t xml:space="preserve"> </w:t>
      </w:r>
      <w:r>
        <w:t xml:space="preserve">demonstrates the rollup, and</w:t>
      </w:r>
      <w:r>
        <w:t xml:space="preserve"> </w:t>
      </w:r>
      <w:r>
        <w:rPr>
          <w:rStyle w:val="VerbatimChar"/>
        </w:rPr>
        <w:t xml:space="preserve">conversation_participants.last_read_at</w:t>
      </w:r>
      <w:r>
        <w:t xml:space="preserve"> </w:t>
      </w:r>
      <w:r>
        <w:t xml:space="preserve">is a canonical read-state source.</w:t>
      </w:r>
      <w:r>
        <w:t xml:space="preserve"> </w:t>
      </w:r>
      <w:r>
        <w:rPr>
          <w:rStyle w:val="VerbatimChar"/>
        </w:rPr>
        <w:t xml:space="preserve">typing_status</w:t>
      </w:r>
      <w:r>
        <w:t xml:space="preserve">/</w:t>
      </w:r>
      <w:r>
        <w:rPr>
          <w:rStyle w:val="VerbatimChar"/>
        </w:rPr>
        <w:t xml:space="preserve">user_presence</w:t>
      </w:r>
      <w:r>
        <w:t xml:space="preserve"> </w:t>
      </w:r>
      <w:r>
        <w:t xml:space="preserve">are an architectural mismatch — Realtime Presence exists so keystrokes never touch Postgres; table writes buy churn, vacuum pressure and duplicate-row bugs for functionality the platform provides free.</w:t>
      </w:r>
    </w:p>
    <w:bookmarkEnd w:id="56"/>
    <w:bookmarkEnd w:id="57"/>
    <w:bookmarkStart w:id="62" w:name="security-improvements"/>
    <w:p>
      <w:pPr>
        <w:pStyle w:val="Heading2"/>
      </w:pPr>
      <w:r>
        <w:t xml:space="preserve">9. Security Improvements</w:t>
      </w:r>
    </w:p>
    <w:bookmarkStart w:id="58" w:name="rls-tenant-isolation"/>
    <w:p>
      <w:pPr>
        <w:pStyle w:val="Heading3"/>
      </w:pPr>
      <w:r>
        <w:t xml:space="preserve">9.1 RLS &amp; Tenant Isolation</w:t>
      </w:r>
    </w:p>
    <w:p>
      <w:pPr>
        <w:pStyle w:val="FirstParagraph"/>
      </w:pPr>
      <w:r>
        <w:t xml:space="preserve">The brief asserts RLS exists, but the schema shows zero policies — and the structure undermines isolation before any policy is written (finding B1). Roughly fifteen tables carry a</w:t>
      </w:r>
      <w:r>
        <w:t xml:space="preserve"> </w:t>
      </w:r>
      <w:r>
        <w:rPr>
          <w:bCs/>
          <w:b/>
        </w:rPr>
        <w:t xml:space="preserve">nullable</w:t>
      </w:r>
      <w:r>
        <w:t xml:space="preserve"> </w:t>
      </w:r>
      <w:r>
        <w:rPr>
          <w:rStyle w:val="VerbatimChar"/>
        </w:rPr>
        <w:t xml:space="preserve">organization_id</w:t>
      </w:r>
      <w:r>
        <w:t xml:space="preserve"> </w:t>
      </w:r>
      <w:r>
        <w:t xml:space="preserve">(</w:t>
      </w:r>
      <w:r>
        <w:rPr>
          <w:rStyle w:val="VerbatimChar"/>
        </w:rPr>
        <w:t xml:space="preserve">activity_feed</w:t>
      </w:r>
      <w:r>
        <w:t xml:space="preserve">,</w:t>
      </w:r>
      <w:r>
        <w:t xml:space="preserve"> </w:t>
      </w:r>
      <w:r>
        <w:rPr>
          <w:rStyle w:val="VerbatimChar"/>
        </w:rPr>
        <w:t xml:space="preserve">audit_logs</w:t>
      </w:r>
      <w:r>
        <w:t xml:space="preserve">,</w:t>
      </w:r>
      <w:r>
        <w:t xml:space="preserve"> </w:t>
      </w:r>
      <w:r>
        <w:rPr>
          <w:rStyle w:val="VerbatimChar"/>
        </w:rPr>
        <w:t xml:space="preserve">conversations</w:t>
      </w:r>
      <w:r>
        <w:t xml:space="preserve">,</w:t>
      </w:r>
      <w:r>
        <w:t xml:space="preserve"> </w:t>
      </w:r>
      <w:r>
        <w:rPr>
          <w:rStyle w:val="VerbatimChar"/>
        </w:rPr>
        <w:t xml:space="preserve">messages</w:t>
      </w:r>
      <w:r>
        <w:t xml:space="preserve">,</w:t>
      </w:r>
      <w:r>
        <w:t xml:space="preserve"> </w:t>
      </w:r>
      <w:r>
        <w:rPr>
          <w:rStyle w:val="VerbatimChar"/>
        </w:rPr>
        <w:t xml:space="preserve">file_attachments</w:t>
      </w:r>
      <w:r>
        <w:t xml:space="preserve">,</w:t>
      </w:r>
      <w:r>
        <w:t xml:space="preserve"> </w:t>
      </w:r>
      <w:r>
        <w:rPr>
          <w:rStyle w:val="VerbatimChar"/>
        </w:rPr>
        <w:t xml:space="preserve">export_history</w:t>
      </w:r>
      <w:r>
        <w:t xml:space="preserve">,</w:t>
      </w:r>
      <w:r>
        <w:t xml:space="preserve"> </w:t>
      </w:r>
      <w:r>
        <w:rPr>
          <w:rStyle w:val="VerbatimChar"/>
        </w:rPr>
        <w:t xml:space="preserve">manual_review_queue</w:t>
      </w:r>
      <w:r>
        <w:t xml:space="preserve">,</w:t>
      </w:r>
      <w:r>
        <w:t xml:space="preserve"> </w:t>
      </w:r>
      <w:r>
        <w:rPr>
          <w:rStyle w:val="VerbatimChar"/>
        </w:rPr>
        <w:t xml:space="preserve">upload_batches</w:t>
      </w:r>
      <w:r>
        <w:t xml:space="preserve">,</w:t>
      </w:r>
      <w:r>
        <w:t xml:space="preserve"> </w:t>
      </w:r>
      <w:r>
        <w:rPr>
          <w:rStyle w:val="VerbatimChar"/>
        </w:rPr>
        <w:t xml:space="preserve">processing_logs</w:t>
      </w:r>
      <w:r>
        <w:t xml:space="preserve">,</w:t>
      </w:r>
      <w:r>
        <w:t xml:space="preserve"> </w:t>
      </w:r>
      <w:r>
        <w:rPr>
          <w:rStyle w:val="VerbatimChar"/>
        </w:rPr>
        <w:t xml:space="preserve">user_feedback</w:t>
      </w:r>
      <w:r>
        <w:t xml:space="preserve">,</w:t>
      </w:r>
      <w:r>
        <w:t xml:space="preserve"> </w:t>
      </w:r>
      <w:r>
        <w:rPr>
          <w:rStyle w:val="VerbatimChar"/>
        </w:rPr>
        <w:t xml:space="preserve">customer_verifications</w:t>
      </w:r>
      <w:r>
        <w:t xml:space="preserve">,</w:t>
      </w:r>
      <w:r>
        <w:t xml:space="preserve"> </w:t>
      </w:r>
      <w:r>
        <w:rPr>
          <w:rStyle w:val="VerbatimChar"/>
        </w:rPr>
        <w:t xml:space="preserve">draft_entries</w:t>
      </w:r>
      <w:r>
        <w:t xml:space="preserve"> </w:t>
      </w:r>
      <w:r>
        <w:t xml:space="preserve">among them), and several tenant-adjacent tables carry no tenant key at all:</w:t>
      </w:r>
      <w:r>
        <w:t xml:space="preserve"> </w:t>
      </w:r>
      <w:r>
        <w:rPr>
          <w:rStyle w:val="VerbatimChar"/>
        </w:rPr>
        <w:t xml:space="preserve">email_logs</w:t>
      </w:r>
      <w:r>
        <w:t xml:space="preserve">,</w:t>
      </w:r>
      <w:r>
        <w:t xml:space="preserve"> </w:t>
      </w:r>
      <w:r>
        <w:rPr>
          <w:rStyle w:val="VerbatimChar"/>
        </w:rPr>
        <w:t xml:space="preserve">dashboard_metrics</w:t>
      </w:r>
      <w:r>
        <w:t xml:space="preserve">,</w:t>
      </w:r>
      <w:r>
        <w:t xml:space="preserve"> </w:t>
      </w:r>
      <w:r>
        <w:rPr>
          <w:rStyle w:val="VerbatimChar"/>
        </w:rPr>
        <w:t xml:space="preserve">typing_status</w:t>
      </w:r>
      <w:r>
        <w:t xml:space="preserve">,</w:t>
      </w:r>
      <w:r>
        <w:t xml:space="preserve"> </w:t>
      </w:r>
      <w:r>
        <w:rPr>
          <w:rStyle w:val="VerbatimChar"/>
        </w:rPr>
        <w:t xml:space="preserve">user_presence</w:t>
      </w:r>
      <w:r>
        <w:t xml:space="preserve">,</w:t>
      </w:r>
      <w:r>
        <w:t xml:space="preserve"> </w:t>
      </w:r>
      <w:r>
        <w:rPr>
          <w:rStyle w:val="VerbatimChar"/>
        </w:rPr>
        <w:t xml:space="preserve">beta_access_codes</w:t>
      </w:r>
      <w:r>
        <w:t xml:space="preserve">,</w:t>
      </w:r>
      <w:r>
        <w:t xml:space="preserve"> </w:t>
      </w:r>
      <w:r>
        <w:rPr>
          <w:rStyle w:val="VerbatimChar"/>
        </w:rPr>
        <w:t xml:space="preserve">beta_users</w:t>
      </w:r>
      <w:r>
        <w:t xml:space="preserve">,</w:t>
      </w:r>
      <w:r>
        <w:t xml:space="preserve"> </w:t>
      </w:r>
      <w:r>
        <w:rPr>
          <w:rStyle w:val="VerbatimChar"/>
        </w:rPr>
        <w:t xml:space="preserve">waitlist</w:t>
      </w:r>
      <w:r>
        <w:t xml:space="preserve">,</w:t>
      </w:r>
      <w:r>
        <w:t xml:space="preserve"> </w:t>
      </w:r>
      <w:r>
        <w:rPr>
          <w:rStyle w:val="VerbatimChar"/>
        </w:rPr>
        <w:t xml:space="preserve">glossary</w:t>
      </w:r>
      <w:r>
        <w:t xml:space="preserve">,</w:t>
      </w:r>
      <w:r>
        <w:t xml:space="preserve"> </w:t>
      </w:r>
      <w:r>
        <w:rPr>
          <w:rStyle w:val="VerbatimChar"/>
        </w:rPr>
        <w:t xml:space="preserve">units</w:t>
      </w:r>
      <w:r>
        <w:t xml:space="preserve">,</w:t>
      </w:r>
      <w:r>
        <w:t xml:space="preserve"> </w:t>
      </w:r>
      <w:r>
        <w:rPr>
          <w:rStyle w:val="VerbatimChar"/>
        </w:rPr>
        <w:t xml:space="preserve">defra_conversion_factors</w:t>
      </w:r>
      <w:r>
        <w:t xml:space="preserve">,</w:t>
      </w:r>
      <w:r>
        <w:t xml:space="preserve"> </w:t>
      </w:r>
      <w:r>
        <w:rPr>
          <w:rStyle w:val="VerbatimChar"/>
        </w:rPr>
        <w:t xml:space="preserve">system_settings</w:t>
      </w:r>
      <w:r>
        <w:t xml:space="preserve">.</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 (table.column)</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B1</w:t>
            </w:r>
          </w:p>
        </w:tc>
        <w:tc>
          <w:tcPr/>
          <w:p>
            <w:pPr>
              <w:pStyle w:val="Compact"/>
              <w:spacing w:after="40"/>
              <w:jc w:val="left"/>
            </w:pPr>
            <w:r>
              <w:rPr>
                <w:sz w:val="19"/>
              </w:rPr>
              <w:t xml:space="preserve">Policy matrix unverifiable; nullable</w:t>
            </w:r>
            <w:r>
              <w:rPr>
                <w:sz w:val="19"/>
              </w:rPr>
              <w:t xml:space="preserve"> </w:t>
            </w:r>
            <w:r>
              <w:rPr>
                <w:rStyle w:val="VerbatimChar"/>
                <w:sz w:val="19"/>
              </w:rPr>
              <w:t xml:space="preserve">organization_id</w:t>
            </w:r>
            <w:r>
              <w:rPr>
                <w:sz w:val="19"/>
              </w:rPr>
              <w:t xml:space="preserve"> </w:t>
            </w:r>
            <w:r>
              <w:rPr>
                <w:sz w:val="19"/>
              </w:rPr>
              <w:t xml:space="preserve">across ~15 tables — NULL-org rows match no tenant policy; backfill/NOT NULL or policy-handle</w:t>
            </w:r>
          </w:p>
        </w:tc>
        <w:tc>
          <w:tcPr/>
          <w:p>
            <w:pPr>
              <w:pStyle w:val="Compact"/>
              <w:spacing w:after="40"/>
              <w:jc w:val="left"/>
            </w:pPr>
            <w:r>
              <w:rPr>
                <w:sz w:val="19"/>
              </w:rPr>
              <w:t xml:space="preserve">🔴</w:t>
            </w:r>
          </w:p>
        </w:tc>
        <w:tc>
          <w:tcPr/>
          <w:p>
            <w:pPr>
              <w:pStyle w:val="Compact"/>
              <w:spacing w:after="40"/>
              <w:jc w:val="left"/>
            </w:pPr>
            <w:r>
              <w:rPr>
                <w:sz w:val="19"/>
              </w:rPr>
              <w:t xml:space="preserve">Large</w:t>
            </w:r>
          </w:p>
        </w:tc>
        <w:tc>
          <w:tcPr/>
          <w:p>
            <w:pPr>
              <w:pStyle w:val="Compact"/>
              <w:spacing w:after="40"/>
              <w:jc w:val="left"/>
            </w:pPr>
            <w:r>
              <w:rPr>
                <w:sz w:val="19"/>
              </w:rPr>
              <w:t xml:space="preserve">Medium</w:t>
            </w:r>
          </w:p>
        </w:tc>
        <w:tc>
          <w:tcPr/>
          <w:p>
            <w:pPr>
              <w:pStyle w:val="Compact"/>
              <w:spacing w:after="40"/>
              <w:jc w:val="left"/>
            </w:pPr>
            <w:r>
              <w:rPr>
                <w:sz w:val="19"/>
              </w:rPr>
              <w:t xml:space="preserve">v1.0 blocker</w:t>
            </w:r>
          </w:p>
        </w:tc>
      </w:tr>
      <w:tr>
        <w:tc>
          <w:tcPr/>
          <w:p>
            <w:pPr>
              <w:pStyle w:val="Compact"/>
              <w:spacing w:after="40"/>
              <w:jc w:val="left"/>
            </w:pPr>
            <w:r>
              <w:rPr>
                <w:sz w:val="19"/>
              </w:rPr>
              <w:t xml:space="preserve">B1</w:t>
            </w:r>
          </w:p>
        </w:tc>
        <w:tc>
          <w:tcPr/>
          <w:p>
            <w:pPr>
              <w:pStyle w:val="Compact"/>
              <w:spacing w:after="40"/>
              <w:jc w:val="left"/>
            </w:pPr>
            <w:r>
              <w:rPr>
                <w:sz w:val="19"/>
              </w:rPr>
              <w:t xml:space="preserve">Consultant isolation via</w:t>
            </w:r>
            <w:r>
              <w:rPr>
                <w:sz w:val="19"/>
              </w:rPr>
              <w:t xml:space="preserve"> </w:t>
            </w:r>
            <w:r>
              <w:rPr>
                <w:rStyle w:val="VerbatimChar"/>
                <w:sz w:val="19"/>
              </w:rPr>
              <w:t xml:space="preserve">consultant_clients(consultant_id, organization_id)</w:t>
            </w:r>
            <w:r>
              <w:rPr>
                <w:sz w:val="19"/>
              </w:rPr>
              <w:t xml:space="preserve">;</w:t>
            </w:r>
            <w:r>
              <w:rPr>
                <w:sz w:val="19"/>
              </w:rPr>
              <w:t xml:space="preserve"> </w:t>
            </w:r>
            <w:r>
              <w:rPr>
                <w:rStyle w:val="VerbatimChar"/>
                <w:sz w:val="19"/>
              </w:rPr>
              <w:t xml:space="preserve">consultant_firm_members.client_access uuid[]</w:t>
            </w:r>
            <w:r>
              <w:rPr>
                <w:sz w:val="19"/>
              </w:rPr>
              <w:t xml:space="preserve"> </w:t>
            </w:r>
            <w:r>
              <w:rPr>
                <w:sz w:val="19"/>
              </w:rPr>
              <w:t xml:space="preserve">needs</w:t>
            </w:r>
            <w:r>
              <w:rPr>
                <w:sz w:val="19"/>
              </w:rPr>
              <w:t xml:space="preserve"> </w:t>
            </w:r>
            <w:r>
              <w:rPr>
                <w:rStyle w:val="VerbatimChar"/>
                <w:sz w:val="19"/>
              </w:rPr>
              <w:t xml:space="preserve">organization_id = ANY(client_access)</w:t>
            </w:r>
            <w:r>
              <w:rPr>
                <w:sz w:val="19"/>
              </w:rPr>
              <w:t xml:space="preserve"> </w:t>
            </w:r>
            <w:r>
              <w:rPr>
                <w:sz w:val="19"/>
              </w:rPr>
              <w:t xml:space="preserve">policies (index-hostile; GIN + app hygiene per C4)</w:t>
            </w:r>
          </w:p>
        </w:tc>
        <w:tc>
          <w:tcPr/>
          <w:p>
            <w:pPr>
              <w:pStyle w:val="Compact"/>
              <w:spacing w:after="40"/>
              <w:jc w:val="left"/>
            </w:pPr>
            <w:r>
              <w:rPr>
                <w:sz w:val="19"/>
              </w:rPr>
              <w:t xml:space="preserve">🔴</w:t>
            </w:r>
          </w:p>
        </w:tc>
        <w:tc>
          <w:tcPr/>
          <w:p>
            <w:pPr>
              <w:pStyle w:val="Compact"/>
              <w:spacing w:after="40"/>
              <w:jc w:val="left"/>
            </w:pPr>
            <w:r>
              <w:rPr>
                <w:sz w:val="19"/>
              </w:rPr>
              <w:t xml:space="preserve">Large</w:t>
            </w:r>
          </w:p>
        </w:tc>
        <w:tc>
          <w:tcPr/>
          <w:p>
            <w:pPr>
              <w:pStyle w:val="Compact"/>
              <w:spacing w:after="40"/>
              <w:jc w:val="left"/>
            </w:pPr>
            <w:r>
              <w:rPr>
                <w:sz w:val="19"/>
              </w:rPr>
              <w:t xml:space="preserve">Medium</w:t>
            </w:r>
          </w:p>
        </w:tc>
        <w:tc>
          <w:tcPr/>
          <w:p>
            <w:pPr>
              <w:pStyle w:val="Compact"/>
              <w:spacing w:after="40"/>
              <w:jc w:val="left"/>
            </w:pPr>
            <w:r>
              <w:rPr>
                <w:sz w:val="19"/>
              </w:rPr>
              <w:t xml:space="preserve">v1.0 blocker</w:t>
            </w:r>
          </w:p>
        </w:tc>
      </w:tr>
      <w:tr>
        <w:tc>
          <w:tcPr/>
          <w:p>
            <w:pPr>
              <w:pStyle w:val="Compact"/>
              <w:spacing w:after="40"/>
              <w:jc w:val="left"/>
            </w:pPr>
            <w:r>
              <w:rPr>
                <w:sz w:val="19"/>
              </w:rPr>
              <w:t xml:space="preserve">B1</w:t>
            </w:r>
          </w:p>
        </w:tc>
        <w:tc>
          <w:tcPr/>
          <w:p>
            <w:pPr>
              <w:pStyle w:val="Compact"/>
              <w:spacing w:after="40"/>
              <w:jc w:val="left"/>
            </w:pPr>
            <w:r>
              <w:rPr>
                <w:sz w:val="19"/>
              </w:rPr>
              <w:t xml:space="preserve">Three competing permission models:</w:t>
            </w:r>
            <w:r>
              <w:rPr>
                <w:sz w:val="19"/>
              </w:rPr>
              <w:t xml:space="preserve"> </w:t>
            </w:r>
            <w:r>
              <w:rPr>
                <w:rStyle w:val="VerbatimChar"/>
                <w:sz w:val="19"/>
              </w:rPr>
              <w:t xml:space="preserve">staff_roles.permissions</w:t>
            </w:r>
            <w:r>
              <w:rPr>
                <w:sz w:val="19"/>
              </w:rPr>
              <w:t xml:space="preserve"> </w:t>
            </w:r>
            <w:r>
              <w:rPr>
                <w:sz w:val="19"/>
              </w:rPr>
              <w:t xml:space="preserve">jsonb,</w:t>
            </w:r>
            <w:r>
              <w:rPr>
                <w:sz w:val="19"/>
              </w:rPr>
              <w:t xml:space="preserve"> </w:t>
            </w:r>
            <w:r>
              <w:rPr>
                <w:rStyle w:val="VerbatimChar"/>
                <w:sz w:val="19"/>
              </w:rPr>
              <w:t xml:space="preserve">consultant_firm_members.role</w:t>
            </w:r>
            <w:r>
              <w:rPr>
                <w:sz w:val="19"/>
              </w:rPr>
              <w:t xml:space="preserve">/</w:t>
            </w:r>
            <w:r>
              <w:rPr>
                <w:rStyle w:val="VerbatimChar"/>
                <w:sz w:val="19"/>
              </w:rPr>
              <w:t xml:space="preserve">role_id</w:t>
            </w:r>
            <w:r>
              <w:rPr>
                <w:sz w:val="19"/>
              </w:rPr>
              <w:t xml:space="preserve">/</w:t>
            </w:r>
            <w:r>
              <w:rPr>
                <w:rStyle w:val="VerbatimChar"/>
                <w:sz w:val="19"/>
              </w:rPr>
              <w:t xml:space="preserve">permissions</w:t>
            </w:r>
            <w:r>
              <w:rPr>
                <w:sz w:val="19"/>
              </w:rPr>
              <w:t xml:space="preserve"> </w:t>
            </w:r>
            <w:r>
              <w:rPr>
                <w:sz w:val="19"/>
              </w:rPr>
              <w:t xml:space="preserve">jsonb + four</w:t>
            </w:r>
            <w:r>
              <w:rPr>
                <w:sz w:val="19"/>
              </w:rPr>
              <w:t xml:space="preserve"> </w:t>
            </w:r>
            <w:r>
              <w:rPr>
                <w:rStyle w:val="VerbatimChar"/>
                <w:sz w:val="19"/>
              </w:rPr>
              <w:t xml:space="preserve">can_*</w:t>
            </w:r>
            <w:r>
              <w:rPr>
                <w:sz w:val="19"/>
              </w:rPr>
              <w:t xml:space="preserve"> </w:t>
            </w:r>
            <w:r>
              <w:rPr>
                <w:sz w:val="19"/>
              </w:rPr>
              <w:t xml:space="preserve">bools,</w:t>
            </w:r>
            <w:r>
              <w:rPr>
                <w:sz w:val="19"/>
              </w:rPr>
              <w:t xml:space="preserve"> </w:t>
            </w:r>
            <w:r>
              <w:rPr>
                <w:rStyle w:val="VerbatimChar"/>
                <w:sz w:val="19"/>
              </w:rPr>
              <w:t xml:space="preserve">roles.permissions</w:t>
            </w:r>
            <w:r>
              <w:rPr>
                <w:sz w:val="19"/>
              </w:rPr>
              <w:t xml:space="preserve"> </w:t>
            </w:r>
            <w:r>
              <w:rPr>
                <w:sz w:val="19"/>
              </w:rPr>
              <w:t xml:space="preserve">jsonb — nominate one source of truth per surface</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v1.0</w:t>
            </w:r>
          </w:p>
        </w:tc>
      </w:tr>
      <w:tr>
        <w:tc>
          <w:tcPr/>
          <w:p>
            <w:pPr>
              <w:pStyle w:val="Compact"/>
              <w:spacing w:after="40"/>
              <w:jc w:val="left"/>
            </w:pPr>
            <w:r>
              <w:rPr>
                <w:sz w:val="19"/>
              </w:rPr>
              <w:t xml:space="preserve">B1</w:t>
            </w:r>
          </w:p>
        </w:tc>
        <w:tc>
          <w:tcPr/>
          <w:p>
            <w:pPr>
              <w:pStyle w:val="Compact"/>
              <w:spacing w:after="40"/>
              <w:jc w:val="left"/>
            </w:pPr>
            <w:r>
              <w:rPr>
                <w:sz w:val="19"/>
              </w:rPr>
              <w:t xml:space="preserve">Service-role bypass discipline: workers/AI extraction bypass RLS by design — no service key client-side; worker queries filter</w:t>
            </w:r>
            <w:r>
              <w:rPr>
                <w:sz w:val="19"/>
              </w:rPr>
              <w:t xml:space="preserve"> </w:t>
            </w:r>
            <w:r>
              <w:rPr>
                <w:rStyle w:val="VerbatimChar"/>
                <w:sz w:val="19"/>
              </w:rPr>
              <w:t xml:space="preserve">organization_id</w:t>
            </w:r>
            <w:r>
              <w:rPr>
                <w:sz w:val="19"/>
              </w:rPr>
              <w:t xml:space="preserve"> </w:t>
            </w:r>
            <w:r>
              <w:rPr>
                <w:sz w:val="19"/>
              </w:rPr>
              <w:t xml:space="preserve">in code</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B10</w:t>
            </w:r>
          </w:p>
        </w:tc>
        <w:tc>
          <w:tcPr/>
          <w:p>
            <w:pPr>
              <w:pStyle w:val="Compact"/>
              <w:spacing w:after="40"/>
              <w:jc w:val="left"/>
            </w:pPr>
            <w:r>
              <w:rPr>
                <w:rStyle w:val="VerbatimChar"/>
                <w:sz w:val="19"/>
              </w:rPr>
              <w:t xml:space="preserve">notifications.recipient_type</w:t>
            </w:r>
            <w:r>
              <w:rPr>
                <w:sz w:val="19"/>
              </w:rPr>
              <w:t xml:space="preserve">/</w:t>
            </w:r>
            <w:r>
              <w:rPr>
                <w:rStyle w:val="VerbatimChar"/>
                <w:sz w:val="19"/>
              </w:rPr>
              <w:t xml:space="preserve">recipient_id</w:t>
            </w:r>
            <w:r>
              <w:rPr>
                <w:sz w:val="19"/>
              </w:rPr>
              <w:t xml:space="preserve"> </w:t>
            </w:r>
            <w:r>
              <w:rPr>
                <w:sz w:val="19"/>
              </w:rPr>
              <w:t xml:space="preserve">polymorphic pair has no FK; constrain via CHECK + per-type policies</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bl>
    <w:p>
      <w:pPr>
        <w:pStyle w:val="BodyText"/>
      </w:pPr>
      <w:r>
        <w:rPr>
          <w:bCs/>
          <w:b/>
        </w:rPr>
        <w:t xml:space="preserve">Interpretation.</w:t>
      </w:r>
      <w:r>
        <w:t xml:space="preserve"> </w:t>
      </w:r>
      <w:r>
        <w:t xml:space="preserve">A NULL</w:t>
      </w:r>
      <w:r>
        <w:t xml:space="preserve"> </w:t>
      </w:r>
      <w:r>
        <w:rPr>
          <w:rStyle w:val="VerbatimChar"/>
        </w:rPr>
        <w:t xml:space="preserve">organization_id</w:t>
      </w:r>
      <w:r>
        <w:t xml:space="preserve"> </w:t>
      </w:r>
      <w:r>
        <w:t xml:space="preserve">is not an edge case; it is the default failure mode of every insert path that forgets to set it, and under a tenant-equality policy such rows become either invisible to everyone (data loss) or visible through a permissive</w:t>
      </w:r>
      <w:r>
        <w:t xml:space="preserve"> </w:t>
      </w:r>
      <w:r>
        <w:t xml:space="preserve">“</w:t>
      </w:r>
      <w:r>
        <w:t xml:space="preserve">system row</w:t>
      </w:r>
      <w:r>
        <w:t xml:space="preserve">”</w:t>
      </w:r>
      <w:r>
        <w:t xml:space="preserve"> </w:t>
      </w:r>
      <w:r>
        <w:t xml:space="preserve">exception (cross-tenant leak). No attacker is required: a</w:t>
      </w:r>
      <w:r>
        <w:t xml:space="preserve"> </w:t>
      </w:r>
      <w:r>
        <w:rPr>
          <w:rStyle w:val="VerbatimChar"/>
        </w:rPr>
        <w:t xml:space="preserve">messages</w:t>
      </w:r>
      <w:r>
        <w:t xml:space="preserve"> </w:t>
      </w:r>
      <w:r>
        <w:t xml:space="preserve">row whose</w:t>
      </w:r>
      <w:r>
        <w:t xml:space="preserve"> </w:t>
      </w:r>
      <w:r>
        <w:rPr>
          <w:rStyle w:val="VerbatimChar"/>
        </w:rPr>
        <w:t xml:space="preserve">conversations.organization_id</w:t>
      </w:r>
      <w:r>
        <w:t xml:space="preserve"> </w:t>
      </w:r>
      <w:r>
        <w:t xml:space="preserve">is NULL already sits outside the tenant boundary. The three permission models are the strategic risk — the same actor can be simultaneously forbidden and allowed on different surfaces. The blast radius is the entire multi-tenant promise: one cross-tenant sighting is a reportable ICO / Data Protection Commission incident. The</w:t>
      </w:r>
      <w:r>
        <w:t xml:space="preserve"> </w:t>
      </w:r>
      <w:r>
        <w:rPr>
          <w:rStyle w:val="VerbatimChar"/>
        </w:rPr>
        <w:t xml:space="preserve">uuid[]</w:t>
      </w:r>
      <w:r>
        <w:t xml:space="preserve"> </w:t>
      </w:r>
      <w:r>
        <w:rPr>
          <w:rStyle w:val="VerbatimChar"/>
        </w:rPr>
        <w:t xml:space="preserve">client_access</w:t>
      </w:r>
      <w:r>
        <w:t xml:space="preserve"> </w:t>
      </w:r>
      <w:r>
        <w:t xml:space="preserve">model stays per the ADR, but array-containment predicates are where a planner abandons the index and a policy over-permits — GIN indexing and adversarial tests are mandatory.</w:t>
      </w:r>
    </w:p>
    <w:bookmarkEnd w:id="58"/>
    <w:bookmarkStart w:id="59" w:name="secrets-sensitive-data"/>
    <w:p>
      <w:pPr>
        <w:pStyle w:val="Heading3"/>
      </w:pPr>
      <w:r>
        <w:t xml:space="preserve">9.2 Secrets &amp; Sensitive Data</w:t>
      </w:r>
    </w:p>
    <w:p>
      <w:pPr>
        <w:pStyle w:val="FirstParagraph"/>
      </w:pPr>
      <w:r>
        <w:t xml:space="preserve">Three secret classes sit in plaintext: consultant API credentials, bearer tokens, and supplier banking data.</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 (table.column)</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B2</w:t>
            </w:r>
          </w:p>
        </w:tc>
        <w:tc>
          <w:tcPr/>
          <w:p>
            <w:pPr>
              <w:pStyle w:val="Compact"/>
              <w:spacing w:after="40"/>
              <w:jc w:val="left"/>
            </w:pPr>
            <w:r>
              <w:rPr>
                <w:rStyle w:val="VerbatimChar"/>
                <w:sz w:val="19"/>
              </w:rPr>
              <w:t xml:space="preserve">consultant_profiles.api_key</w:t>
            </w:r>
            <w:r>
              <w:rPr>
                <w:sz w:val="19"/>
              </w:rPr>
              <w:t xml:space="preserve"> </w:t>
            </w:r>
            <w:r>
              <w:rPr>
                <w:sz w:val="19"/>
              </w:rPr>
              <w:t xml:space="preserve">plaintext varchar — store hashed (e.g. SHA-256) with lookup prefix, plus rotation/last-used columns</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B2</w:t>
            </w:r>
          </w:p>
        </w:tc>
        <w:tc>
          <w:tcPr/>
          <w:p>
            <w:pPr>
              <w:pStyle w:val="Compact"/>
              <w:spacing w:after="40"/>
              <w:jc w:val="left"/>
            </w:pPr>
            <w:r>
              <w:rPr>
                <w:rStyle w:val="VerbatimChar"/>
                <w:sz w:val="19"/>
              </w:rPr>
              <w:t xml:space="preserve">beta_access_codes.magic_token</w:t>
            </w:r>
            <w:r>
              <w:rPr>
                <w:sz w:val="19"/>
              </w:rPr>
              <w:t xml:space="preserve">,</w:t>
            </w:r>
            <w:r>
              <w:rPr>
                <w:sz w:val="19"/>
              </w:rPr>
              <w:t xml:space="preserve"> </w:t>
            </w:r>
            <w:r>
              <w:rPr>
                <w:rStyle w:val="VerbatimChar"/>
                <w:sz w:val="19"/>
              </w:rPr>
              <w:t xml:space="preserve">password_reset_tokens.token</w:t>
            </w:r>
            <w:r>
              <w:rPr>
                <w:sz w:val="19"/>
              </w:rPr>
              <w:t xml:space="preserve">,</w:t>
            </w:r>
            <w:r>
              <w:rPr>
                <w:sz w:val="19"/>
              </w:rPr>
              <w:t xml:space="preserve"> </w:t>
            </w:r>
            <w:r>
              <w:rPr>
                <w:rStyle w:val="VerbatimChar"/>
                <w:sz w:val="19"/>
              </w:rPr>
              <w:t xml:space="preserve">user_invitations.token</w:t>
            </w:r>
            <w:r>
              <w:rPr>
                <w:sz w:val="19"/>
              </w:rPr>
              <w:t xml:space="preserve"> </w:t>
            </w:r>
            <w:r>
              <w:rPr>
                <w:sz w:val="19"/>
              </w:rPr>
              <w:t xml:space="preserve">stored raw — hash at rest</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B9</w:t>
            </w:r>
          </w:p>
        </w:tc>
        <w:tc>
          <w:tcPr/>
          <w:p>
            <w:pPr>
              <w:pStyle w:val="Compact"/>
              <w:spacing w:after="40"/>
              <w:jc w:val="left"/>
            </w:pPr>
            <w:r>
              <w:rPr>
                <w:rStyle w:val="VerbatimChar"/>
                <w:sz w:val="19"/>
              </w:rPr>
              <w:t xml:space="preserve">suppliers.bank_account</w:t>
            </w:r>
            <w:r>
              <w:rPr>
                <w:sz w:val="19"/>
              </w:rPr>
              <w:t xml:space="preserve">,</w:t>
            </w:r>
            <w:r>
              <w:rPr>
                <w:sz w:val="19"/>
              </w:rPr>
              <w:t xml:space="preserve"> </w:t>
            </w:r>
            <w:r>
              <w:rPr>
                <w:rStyle w:val="VerbatimChar"/>
                <w:sz w:val="19"/>
              </w:rPr>
              <w:t xml:space="preserve">iban</w:t>
            </w:r>
            <w:r>
              <w:rPr>
                <w:sz w:val="19"/>
              </w:rPr>
              <w:t xml:space="preserve">,</w:t>
            </w:r>
            <w:r>
              <w:rPr>
                <w:sz w:val="19"/>
              </w:rPr>
              <w:t xml:space="preserve"> </w:t>
            </w:r>
            <w:r>
              <w:rPr>
                <w:rStyle w:val="VerbatimChar"/>
                <w:sz w:val="19"/>
              </w:rPr>
              <w:t xml:space="preserve">swift_code</w:t>
            </w:r>
            <w:r>
              <w:rPr>
                <w:sz w:val="19"/>
              </w:rPr>
              <w:t xml:space="preserve">,</w:t>
            </w:r>
            <w:r>
              <w:rPr>
                <w:sz w:val="19"/>
              </w:rPr>
              <w:t xml:space="preserve"> </w:t>
            </w:r>
            <w:r>
              <w:rPr>
                <w:rStyle w:val="VerbatimChar"/>
                <w:sz w:val="19"/>
              </w:rPr>
              <w:t xml:space="preserve">bank_name</w:t>
            </w:r>
            <w:r>
              <w:rPr>
                <w:sz w:val="19"/>
              </w:rPr>
              <w:t xml:space="preserve"> </w:t>
            </w:r>
            <w:r>
              <w:rPr>
                <w:sz w:val="19"/>
              </w:rPr>
              <w:t xml:space="preserve">plaintext, no masking or access audit;</w:t>
            </w:r>
            <w:r>
              <w:rPr>
                <w:sz w:val="19"/>
              </w:rPr>
              <w:t xml:space="preserve"> </w:t>
            </w:r>
            <w:r>
              <w:rPr>
                <w:bCs/>
                <w:b/>
                <w:sz w:val="19"/>
              </w:rPr>
              <w:t xml:space="preserve">no UK</w:t>
            </w:r>
            <w:r>
              <w:rPr>
                <w:bCs/>
                <w:b/>
                <w:sz w:val="19"/>
              </w:rPr>
              <w:t xml:space="preserve"> </w:t>
            </w:r>
            <w:r>
              <w:rPr>
                <w:rStyle w:val="VerbatimChar"/>
                <w:bCs/>
                <w:b/>
                <w:sz w:val="19"/>
              </w:rPr>
              <w:t xml:space="preserve">sort_code</w:t>
            </w:r>
            <w:r>
              <w:rPr>
                <w:bCs/>
                <w:b/>
                <w:sz w:val="19"/>
              </w:rPr>
              <w:t xml:space="preserve"> </w:t>
            </w:r>
            <w:r>
              <w:rPr>
                <w:bCs/>
                <w:b/>
                <w:sz w:val="19"/>
              </w:rPr>
              <w:t xml:space="preserve">field exists</w:t>
            </w:r>
            <w:r>
              <w:rPr>
                <w:sz w:val="19"/>
              </w:rPr>
              <w:t xml:space="preserve"> </w:t>
            </w:r>
            <w:r>
              <w:rPr>
                <w:sz w:val="19"/>
              </w:rPr>
              <w:t xml:space="preserve">(UK norm: sort code + account; IBAN/BIC the Irish norm)</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v1.0 (sort_code + masking); v1.1 (encryption)</w:t>
            </w:r>
          </w:p>
        </w:tc>
      </w:tr>
      <w:tr>
        <w:tc>
          <w:tcPr/>
          <w:p>
            <w:pPr>
              <w:pStyle w:val="Compact"/>
              <w:spacing w:after="40"/>
              <w:jc w:val="left"/>
            </w:pPr>
            <w:r>
              <w:rPr>
                <w:sz w:val="19"/>
              </w:rPr>
              <w:t xml:space="preserve">B9</w:t>
            </w:r>
          </w:p>
        </w:tc>
        <w:tc>
          <w:tcPr/>
          <w:p>
            <w:pPr>
              <w:pStyle w:val="Compact"/>
              <w:spacing w:after="40"/>
              <w:jc w:val="left"/>
            </w:pPr>
            <w:r>
              <w:rPr>
                <w:sz w:val="19"/>
              </w:rPr>
              <w:t xml:space="preserve">Application-layer encryption or</w:t>
            </w:r>
            <w:r>
              <w:rPr>
                <w:sz w:val="19"/>
              </w:rPr>
              <w:t xml:space="preserve"> </w:t>
            </w:r>
            <w:r>
              <w:rPr>
                <w:rStyle w:val="VerbatimChar"/>
                <w:sz w:val="19"/>
              </w:rPr>
              <w:t xml:space="preserve">pgsodium</w:t>
            </w:r>
            <w:r>
              <w:rPr>
                <w:sz w:val="19"/>
              </w:rPr>
              <w:t xml:space="preserve">/vault, last-4 masking in API responses, read-audit logging</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w:t>
            </w:r>
          </w:p>
        </w:tc>
      </w:tr>
    </w:tbl>
    <w:p>
      <w:pPr>
        <w:pStyle w:val="BodyText"/>
      </w:pPr>
      <w:r>
        <w:rPr>
          <w:bCs/>
          <w:b/>
        </w:rPr>
        <w:t xml:space="preserve">Interpretation.</w:t>
      </w:r>
      <w:r>
        <w:t xml:space="preserve"> </w:t>
      </w:r>
      <w:r>
        <w:t xml:space="preserve">The plaintext</w:t>
      </w:r>
      <w:r>
        <w:t xml:space="preserve"> </w:t>
      </w:r>
      <w:r>
        <w:rPr>
          <w:rStyle w:val="VerbatimChar"/>
        </w:rPr>
        <w:t xml:space="preserve">api_key</w:t>
      </w:r>
      <w:r>
        <w:t xml:space="preserve"> </w:t>
      </w:r>
      <w:r>
        <w:t xml:space="preserve">breaks the containment RLS provides: a backup, verbose log, read replica or any service-role context yields live credentials, and a single long-lived key per consultant offers no rotation or revocation granularity (a scoped</w:t>
      </w:r>
      <w:r>
        <w:t xml:space="preserve"> </w:t>
      </w:r>
      <w:r>
        <w:rPr>
          <w:rStyle w:val="VerbatimChar"/>
        </w:rPr>
        <w:t xml:space="preserve">api_keys</w:t>
      </w:r>
      <w:r>
        <w:t xml:space="preserve"> </w:t>
      </w:r>
      <w:r>
        <w:t xml:space="preserve">table is the v2.0 answer; the v1.0 obligation is to stop storing it raw). The supplier bank data is the higher-stakes UK/IE finding: invoice-fraud and payment-diversion is the dominant B2B fraud vector in both markets, and plaintext</w:t>
      </w:r>
      <w:r>
        <w:t xml:space="preserve"> </w:t>
      </w:r>
      <w:r>
        <w:rPr>
          <w:rStyle w:val="VerbatimChar"/>
        </w:rPr>
        <w:t xml:space="preserve">bank_account</w:t>
      </w:r>
      <w:r>
        <w:t xml:space="preserve">/</w:t>
      </w:r>
      <w:r>
        <w:rPr>
          <w:rStyle w:val="VerbatimChar"/>
        </w:rPr>
        <w:t xml:space="preserve">iban</w:t>
      </w:r>
      <w:r>
        <w:t xml:space="preserve">/</w:t>
      </w:r>
      <w:r>
        <w:rPr>
          <w:rStyle w:val="VerbatimChar"/>
        </w:rPr>
        <w:t xml:space="preserve">swift_code</w:t>
      </w:r>
      <w:r>
        <w:t xml:space="preserve"> </w:t>
      </w:r>
      <w:r>
        <w:t xml:space="preserve">readable without audit is precisely the dataset needed to redirect supplier payments. The missing</w:t>
      </w:r>
      <w:r>
        <w:t xml:space="preserve"> </w:t>
      </w:r>
      <w:r>
        <w:rPr>
          <w:rStyle w:val="VerbatimChar"/>
        </w:rPr>
        <w:t xml:space="preserve">sort_code</w:t>
      </w:r>
      <w:r>
        <w:t xml:space="preserve"> </w:t>
      </w:r>
      <w:r>
        <w:t xml:space="preserve">compounds it — sort codes will be improvised into</w:t>
      </w:r>
      <w:r>
        <w:t xml:space="preserve"> </w:t>
      </w:r>
      <w:r>
        <w:rPr>
          <w:rStyle w:val="VerbatimChar"/>
        </w:rPr>
        <w:t xml:space="preserve">iban</w:t>
      </w:r>
      <w:r>
        <w:t xml:space="preserve">/</w:t>
      </w:r>
      <w:r>
        <w:rPr>
          <w:rStyle w:val="VerbatimChar"/>
        </w:rPr>
        <w:t xml:space="preserve">bank_account</w:t>
      </w:r>
      <w:r>
        <w:t xml:space="preserve">, corrupting validation and masking alike. Last-4 masking in API responses is the highest-leverage mitigation.</w:t>
      </w:r>
    </w:p>
    <w:bookmarkEnd w:id="59"/>
    <w:bookmarkStart w:id="60" w:name="authentication-account-controls"/>
    <w:p>
      <w:pPr>
        <w:pStyle w:val="Heading3"/>
      </w:pPr>
      <w:r>
        <w:t xml:space="preserve">9.3 Authentication &amp; Account Controls</w:t>
      </w:r>
    </w:p>
    <w:p>
      <w:pPr>
        <w:pStyle w:val="FirstParagraph"/>
      </w:pPr>
      <w:r>
        <w:t xml:space="preserve">The schema carries global security configuration it cannot enforce, plus an unresolved identity question between</w:t>
      </w:r>
      <w:r>
        <w:t xml:space="preserve"> </w:t>
      </w:r>
      <w:r>
        <w:rPr>
          <w:rStyle w:val="VerbatimChar"/>
        </w:rPr>
        <w:t xml:space="preserve">users</w:t>
      </w:r>
      <w:r>
        <w:t xml:space="preserve"> </w:t>
      </w:r>
      <w:r>
        <w:t xml:space="preserve">and Supabase Auth.</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 (table.column)</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B3</w:t>
            </w:r>
          </w:p>
        </w:tc>
        <w:tc>
          <w:tcPr/>
          <w:p>
            <w:pPr>
              <w:pStyle w:val="Compact"/>
              <w:spacing w:after="40"/>
              <w:jc w:val="left"/>
            </w:pPr>
            <w:r>
              <w:rPr>
                <w:rStyle w:val="VerbatimChar"/>
                <w:sz w:val="19"/>
              </w:rPr>
              <w:t xml:space="preserve">password_reset_tokens.user_id</w:t>
            </w:r>
            <w:r>
              <w:rPr>
                <w:sz w:val="19"/>
              </w:rPr>
              <w:t xml:space="preserve"> </w:t>
            </w:r>
            <w:r>
              <w:rPr>
                <w:sz w:val="19"/>
              </w:rPr>
              <w:t xml:space="preserve">UNIQUE = one active token per user; a second request overwrites it, letting an attacker DoS a victim’s in-flight reset. Drop unique on</w:t>
            </w:r>
            <w:r>
              <w:rPr>
                <w:sz w:val="19"/>
              </w:rPr>
              <w:t xml:space="preserve"> </w:t>
            </w:r>
            <w:r>
              <w:rPr>
                <w:rStyle w:val="VerbatimChar"/>
                <w:sz w:val="19"/>
              </w:rPr>
              <w:t xml:space="preserve">user_id</w:t>
            </w:r>
            <w:r>
              <w:rPr>
                <w:sz w:val="19"/>
              </w:rPr>
              <w:t xml:space="preserve">, keep on</w:t>
            </w:r>
            <w:r>
              <w:rPr>
                <w:sz w:val="19"/>
              </w:rPr>
              <w:t xml:space="preserve"> </w:t>
            </w:r>
            <w:r>
              <w:rPr>
                <w:rStyle w:val="VerbatimChar"/>
                <w:sz w:val="19"/>
              </w:rPr>
              <w:t xml:space="preserve">token</w:t>
            </w:r>
            <w:r>
              <w:rPr>
                <w:sz w:val="19"/>
              </w:rPr>
              <w:t xml:space="preserve">,</w:t>
            </w:r>
            <w:r>
              <w:rPr>
                <w:sz w:val="19"/>
              </w:rPr>
              <w:t xml:space="preserve"> </w:t>
            </w:r>
            <w:r>
              <w:rPr>
                <w:sz w:val="19"/>
              </w:rPr>
              <w:t xml:space="preserve">“</w:t>
            </w:r>
            <w:r>
              <w:rPr>
                <w:sz w:val="19"/>
              </w:rPr>
              <w:t xml:space="preserve">latest valid wins</w:t>
            </w: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B4</w:t>
            </w:r>
          </w:p>
        </w:tc>
        <w:tc>
          <w:tcPr/>
          <w:p>
            <w:pPr>
              <w:pStyle w:val="Compact"/>
              <w:spacing w:after="40"/>
              <w:jc w:val="left"/>
            </w:pPr>
            <w:r>
              <w:rPr>
                <w:rStyle w:val="VerbatimChar"/>
                <w:sz w:val="19"/>
              </w:rPr>
              <w:t xml:space="preserve">system_settings.two_factor_required</w:t>
            </w:r>
            <w:r>
              <w:rPr>
                <w:sz w:val="19"/>
              </w:rPr>
              <w:t xml:space="preserve">/</w:t>
            </w:r>
            <w:r>
              <w:rPr>
                <w:rStyle w:val="VerbatimChar"/>
                <w:sz w:val="19"/>
              </w:rPr>
              <w:t xml:space="preserve">two_factor_method</w:t>
            </w:r>
            <w:r>
              <w:rPr>
                <w:sz w:val="19"/>
              </w:rPr>
              <w:t xml:space="preserve"> </w:t>
            </w:r>
            <w:r>
              <w:rPr>
                <w:sz w:val="19"/>
              </w:rPr>
              <w:t xml:space="preserve">exist but</w:t>
            </w:r>
            <w:r>
              <w:rPr>
                <w:sz w:val="19"/>
              </w:rPr>
              <w:t xml:space="preserve"> </w:t>
            </w:r>
            <w:r>
              <w:rPr>
                <w:rStyle w:val="VerbatimChar"/>
                <w:sz w:val="19"/>
              </w:rPr>
              <w:t xml:space="preserve">users</w:t>
            </w:r>
            <w:r>
              <w:rPr>
                <w:sz w:val="19"/>
              </w:rPr>
              <w:t xml:space="preserve"> </w:t>
            </w:r>
            <w:r>
              <w:rPr>
                <w:sz w:val="19"/>
              </w:rPr>
              <w:t xml:space="preserve">lacks</w:t>
            </w:r>
            <w:r>
              <w:rPr>
                <w:sz w:val="19"/>
              </w:rPr>
              <w:t xml:space="preserve"> </w:t>
            </w:r>
            <w:r>
              <w:rPr>
                <w:rStyle w:val="VerbatimChar"/>
                <w:sz w:val="19"/>
              </w:rPr>
              <w:t xml:space="preserve">totp_secret</w:t>
            </w:r>
            <w:r>
              <w:rPr>
                <w:sz w:val="19"/>
              </w:rPr>
              <w:t xml:space="preserve">,</w:t>
            </w:r>
            <w:r>
              <w:rPr>
                <w:sz w:val="19"/>
              </w:rPr>
              <w:t xml:space="preserve"> </w:t>
            </w:r>
            <w:r>
              <w:rPr>
                <w:rStyle w:val="VerbatimChar"/>
                <w:sz w:val="19"/>
              </w:rPr>
              <w:t xml:space="preserve">two_factor_enabled</w:t>
            </w:r>
            <w:r>
              <w:rPr>
                <w:sz w:val="19"/>
              </w:rPr>
              <w:t xml:space="preserve">,</w:t>
            </w:r>
            <w:r>
              <w:rPr>
                <w:sz w:val="19"/>
              </w:rPr>
              <w:t xml:space="preserve"> </w:t>
            </w:r>
            <w:r>
              <w:rPr>
                <w:rStyle w:val="VerbatimChar"/>
                <w:sz w:val="19"/>
              </w:rPr>
              <w:t xml:space="preserve">backup_codes</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sz w:val="19"/>
              </w:rPr>
              <w:t xml:space="preserve">B4</w:t>
            </w:r>
          </w:p>
        </w:tc>
        <w:tc>
          <w:tcPr/>
          <w:p>
            <w:pPr>
              <w:pStyle w:val="Compact"/>
              <w:spacing w:after="40"/>
              <w:jc w:val="left"/>
            </w:pPr>
            <w:r>
              <w:rPr>
                <w:sz w:val="19"/>
              </w:rPr>
              <w:t xml:space="preserve">No</w:t>
            </w:r>
            <w:r>
              <w:rPr>
                <w:sz w:val="19"/>
              </w:rPr>
              <w:t xml:space="preserve"> </w:t>
            </w:r>
            <w:r>
              <w:rPr>
                <w:rStyle w:val="VerbatimChar"/>
                <w:sz w:val="19"/>
              </w:rPr>
              <w:t xml:space="preserve">failed_login_attempts</w:t>
            </w:r>
            <w:r>
              <w:rPr>
                <w:sz w:val="19"/>
              </w:rPr>
              <w:t xml:space="preserve">/</w:t>
            </w:r>
            <w:r>
              <w:rPr>
                <w:rStyle w:val="VerbatimChar"/>
                <w:sz w:val="19"/>
              </w:rPr>
              <w:t xml:space="preserve">locked_until</w:t>
            </w:r>
            <w:r>
              <w:rPr>
                <w:sz w:val="19"/>
              </w:rPr>
              <w:t xml:space="preserve"> </w:t>
            </w:r>
            <w:r>
              <w:rPr>
                <w:sz w:val="19"/>
              </w:rPr>
              <w:t xml:space="preserve">despite</w:t>
            </w:r>
            <w:r>
              <w:rPr>
                <w:sz w:val="19"/>
              </w:rPr>
              <w:t xml:space="preserve"> </w:t>
            </w:r>
            <w:r>
              <w:rPr>
                <w:rStyle w:val="VerbatimChar"/>
                <w:sz w:val="19"/>
              </w:rPr>
              <w:t xml:space="preserve">login_attempts_max</w:t>
            </w:r>
            <w:r>
              <w:rPr>
                <w:sz w:val="19"/>
              </w:rPr>
              <w:t xml:space="preserve">/</w:t>
            </w:r>
            <w:r>
              <w:rPr>
                <w:rStyle w:val="VerbatimChar"/>
                <w:sz w:val="19"/>
              </w:rPr>
              <w:t xml:space="preserve">login_attempts_lockout_minutes</w:t>
            </w:r>
            <w:r>
              <w:rPr>
                <w:sz w:val="19"/>
              </w:rPr>
              <w:t xml:space="preserve">; no</w:t>
            </w:r>
            <w:r>
              <w:rPr>
                <w:sz w:val="19"/>
              </w:rPr>
              <w:t xml:space="preserve"> </w:t>
            </w:r>
            <w:r>
              <w:rPr>
                <w:rStyle w:val="VerbatimChar"/>
                <w:sz w:val="19"/>
              </w:rPr>
              <w:t xml:space="preserve">password_changed_at</w:t>
            </w:r>
            <w:r>
              <w:rPr>
                <w:sz w:val="19"/>
              </w:rPr>
              <w:t xml:space="preserve"> </w:t>
            </w:r>
            <w:r>
              <w:rPr>
                <w:sz w:val="19"/>
              </w:rPr>
              <w:t xml:space="preserve">for</w:t>
            </w:r>
            <w:r>
              <w:rPr>
                <w:sz w:val="19"/>
              </w:rPr>
              <w:t xml:space="preserve"> </w:t>
            </w:r>
            <w:r>
              <w:rPr>
                <w:rStyle w:val="VerbatimChar"/>
                <w:sz w:val="19"/>
              </w:rPr>
              <w:t xml:space="preserve">password_expiry_days</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B5</w:t>
            </w:r>
          </w:p>
        </w:tc>
        <w:tc>
          <w:tcPr/>
          <w:p>
            <w:pPr>
              <w:pStyle w:val="Compact"/>
              <w:spacing w:after="40"/>
              <w:jc w:val="left"/>
            </w:pPr>
            <w:r>
              <w:rPr>
                <w:rStyle w:val="VerbatimChar"/>
                <w:sz w:val="19"/>
              </w:rPr>
              <w:t xml:space="preserve">users.password_hash</w:t>
            </w:r>
            <w:r>
              <w:rPr>
                <w:sz w:val="19"/>
              </w:rPr>
              <w:t xml:space="preserve"> </w:t>
            </w:r>
            <w:r>
              <w:rPr>
                <w:sz w:val="19"/>
              </w:rPr>
              <w:t xml:space="preserve">nullable; all seeds have</w:t>
            </w:r>
            <w:r>
              <w:rPr>
                <w:sz w:val="19"/>
              </w:rPr>
              <w:t xml:space="preserve"> </w:t>
            </w:r>
            <w:r>
              <w:rPr>
                <w:rStyle w:val="VerbatimChar"/>
                <w:sz w:val="19"/>
              </w:rPr>
              <w:t xml:space="preserve">password_hash = null</w:t>
            </w:r>
            <w:r>
              <w:rPr>
                <w:sz w:val="19"/>
              </w:rPr>
              <w:t xml:space="preserve">. Either Supabase Auth owns credentials (remove the duplicate) or custom auth (NOT NULL) — decide explicitly</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bl>
    <w:p>
      <w:pPr>
        <w:pStyle w:val="BodyText"/>
      </w:pPr>
      <w:r>
        <w:rPr>
          <w:bCs/>
          <w:b/>
        </w:rPr>
        <w:t xml:space="preserve">Interpretation.</w:t>
      </w:r>
      <w:r>
        <w:t xml:space="preserve"> </w:t>
      </w:r>
      <w:r>
        <w:t xml:space="preserve">The root cause is shared: security policy was modelled as global configuration before the per-user enforcement state existed. The reset-token UNIQUE is the most immediately exploitable — an attacker who knows a victim’s email can request resets on a timer and continuously invalidate the genuine token, a denial of service costing one unauthenticated request per cycle. The 2FA and lockout gaps are governance findings too:</w:t>
      </w:r>
      <w:r>
        <w:t xml:space="preserve"> </w:t>
      </w:r>
      <w:r>
        <w:rPr>
          <w:rStyle w:val="VerbatimChar"/>
        </w:rPr>
        <w:t xml:space="preserve">two_factor_required</w:t>
      </w:r>
      <w:r>
        <w:t xml:space="preserve"> </w:t>
      </w:r>
      <w:r>
        <w:t xml:space="preserve">is a promise the schema cannot keep, and an enterprise questionnaire answer of</w:t>
      </w:r>
      <w:r>
        <w:t xml:space="preserve"> </w:t>
      </w:r>
      <w:r>
        <w:t xml:space="preserve">“</w:t>
      </w:r>
      <w:r>
        <w:t xml:space="preserve">2FA enforced</w:t>
      </w:r>
      <w:r>
        <w:t xml:space="preserve">”</w:t>
      </w:r>
      <w:r>
        <w:t xml:space="preserve"> </w:t>
      </w:r>
      <w:r>
        <w:t xml:space="preserve">must map to</w:t>
      </w:r>
      <w:r>
        <w:t xml:space="preserve"> </w:t>
      </w:r>
      <w:r>
        <w:rPr>
          <w:rStyle w:val="VerbatimChar"/>
        </w:rPr>
        <w:t xml:space="preserve">users.two_factor_enabled</w:t>
      </w:r>
      <w:r>
        <w:t xml:space="preserve"> </w:t>
      </w:r>
      <w:r>
        <w:t xml:space="preserve">rows, not a settings flag. The</w:t>
      </w:r>
      <w:r>
        <w:t xml:space="preserve"> </w:t>
      </w:r>
      <w:r>
        <w:rPr>
          <w:rStyle w:val="VerbatimChar"/>
        </w:rPr>
        <w:t xml:space="preserve">password_hash</w:t>
      </w:r>
      <w:r>
        <w:t xml:space="preserve"> </w:t>
      </w:r>
      <w:r>
        <w:t xml:space="preserve">decision has a sharp edge: if Supabase Auth is the IdP (ADR-consistent), the dormant column will eventually be written to, creating two credential stores that drift silently. The seed state — ten users with null hashes and</w:t>
      </w:r>
      <w:r>
        <w:t xml:space="preserve"> </w:t>
      </w:r>
      <w:r>
        <w:rPr>
          <w:rStyle w:val="VerbatimChar"/>
        </w:rPr>
        <w:t xml:space="preserve">.de</w:t>
      </w:r>
      <w:r>
        <w:t xml:space="preserve">/</w:t>
      </w:r>
      <w:r>
        <w:rPr>
          <w:rStyle w:val="VerbatimChar"/>
        </w:rPr>
        <w:t xml:space="preserve">.fr</w:t>
      </w:r>
      <w:r>
        <w:t xml:space="preserve">/</w:t>
      </w:r>
      <w:r>
        <w:rPr>
          <w:rStyle w:val="VerbatimChar"/>
        </w:rPr>
        <w:t xml:space="preserve">.fi</w:t>
      </w:r>
      <w:r>
        <w:t xml:space="preserve">/</w:t>
      </w:r>
      <w:r>
        <w:rPr>
          <w:rStyle w:val="VerbatimChar"/>
        </w:rPr>
        <w:t xml:space="preserve">.ai</w:t>
      </w:r>
      <w:r>
        <w:t xml:space="preserve"> </w:t>
      </w:r>
      <w:r>
        <w:t xml:space="preserve">addresses — must never ship to production.</w:t>
      </w:r>
    </w:p>
    <w:bookmarkEnd w:id="60"/>
    <w:bookmarkStart w:id="61" w:name="audit-integrity-ukie-data-governance"/>
    <w:p>
      <w:pPr>
        <w:pStyle w:val="Heading3"/>
      </w:pPr>
      <w:r>
        <w:t xml:space="preserve">9.4 Audit Integrity &amp; UK/IE Data Governance</w:t>
      </w:r>
    </w:p>
    <w:p>
      <w:pPr>
        <w:pStyle w:val="FirstParagraph"/>
      </w:pPr>
      <w:r>
        <w:t xml:space="preserve">For a product whose proposition is auditable carbon data under SECR, the audit estate must be tamper-evident and governance must reconcile UK GDPR / Irish DPA 2018 with Companies Act retention.</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 (table.column)</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B7</w:t>
            </w:r>
          </w:p>
        </w:tc>
        <w:tc>
          <w:tcPr/>
          <w:p>
            <w:pPr>
              <w:pStyle w:val="Compact"/>
              <w:spacing w:after="40"/>
              <w:jc w:val="left"/>
            </w:pPr>
            <w:r>
              <w:rPr>
                <w:sz w:val="19"/>
              </w:rPr>
              <w:t xml:space="preserve">Six-plus audit stores (</w:t>
            </w:r>
            <w:r>
              <w:rPr>
                <w:rStyle w:val="VerbatimChar"/>
                <w:sz w:val="19"/>
              </w:rPr>
              <w:t xml:space="preserve">audit_trail</w:t>
            </w:r>
            <w:r>
              <w:rPr>
                <w:sz w:val="19"/>
              </w:rPr>
              <w:t xml:space="preserve">,</w:t>
            </w:r>
            <w:r>
              <w:rPr>
                <w:sz w:val="19"/>
              </w:rPr>
              <w:t xml:space="preserve"> </w:t>
            </w:r>
            <w:r>
              <w:rPr>
                <w:rStyle w:val="VerbatimChar"/>
                <w:sz w:val="19"/>
              </w:rPr>
              <w:t xml:space="preserve">audit_logs</w:t>
            </w:r>
            <w:r>
              <w:rPr>
                <w:sz w:val="19"/>
              </w:rPr>
              <w:t xml:space="preserve">,</w:t>
            </w:r>
            <w:r>
              <w:rPr>
                <w:sz w:val="19"/>
              </w:rPr>
              <w:t xml:space="preserve"> </w:t>
            </w:r>
            <w:r>
              <w:rPr>
                <w:rStyle w:val="VerbatimChar"/>
                <w:sz w:val="19"/>
              </w:rPr>
              <w:t xml:space="preserve">activity_logs</w:t>
            </w:r>
            <w:r>
              <w:rPr>
                <w:sz w:val="19"/>
              </w:rPr>
              <w:t xml:space="preserve">,</w:t>
            </w:r>
            <w:r>
              <w:rPr>
                <w:sz w:val="19"/>
              </w:rPr>
              <w:t xml:space="preserve"> </w:t>
            </w:r>
            <w:r>
              <w:rPr>
                <w:rStyle w:val="VerbatimChar"/>
                <w:sz w:val="19"/>
              </w:rPr>
              <w:t xml:space="preserve">staff_activity_log</w:t>
            </w:r>
            <w:r>
              <w:rPr>
                <w:sz w:val="19"/>
              </w:rPr>
              <w:t xml:space="preserve">,</w:t>
            </w:r>
            <w:r>
              <w:rPr>
                <w:sz w:val="19"/>
              </w:rPr>
              <w:t xml:space="preserve"> </w:t>
            </w:r>
            <w:r>
              <w:rPr>
                <w:rStyle w:val="VerbatimChar"/>
                <w:sz w:val="19"/>
              </w:rPr>
              <w:t xml:space="preserve">processing_audit_trail</w:t>
            </w:r>
            <w:r>
              <w:rPr>
                <w:sz w:val="19"/>
              </w:rPr>
              <w:t xml:space="preserve">,</w:t>
            </w:r>
            <w:r>
              <w:rPr>
                <w:sz w:val="19"/>
              </w:rPr>
              <w:t xml:space="preserve"> </w:t>
            </w:r>
            <w:r>
              <w:rPr>
                <w:rStyle w:val="VerbatimChar"/>
                <w:sz w:val="19"/>
              </w:rPr>
              <w:t xml:space="preserve">review_audit_trail</w:t>
            </w:r>
            <w:r>
              <w:rPr>
                <w:sz w:val="19"/>
              </w:rPr>
              <w:t xml:space="preserve">, per-domain</w:t>
            </w:r>
            <w:r>
              <w:rPr>
                <w:sz w:val="19"/>
              </w:rPr>
              <w:t xml:space="preserve"> </w:t>
            </w:r>
            <w:r>
              <w:rPr>
                <w:rStyle w:val="VerbatimChar"/>
                <w:sz w:val="19"/>
              </w:rPr>
              <w:t xml:space="preserve">*_activity_log</w:t>
            </w:r>
            <w:r>
              <w:rPr>
                <w:sz w:val="19"/>
              </w:rPr>
              <w:t xml:space="preserve">) with no hash-chain, no UPDATE/DELETE prohibition, and</w:t>
            </w:r>
            <w:r>
              <w:rPr>
                <w:sz w:val="19"/>
              </w:rPr>
              <w:t xml:space="preserve"> </w:t>
            </w:r>
            <w:r>
              <w:rPr>
                <w:rStyle w:val="VerbatimChar"/>
                <w:sz w:val="19"/>
              </w:rPr>
              <w:t xml:space="preserve">updated_at</w:t>
            </w:r>
            <w:r>
              <w:rPr>
                <w:sz w:val="19"/>
              </w:rPr>
              <w:t xml:space="preserve"> </w:t>
            </w:r>
            <w:r>
              <w:rPr>
                <w:sz w:val="19"/>
              </w:rPr>
              <w:t xml:space="preserve">on append-only rows (e.g. </w:t>
            </w:r>
            <w:r>
              <w:rPr>
                <w:rStyle w:val="VerbatimChar"/>
                <w:sz w:val="19"/>
              </w:rPr>
              <w:t xml:space="preserve">activity_logs.updated_at</w:t>
            </w:r>
            <w:r>
              <w:rPr>
                <w:sz w:val="19"/>
              </w:rPr>
              <w:t xml:space="preserve">,</w:t>
            </w:r>
            <w:r>
              <w:rPr>
                <w:sz w:val="19"/>
              </w:rPr>
              <w:t xml:space="preserve"> </w:t>
            </w:r>
            <w:r>
              <w:rPr>
                <w:rStyle w:val="VerbatimChar"/>
                <w:sz w:val="19"/>
              </w:rPr>
              <w:t xml:space="preserve">review_audit_trail.updated_at</w:t>
            </w: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Low–Medium</w:t>
            </w:r>
          </w:p>
        </w:tc>
        <w:tc>
          <w:tcPr/>
          <w:p>
            <w:pPr>
              <w:pStyle w:val="Compact"/>
              <w:spacing w:after="40"/>
              <w:jc w:val="left"/>
            </w:pPr>
            <w:r>
              <w:rPr>
                <w:sz w:val="19"/>
              </w:rPr>
              <w:t xml:space="preserve">v1.1</w:t>
            </w:r>
          </w:p>
        </w:tc>
      </w:tr>
      <w:tr>
        <w:tc>
          <w:tcPr/>
          <w:p>
            <w:pPr>
              <w:pStyle w:val="Compact"/>
              <w:spacing w:after="40"/>
              <w:jc w:val="left"/>
            </w:pPr>
            <w:r>
              <w:rPr>
                <w:sz w:val="19"/>
              </w:rPr>
              <w:t xml:space="preserve">D1</w:t>
            </w:r>
          </w:p>
        </w:tc>
        <w:tc>
          <w:tcPr/>
          <w:p>
            <w:pPr>
              <w:pStyle w:val="Compact"/>
              <w:spacing w:after="40"/>
              <w:jc w:val="left"/>
            </w:pPr>
            <w:r>
              <w:rPr>
                <w:rStyle w:val="VerbatimChar"/>
                <w:sz w:val="19"/>
              </w:rPr>
              <w:t xml:space="preserve">system_settings.audit_log_retention_days</w:t>
            </w:r>
            <w:r>
              <w:rPr>
                <w:sz w:val="19"/>
              </w:rPr>
              <w:t xml:space="preserve">/</w:t>
            </w:r>
            <w:r>
              <w:rPr>
                <w:rStyle w:val="VerbatimChar"/>
                <w:sz w:val="19"/>
              </w:rPr>
              <w:t xml:space="preserve">data_retention_days</w:t>
            </w:r>
            <w:r>
              <w:rPr>
                <w:sz w:val="19"/>
              </w:rPr>
              <w:t xml:space="preserve">/</w:t>
            </w:r>
            <w:r>
              <w:rPr>
                <w:rStyle w:val="VerbatimChar"/>
                <w:sz w:val="19"/>
              </w:rPr>
              <w:t xml:space="preserve">document_retention_days</w:t>
            </w:r>
            <w:r>
              <w:rPr>
                <w:sz w:val="19"/>
              </w:rPr>
              <w:t xml:space="preserve"> </w:t>
            </w:r>
            <w:r>
              <w:rPr>
                <w:sz w:val="19"/>
              </w:rPr>
              <w:t xml:space="preserve">unenforced; Companies Act ~6-year duty vs UK GDPR storage limitation needs a documented per-class schedule + pg_cron</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v1.0</w:t>
            </w:r>
          </w:p>
        </w:tc>
      </w:tr>
      <w:tr>
        <w:tc>
          <w:tcPr/>
          <w:p>
            <w:pPr>
              <w:pStyle w:val="Compact"/>
              <w:spacing w:after="40"/>
              <w:jc w:val="left"/>
            </w:pPr>
            <w:r>
              <w:rPr>
                <w:sz w:val="19"/>
              </w:rPr>
              <w:t xml:space="preserve">D2</w:t>
            </w:r>
          </w:p>
        </w:tc>
        <w:tc>
          <w:tcPr/>
          <w:p>
            <w:pPr>
              <w:pStyle w:val="Compact"/>
              <w:spacing w:after="40"/>
              <w:jc w:val="left"/>
            </w:pPr>
            <w:r>
              <w:rPr>
                <w:sz w:val="19"/>
              </w:rPr>
              <w:t xml:space="preserve">No erasure support: no</w:t>
            </w:r>
            <w:r>
              <w:rPr>
                <w:sz w:val="19"/>
              </w:rPr>
              <w:t xml:space="preserve"> </w:t>
            </w:r>
            <w:r>
              <w:rPr>
                <w:rStyle w:val="VerbatimChar"/>
                <w:sz w:val="19"/>
              </w:rPr>
              <w:t xml:space="preserve">anonymized_at</w:t>
            </w:r>
            <w:r>
              <w:rPr>
                <w:sz w:val="19"/>
              </w:rPr>
              <w:t xml:space="preserve"> </w:t>
            </w:r>
            <w:r>
              <w:rPr>
                <w:sz w:val="19"/>
              </w:rPr>
              <w:t xml:space="preserve">pattern;</w:t>
            </w:r>
            <w:r>
              <w:rPr>
                <w:sz w:val="19"/>
              </w:rPr>
              <w:t xml:space="preserve"> </w:t>
            </w:r>
            <w:r>
              <w:rPr>
                <w:rStyle w:val="VerbatimChar"/>
                <w:sz w:val="19"/>
              </w:rPr>
              <w:t xml:space="preserve">users</w:t>
            </w:r>
            <w:r>
              <w:rPr>
                <w:sz w:val="19"/>
              </w:rPr>
              <w:t xml:space="preserve"> </w:t>
            </w:r>
            <w:r>
              <w:rPr>
                <w:sz w:val="19"/>
              </w:rPr>
              <w:t xml:space="preserve">referenced from ~40 FK columns, so hard delete cascades or fails. Pattern: anonymise-in-place (hash</w:t>
            </w:r>
            <w:r>
              <w:rPr>
                <w:sz w:val="19"/>
              </w:rPr>
              <w:t xml:space="preserve"> </w:t>
            </w:r>
            <w:r>
              <w:rPr>
                <w:rStyle w:val="VerbatimChar"/>
                <w:sz w:val="19"/>
              </w:rPr>
              <w:t xml:space="preserve">users.email</w:t>
            </w:r>
            <w:r>
              <w:rPr>
                <w:sz w:val="19"/>
              </w:rPr>
              <w:t xml:space="preserve">, keep UUID)</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v1.0 (procedure), v1.1 (self-serve)</w:t>
            </w:r>
          </w:p>
        </w:tc>
      </w:tr>
      <w:tr>
        <w:tc>
          <w:tcPr/>
          <w:p>
            <w:pPr>
              <w:pStyle w:val="Compact"/>
              <w:spacing w:after="40"/>
              <w:jc w:val="left"/>
            </w:pPr>
            <w:r>
              <w:rPr>
                <w:sz w:val="19"/>
              </w:rPr>
              <w:t xml:space="preserve">D3</w:t>
            </w:r>
          </w:p>
        </w:tc>
        <w:tc>
          <w:tcPr/>
          <w:p>
            <w:pPr>
              <w:pStyle w:val="Compact"/>
              <w:spacing w:after="40"/>
              <w:jc w:val="left"/>
            </w:pPr>
            <w:r>
              <w:rPr>
                <w:sz w:val="19"/>
              </w:rPr>
              <w:t xml:space="preserve">PII scattered:</w:t>
            </w:r>
            <w:r>
              <w:rPr>
                <w:sz w:val="19"/>
              </w:rPr>
              <w:t xml:space="preserve"> </w:t>
            </w:r>
            <w:r>
              <w:rPr>
                <w:rStyle w:val="VerbatimChar"/>
                <w:sz w:val="19"/>
              </w:rPr>
              <w:t xml:space="preserve">ip_address</w:t>
            </w:r>
            <w:r>
              <w:rPr>
                <w:sz w:val="19"/>
              </w:rPr>
              <w:t xml:space="preserve"> </w:t>
            </w:r>
            <w:r>
              <w:rPr>
                <w:sz w:val="19"/>
              </w:rPr>
              <w:t xml:space="preserve">in 10 tables,</w:t>
            </w:r>
            <w:r>
              <w:rPr>
                <w:sz w:val="19"/>
              </w:rPr>
              <w:t xml:space="preserve"> </w:t>
            </w:r>
            <w:r>
              <w:rPr>
                <w:rStyle w:val="VerbatimChar"/>
                <w:sz w:val="19"/>
              </w:rPr>
              <w:t xml:space="preserve">user_agent</w:t>
            </w:r>
            <w:r>
              <w:rPr>
                <w:sz w:val="19"/>
              </w:rPr>
              <w:t xml:space="preserve"> </w:t>
            </w:r>
            <w:r>
              <w:rPr>
                <w:sz w:val="19"/>
              </w:rPr>
              <w:t xml:space="preserve">in 10, raw emails in</w:t>
            </w:r>
            <w:r>
              <w:rPr>
                <w:sz w:val="19"/>
              </w:rPr>
              <w:t xml:space="preserve"> </w:t>
            </w:r>
            <w:r>
              <w:rPr>
                <w:rStyle w:val="VerbatimChar"/>
                <w:sz w:val="19"/>
              </w:rPr>
              <w:t xml:space="preserve">email_logs.email</w:t>
            </w:r>
            <w:r>
              <w:rPr>
                <w:sz w:val="19"/>
              </w:rPr>
              <w:t xml:space="preserve">, duplicated</w:t>
            </w:r>
            <w:r>
              <w:rPr>
                <w:sz w:val="19"/>
              </w:rPr>
              <w:t xml:space="preserve"> </w:t>
            </w:r>
            <w:r>
              <w:rPr>
                <w:rStyle w:val="VerbatimChar"/>
                <w:sz w:val="19"/>
              </w:rPr>
              <w:t xml:space="preserve">staff_profiles.email</w:t>
            </w:r>
          </w:p>
        </w:tc>
        <w:tc>
          <w:tcPr/>
          <w:p>
            <w:pPr>
              <w:pStyle w:val="Compact"/>
              <w:spacing w:after="40"/>
              <w:jc w:val="left"/>
            </w:pPr>
            <w:r>
              <w:rPr>
                <w:sz w:val="19"/>
              </w:rPr>
              <w:t xml:space="preserve">🟠</w:t>
            </w:r>
          </w:p>
        </w:tc>
        <w:tc>
          <w:tcPr/>
          <w:p>
            <w:pPr>
              <w:pStyle w:val="Compact"/>
              <w:spacing w:after="40"/>
              <w:jc w:val="left"/>
            </w:pPr>
            <w:r>
              <w:rPr>
                <w:sz w:val="19"/>
              </w:rPr>
              <w:t xml:space="preserve">Small (inventory) + Medium (jobs)</w:t>
            </w:r>
          </w:p>
        </w:tc>
        <w:tc>
          <w:tcPr/>
          <w:p>
            <w:pPr>
              <w:pStyle w:val="Compact"/>
              <w:spacing w:after="40"/>
              <w:jc w:val="left"/>
            </w:pPr>
            <w:r>
              <w:rPr>
                <w:sz w:val="19"/>
              </w:rPr>
              <w:t xml:space="preserve">Low</w:t>
            </w:r>
          </w:p>
        </w:tc>
        <w:tc>
          <w:tcPr/>
          <w:p>
            <w:pPr>
              <w:pStyle w:val="Compact"/>
              <w:spacing w:after="40"/>
              <w:jc w:val="left"/>
            </w:pPr>
            <w:r>
              <w:rPr>
                <w:sz w:val="19"/>
              </w:rPr>
              <w:t xml:space="preserve">v1.0 inventory; v1.1 enforcement</w:t>
            </w:r>
          </w:p>
        </w:tc>
      </w:tr>
      <w:tr>
        <w:tc>
          <w:tcPr/>
          <w:p>
            <w:pPr>
              <w:pStyle w:val="Compact"/>
              <w:spacing w:after="40"/>
              <w:jc w:val="left"/>
            </w:pPr>
            <w:r>
              <w:rPr>
                <w:sz w:val="19"/>
              </w:rPr>
              <w:t xml:space="preserve">D6</w:t>
            </w:r>
          </w:p>
        </w:tc>
        <w:tc>
          <w:tcPr/>
          <w:p>
            <w:pPr>
              <w:pStyle w:val="Compact"/>
              <w:spacing w:after="40"/>
              <w:jc w:val="left"/>
            </w:pPr>
            <w:r>
              <w:rPr>
                <w:sz w:val="19"/>
              </w:rPr>
              <w:t xml:space="preserve">Residency: confirm Supabase region UK (London) or Ireland (eu-west-1);</w:t>
            </w:r>
            <w:r>
              <w:rPr>
                <w:sz w:val="19"/>
              </w:rPr>
              <w:t xml:space="preserve"> </w:t>
            </w:r>
            <w:r>
              <w:rPr>
                <w:rStyle w:val="VerbatimChar"/>
                <w:sz w:val="19"/>
              </w:rPr>
              <w:t xml:space="preserve">system_settings.backup_storage_location</w:t>
            </w:r>
            <w:r>
              <w:rPr>
                <w:sz w:val="19"/>
              </w:rPr>
              <w:t xml:space="preserve"> </w:t>
            </w:r>
            <w:r>
              <w:rPr>
                <w:sz w:val="19"/>
              </w:rPr>
              <w:t xml:space="preserve">must match</w:t>
            </w:r>
          </w:p>
        </w:tc>
        <w:tc>
          <w:tcPr/>
          <w:p>
            <w:pPr>
              <w:pStyle w:val="Compact"/>
              <w:spacing w:after="40"/>
              <w:jc w:val="left"/>
            </w:pPr>
            <w:r>
              <w:rPr>
                <w:sz w:val="19"/>
              </w:rPr>
              <w:t xml:space="preserve">🟢</w:t>
            </w:r>
          </w:p>
        </w:tc>
        <w:tc>
          <w:tcPr/>
          <w:p>
            <w:pPr>
              <w:pStyle w:val="Compact"/>
              <w:spacing w:after="40"/>
              <w:jc w:val="left"/>
            </w:pPr>
            <w:r>
              <w:rPr>
                <w:sz w:val="19"/>
              </w:rPr>
              <w:t xml:space="preserve">Verify only</w:t>
            </w:r>
          </w:p>
        </w:tc>
        <w:tc>
          <w:tcPr/>
          <w:p>
            <w:pPr>
              <w:pStyle w:val="Compact"/>
              <w:spacing w:after="40"/>
              <w:jc w:val="left"/>
            </w:pPr>
            <w:r>
              <w:rPr>
                <w:sz w:val="19"/>
              </w:rPr>
              <w:t xml:space="preserve">—</w:t>
            </w:r>
          </w:p>
        </w:tc>
        <w:tc>
          <w:tcPr/>
          <w:p>
            <w:pPr>
              <w:pStyle w:val="Compact"/>
              <w:spacing w:after="40"/>
              <w:jc w:val="left"/>
            </w:pPr>
            <w:r>
              <w:rPr>
                <w:sz w:val="19"/>
              </w:rPr>
              <w:t xml:space="preserve">v1.0</w:t>
            </w:r>
          </w:p>
        </w:tc>
      </w:tr>
    </w:tbl>
    <w:p>
      <w:pPr>
        <w:pStyle w:val="BodyText"/>
      </w:pPr>
      <w:r>
        <w:rPr>
          <w:bCs/>
          <w:b/>
        </w:rPr>
        <w:t xml:space="preserve">Interpretation.</w:t>
      </w:r>
      <w:r>
        <w:t xml:space="preserve"> </w:t>
      </w:r>
      <w:r>
        <w:t xml:space="preserve">The tamper-evidence finding strikes at the product’s reason to exist: an SECR-facing audit row that carries</w:t>
      </w:r>
      <w:r>
        <w:t xml:space="preserve"> </w:t>
      </w:r>
      <w:r>
        <w:rPr>
          <w:rStyle w:val="VerbatimChar"/>
        </w:rPr>
        <w:t xml:space="preserve">updated_at</w:t>
      </w:r>
      <w:r>
        <w:t xml:space="preserve"> </w:t>
      </w:r>
      <w:r>
        <w:t xml:space="preserve">— that the application expects to modify — cannot be presented as evidence of anything; it tells a diligence team that history is negotiable. Remediation is cheap and additive: revoke UPDATE/DELETE from application roles on audit tables, drop</w:t>
      </w:r>
      <w:r>
        <w:t xml:space="preserve"> </w:t>
      </w:r>
      <w:r>
        <w:rPr>
          <w:rStyle w:val="VerbatimChar"/>
        </w:rPr>
        <w:t xml:space="preserve">updated_at</w:t>
      </w:r>
      <w:r>
        <w:t xml:space="preserve"> </w:t>
      </w:r>
      <w:r>
        <w:t xml:space="preserve">from append-only logs, and consider an append hash-chain on</w:t>
      </w:r>
      <w:r>
        <w:t xml:space="preserve"> </w:t>
      </w:r>
      <w:r>
        <w:rPr>
          <w:rStyle w:val="VerbatimChar"/>
        </w:rPr>
        <w:t xml:space="preserve">audit_trail</w:t>
      </w:r>
      <w:r>
        <w:t xml:space="preserve">. The erasure finding is the sharpest UK/IE tension: Article 17 erasure collides with the ~6-year Companies Act duty, and hard deletion is impossible anyway —</w:t>
      </w:r>
      <w:r>
        <w:t xml:space="preserve"> </w:t>
      </w:r>
      <w:r>
        <w:rPr>
          <w:rStyle w:val="VerbatimChar"/>
        </w:rPr>
        <w:t xml:space="preserve">users</w:t>
      </w:r>
      <w:r>
        <w:t xml:space="preserve"> </w:t>
      </w:r>
      <w:r>
        <w:t xml:space="preserve">is pinned by roughly forty foreign keys. Anonymise-in-place satisfies both regimes, preserving referential integrity while rendering data non-identifying, but must be a tested procedure before the first DSAR arrives.</w:t>
      </w:r>
      <w:r>
        <w:t xml:space="preserve"> </w:t>
      </w:r>
      <w:r>
        <w:rPr>
          <w:rStyle w:val="VerbatimChar"/>
        </w:rPr>
        <w:t xml:space="preserve">ip_address</w:t>
      </w:r>
      <w:r>
        <w:t xml:space="preserve"> </w:t>
      </w:r>
      <w:r>
        <w:t xml:space="preserve">is personal data under UK GDPR and the Irish DPA 2018 and sits in ten tables with no retention clock. Residency is one configuration check; the rest is a v1.0 deliverable.</w:t>
      </w:r>
    </w:p>
    <w:p>
      <w:pPr>
        <w:pStyle w:val="BodyText"/>
      </w:pPr>
      <w:r>
        <w:rPr>
          <w:bCs/>
          <w:b/>
        </w:rPr>
        <w:t xml:space="preserve">Section 9 priority summary.</w:t>
      </w:r>
      <w:r>
        <w:t xml:space="preserve"> </w:t>
      </w:r>
      <w:r>
        <w:t xml:space="preserve">The v1.0 security gate: verify the RLS matrix and close the nullable-</w:t>
      </w:r>
      <w:r>
        <w:rPr>
          <w:rStyle w:val="VerbatimChar"/>
        </w:rPr>
        <w:t xml:space="preserve">organization_id</w:t>
      </w:r>
      <w:r>
        <w:t xml:space="preserve"> </w:t>
      </w:r>
      <w:r>
        <w:t xml:space="preserve">holes (B1); hash</w:t>
      </w:r>
      <w:r>
        <w:t xml:space="preserve"> </w:t>
      </w:r>
      <w:r>
        <w:rPr>
          <w:rStyle w:val="VerbatimChar"/>
        </w:rPr>
        <w:t xml:space="preserve">consultant_profiles.api_key</w:t>
      </w:r>
      <w:r>
        <w:t xml:space="preserve"> </w:t>
      </w:r>
      <w:r>
        <w:t xml:space="preserve">and bearer tokens (B2); add</w:t>
      </w:r>
      <w:r>
        <w:t xml:space="preserve"> </w:t>
      </w:r>
      <w:r>
        <w:rPr>
          <w:rStyle w:val="VerbatimChar"/>
        </w:rPr>
        <w:t xml:space="preserve">sort_code</w:t>
      </w:r>
      <w:r>
        <w:t xml:space="preserve"> </w:t>
      </w:r>
      <w:r>
        <w:t xml:space="preserve">plus bank-data masking (B9); fix the reset-token DoS and add lockout columns (B3/B4); resolve</w:t>
      </w:r>
      <w:r>
        <w:t xml:space="preserve"> </w:t>
      </w:r>
      <w:r>
        <w:rPr>
          <w:rStyle w:val="VerbatimChar"/>
        </w:rPr>
        <w:t xml:space="preserve">users.password_hash</w:t>
      </w:r>
      <w:r>
        <w:t xml:space="preserve"> </w:t>
      </w:r>
      <w:r>
        <w:t xml:space="preserve">vs Supabase Auth (B5); stand up the retention schedule and anonymise-in-place procedure (D1/D2). All additive, ADR-compatible, and cheaper before UK/IE customers arrive.</w:t>
      </w:r>
    </w:p>
    <w:bookmarkEnd w:id="61"/>
    <w:bookmarkEnd w:id="62"/>
    <w:bookmarkStart w:id="67" w:name="ux-improvements"/>
    <w:p>
      <w:pPr>
        <w:pStyle w:val="Heading2"/>
      </w:pPr>
      <w:r>
        <w:t xml:space="preserve">10. UX Improvements</w:t>
      </w:r>
    </w:p>
    <w:p>
      <w:pPr>
        <w:pStyle w:val="FirstParagraph"/>
      </w:pPr>
      <w:r>
        <w:t xml:space="preserve">CarbonTally’s schema is unusually generous to the user experience in places; the notification, messaging and reporting estates show real product thinking. The improvements below are all additive and ADR-safe: three areas where small schema changes disproportionately lift perceived quality, and one structural inconsistency — read state and activity timelines — that will silently erode trust if left to drift.</w:t>
      </w:r>
    </w:p>
    <w:bookmarkStart w:id="63" w:name="what-the-schema-already-does-well"/>
    <w:p>
      <w:pPr>
        <w:pStyle w:val="Heading3"/>
      </w:pPr>
      <w:r>
        <w:t xml:space="preserve">10.1 What the Schema Already Does Well</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2640"/>
        <w:gridCol w:w="2640"/>
        <w:gridCol w:w="2640"/>
      </w:tblGrid>
      <w:tr>
        <w:trPr>
          <w:tblHeader w:val="true"/>
          <w:tblHeader w:val="true"/>
        </w:trPr>
        <w:tc>
          <w:tcPr>
            <w:shd w:val="clear" w:color="auto" w:fill="E3EDE7"/>
          </w:tcPr>
          <w:p>
            <w:pPr>
              <w:pStyle w:val="Compact"/>
              <w:jc w:val="left"/>
            </w:pPr>
            <w:r>
              <w:rPr>
                <w:b/>
                <w:color w:val="2F5D4A"/>
              </w:rPr>
              <w:t xml:space="preserve">Strength</w:t>
            </w:r>
          </w:p>
        </w:tc>
        <w:tc>
          <w:tcPr>
            <w:shd w:val="clear" w:color="auto" w:fill="E3EDE7"/>
          </w:tcPr>
          <w:p>
            <w:pPr>
              <w:pStyle w:val="Compact"/>
              <w:jc w:val="left"/>
            </w:pPr>
            <w:r>
              <w:rPr>
                <w:b/>
                <w:color w:val="2F5D4A"/>
              </w:rPr>
              <w:t xml:space="preserve">Evidence (table.column)</w:t>
            </w:r>
          </w:p>
        </w:tc>
        <w:tc>
          <w:tcPr>
            <w:shd w:val="clear" w:color="auto" w:fill="E3EDE7"/>
          </w:tcPr>
          <w:p>
            <w:pPr>
              <w:pStyle w:val="Compact"/>
              <w:jc w:val="left"/>
            </w:pPr>
            <w:r>
              <w:rPr>
                <w:b/>
                <w:color w:val="2F5D4A"/>
              </w:rPr>
              <w:t xml:space="preserve">Assessment</w:t>
            </w:r>
          </w:p>
        </w:tc>
      </w:tr>
      <w:tr>
        <w:tc>
          <w:tcPr/>
          <w:p>
            <w:pPr>
              <w:pStyle w:val="Compact"/>
              <w:spacing w:after="40"/>
              <w:jc w:val="left"/>
            </w:pPr>
            <w:r>
              <w:rPr>
                <w:sz w:val="19"/>
              </w:rPr>
              <w:t xml:space="preserve">Notification estate</w:t>
            </w:r>
          </w:p>
        </w:tc>
        <w:tc>
          <w:tcPr/>
          <w:p>
            <w:pPr>
              <w:pStyle w:val="Compact"/>
              <w:spacing w:after="40"/>
              <w:jc w:val="left"/>
            </w:pPr>
            <w:r>
              <w:rPr>
                <w:rStyle w:val="VerbatimChar"/>
                <w:sz w:val="19"/>
              </w:rPr>
              <w:t xml:space="preserve">notifications</w:t>
            </w:r>
            <w:r>
              <w:rPr>
                <w:sz w:val="19"/>
              </w:rPr>
              <w:t xml:space="preserve"> </w:t>
            </w:r>
            <w:r>
              <w:rPr>
                <w:sz w:val="19"/>
              </w:rPr>
              <w:t xml:space="preserve">(read/dismiss, priority, link),</w:t>
            </w:r>
            <w:r>
              <w:rPr>
                <w:sz w:val="19"/>
              </w:rPr>
              <w:t xml:space="preserve"> </w:t>
            </w:r>
            <w:r>
              <w:rPr>
                <w:rStyle w:val="VerbatimChar"/>
                <w:sz w:val="19"/>
              </w:rPr>
              <w:t xml:space="preserve">notification_templates</w:t>
            </w:r>
            <w:r>
              <w:rPr>
                <w:sz w:val="19"/>
              </w:rPr>
              <w:t xml:space="preserve">, delivery tracking</w:t>
            </w:r>
          </w:p>
        </w:tc>
        <w:tc>
          <w:tcPr/>
          <w:p>
            <w:pPr>
              <w:pStyle w:val="Compact"/>
              <w:spacing w:after="40"/>
              <w:jc w:val="left"/>
            </w:pPr>
            <w:r>
              <w:rPr>
                <w:sz w:val="19"/>
              </w:rPr>
              <w:t xml:space="preserve">Genuinely good; one duplicate delivery table to resolve (finding B5) (🟢)</w:t>
            </w:r>
          </w:p>
        </w:tc>
      </w:tr>
      <w:tr>
        <w:tc>
          <w:tcPr/>
          <w:p>
            <w:pPr>
              <w:pStyle w:val="Compact"/>
              <w:spacing w:after="40"/>
              <w:jc w:val="left"/>
            </w:pPr>
            <w:r>
              <w:rPr>
                <w:sz w:val="19"/>
              </w:rPr>
              <w:t xml:space="preserve">Real-time presence</w:t>
            </w:r>
          </w:p>
        </w:tc>
        <w:tc>
          <w:tcPr/>
          <w:p>
            <w:pPr>
              <w:pStyle w:val="Compact"/>
              <w:spacing w:after="40"/>
              <w:jc w:val="left"/>
            </w:pPr>
            <w:r>
              <w:rPr>
                <w:rStyle w:val="VerbatimChar"/>
                <w:sz w:val="19"/>
              </w:rPr>
              <w:t xml:space="preserve">user_presence</w:t>
            </w:r>
            <w:r>
              <w:rPr>
                <w:sz w:val="19"/>
              </w:rPr>
              <w:t xml:space="preserve">,</w:t>
            </w:r>
            <w:r>
              <w:rPr>
                <w:sz w:val="19"/>
              </w:rPr>
              <w:t xml:space="preserve"> </w:t>
            </w:r>
            <w:r>
              <w:rPr>
                <w:rStyle w:val="VerbatimChar"/>
                <w:sz w:val="19"/>
              </w:rPr>
              <w:t xml:space="preserve">typing_status</w:t>
            </w:r>
          </w:p>
        </w:tc>
        <w:tc>
          <w:tcPr/>
          <w:p>
            <w:pPr>
              <w:pStyle w:val="Compact"/>
              <w:spacing w:after="40"/>
              <w:jc w:val="left"/>
            </w:pPr>
            <w:r>
              <w:rPr>
                <w:sz w:val="19"/>
              </w:rPr>
              <w:t xml:space="preserve">Present, but DB-backed upserts per keystroke are Supabase-naïve; use Realtime Presence or add UNIQUE constraints (dim03 item A8) (🟠, v1.1)</w:t>
            </w:r>
          </w:p>
        </w:tc>
      </w:tr>
      <w:tr>
        <w:tc>
          <w:tcPr/>
          <w:p>
            <w:pPr>
              <w:pStyle w:val="Compact"/>
              <w:spacing w:after="40"/>
              <w:jc w:val="left"/>
            </w:pPr>
            <w:r>
              <w:rPr>
                <w:sz w:val="19"/>
              </w:rPr>
              <w:t xml:space="preserve">Activity feed</w:t>
            </w:r>
          </w:p>
        </w:tc>
        <w:tc>
          <w:tcPr/>
          <w:p>
            <w:pPr>
              <w:pStyle w:val="Compact"/>
              <w:spacing w:after="40"/>
              <w:jc w:val="left"/>
            </w:pPr>
            <w:r>
              <w:rPr>
                <w:rStyle w:val="VerbatimChar"/>
                <w:sz w:val="19"/>
              </w:rPr>
              <w:t xml:space="preserve">activity_feed</w:t>
            </w:r>
            <w:r>
              <w:rPr>
                <w:sz w:val="19"/>
              </w:rPr>
              <w:t xml:space="preserve"> </w:t>
            </w:r>
            <w:r>
              <w:rPr>
                <w:sz w:val="19"/>
              </w:rPr>
              <w:t xml:space="preserve">per org/user,</w:t>
            </w:r>
            <w:r>
              <w:rPr>
                <w:sz w:val="19"/>
              </w:rPr>
              <w:t xml:space="preserve"> </w:t>
            </w:r>
            <w:r>
              <w:rPr>
                <w:rStyle w:val="VerbatimChar"/>
                <w:sz w:val="19"/>
              </w:rPr>
              <w:t xml:space="preserve">event_data</w:t>
            </w:r>
            <w:r>
              <w:rPr>
                <w:sz w:val="19"/>
              </w:rPr>
              <w:t xml:space="preserve"> </w:t>
            </w:r>
            <w:r>
              <w:rPr>
                <w:sz w:val="19"/>
              </w:rPr>
              <w:t xml:space="preserve">jsonb</w:t>
            </w:r>
          </w:p>
        </w:tc>
        <w:tc>
          <w:tcPr/>
          <w:p>
            <w:pPr>
              <w:pStyle w:val="Compact"/>
              <w:spacing w:after="40"/>
              <w:jc w:val="left"/>
            </w:pPr>
            <w:r>
              <w:rPr>
                <w:sz w:val="19"/>
              </w:rPr>
              <w:t xml:space="preserve">Correct home for</w:t>
            </w:r>
            <w:r>
              <w:rPr>
                <w:sz w:val="19"/>
              </w:rPr>
              <w:t xml:space="preserve"> </w:t>
            </w:r>
            <w:r>
              <w:rPr>
                <w:sz w:val="19"/>
              </w:rPr>
              <w:t xml:space="preserve">“</w:t>
            </w:r>
            <w:r>
              <w:rPr>
                <w:sz w:val="19"/>
              </w:rPr>
              <w:t xml:space="preserve">recent activity</w:t>
            </w:r>
            <w:r>
              <w:rPr>
                <w:sz w:val="19"/>
              </w:rPr>
              <w:t xml:space="preserve">”</w:t>
            </w:r>
            <w:r>
              <w:rPr>
                <w:sz w:val="19"/>
              </w:rPr>
              <w:t xml:space="preserve">; fragmented by 9+ log tables (finding F7) (🟡)</w:t>
            </w:r>
          </w:p>
        </w:tc>
      </w:tr>
      <w:tr>
        <w:tc>
          <w:tcPr/>
          <w:p>
            <w:pPr>
              <w:pStyle w:val="Compact"/>
              <w:spacing w:after="40"/>
              <w:jc w:val="left"/>
            </w:pPr>
            <w:r>
              <w:rPr>
                <w:sz w:val="19"/>
              </w:rPr>
              <w:t xml:space="preserve">Reporting spine</w:t>
            </w:r>
          </w:p>
        </w:tc>
        <w:tc>
          <w:tcPr/>
          <w:p>
            <w:pPr>
              <w:pStyle w:val="Compact"/>
              <w:spacing w:after="40"/>
              <w:jc w:val="left"/>
            </w:pPr>
            <w:r>
              <w:rPr>
                <w:rStyle w:val="VerbatimChar"/>
                <w:sz w:val="19"/>
              </w:rPr>
              <w:t xml:space="preserve">report_templates</w:t>
            </w:r>
            <w:r>
              <w:rPr>
                <w:sz w:val="19"/>
              </w:rPr>
              <w:t xml:space="preserve">,</w:t>
            </w:r>
            <w:r>
              <w:rPr>
                <w:sz w:val="19"/>
              </w:rPr>
              <w:t xml:space="preserve"> </w:t>
            </w:r>
            <w:r>
              <w:rPr>
                <w:rStyle w:val="VerbatimChar"/>
                <w:sz w:val="19"/>
              </w:rPr>
              <w:t xml:space="preserve">report_generation_queue</w:t>
            </w:r>
            <w:r>
              <w:rPr>
                <w:sz w:val="19"/>
              </w:rPr>
              <w:t xml:space="preserve">,</w:t>
            </w:r>
            <w:r>
              <w:rPr>
                <w:sz w:val="19"/>
              </w:rPr>
              <w:t xml:space="preserve"> </w:t>
            </w:r>
            <w:r>
              <w:rPr>
                <w:rStyle w:val="VerbatimChar"/>
                <w:sz w:val="19"/>
              </w:rPr>
              <w:t xml:space="preserve">report_versions.is_current</w:t>
            </w:r>
            <w:r>
              <w:rPr>
                <w:sz w:val="19"/>
              </w:rPr>
              <w:t xml:space="preserve">,</w:t>
            </w:r>
            <w:r>
              <w:rPr>
                <w:sz w:val="19"/>
              </w:rPr>
              <w:t xml:space="preserve"> </w:t>
            </w:r>
            <w:r>
              <w:rPr>
                <w:rStyle w:val="VerbatimChar"/>
                <w:sz w:val="19"/>
              </w:rPr>
              <w:t xml:space="preserve">report_comments</w:t>
            </w:r>
            <w:r>
              <w:rPr>
                <w:sz w:val="19"/>
              </w:rPr>
              <w:t xml:space="preserve">,</w:t>
            </w:r>
            <w:r>
              <w:rPr>
                <w:sz w:val="19"/>
              </w:rPr>
              <w:t xml:space="preserve"> </w:t>
            </w:r>
            <w:r>
              <w:rPr>
                <w:rStyle w:val="VerbatimChar"/>
                <w:sz w:val="19"/>
              </w:rPr>
              <w:t xml:space="preserve">export_history</w:t>
            </w:r>
          </w:p>
        </w:tc>
        <w:tc>
          <w:tcPr/>
          <w:p>
            <w:pPr>
              <w:pStyle w:val="Compact"/>
              <w:spacing w:after="40"/>
              <w:jc w:val="left"/>
            </w:pPr>
            <w:r>
              <w:rPr>
                <w:sz w:val="19"/>
              </w:rPr>
              <w:t xml:space="preserve">Solid versioning/approval model (finding D7) (🟢)</w:t>
            </w:r>
          </w:p>
        </w:tc>
      </w:tr>
      <w:tr>
        <w:tc>
          <w:tcPr/>
          <w:p>
            <w:pPr>
              <w:pStyle w:val="Compact"/>
              <w:spacing w:after="40"/>
              <w:jc w:val="left"/>
            </w:pPr>
            <w:r>
              <w:rPr>
                <w:sz w:val="19"/>
              </w:rPr>
              <w:t xml:space="preserve">Consultant branding</w:t>
            </w:r>
          </w:p>
        </w:tc>
        <w:tc>
          <w:tcPr/>
          <w:p>
            <w:pPr>
              <w:pStyle w:val="Compact"/>
              <w:spacing w:after="40"/>
              <w:jc w:val="left"/>
            </w:pPr>
            <w:r>
              <w:rPr>
                <w:rStyle w:val="VerbatimChar"/>
                <w:sz w:val="19"/>
              </w:rPr>
              <w:t xml:space="preserve">consultant_profiles.brand_name</w:t>
            </w:r>
            <w:r>
              <w:rPr>
                <w:sz w:val="19"/>
              </w:rPr>
              <w:t xml:space="preserve">/</w:t>
            </w:r>
            <w:r>
              <w:rPr>
                <w:rStyle w:val="VerbatimChar"/>
                <w:sz w:val="19"/>
              </w:rPr>
              <w:t xml:space="preserve">logo_url</w:t>
            </w:r>
            <w:r>
              <w:rPr>
                <w:sz w:val="19"/>
              </w:rPr>
              <w:t xml:space="preserve">/</w:t>
            </w:r>
            <w:r>
              <w:rPr>
                <w:rStyle w:val="VerbatimChar"/>
                <w:sz w:val="19"/>
              </w:rPr>
              <w:t xml:space="preserve">primary_color</w:t>
            </w:r>
            <w:r>
              <w:rPr>
                <w:sz w:val="19"/>
              </w:rPr>
              <w:t xml:space="preserve">/</w:t>
            </w:r>
            <w:r>
              <w:rPr>
                <w:rStyle w:val="VerbatimChar"/>
                <w:sz w:val="19"/>
              </w:rPr>
              <w:t xml:space="preserve">email_from</w:t>
            </w:r>
            <w:r>
              <w:rPr>
                <w:sz w:val="19"/>
              </w:rPr>
              <w:t xml:space="preserve">/</w:t>
            </w:r>
            <w:r>
              <w:rPr>
                <w:rStyle w:val="VerbatimChar"/>
                <w:sz w:val="19"/>
              </w:rPr>
              <w:t xml:space="preserve">co_branding_enabled</w:t>
            </w:r>
            <w:r>
              <w:rPr>
                <w:sz w:val="19"/>
              </w:rPr>
              <w:t xml:space="preserve">/</w:t>
            </w:r>
            <w:r>
              <w:rPr>
                <w:rStyle w:val="VerbatimChar"/>
                <w:sz w:val="19"/>
              </w:rPr>
              <w:t xml:space="preserve">client_portal_url</w:t>
            </w:r>
          </w:p>
        </w:tc>
        <w:tc>
          <w:tcPr/>
          <w:p>
            <w:pPr>
              <w:pStyle w:val="Compact"/>
              <w:spacing w:after="40"/>
              <w:jc w:val="left"/>
            </w:pPr>
            <w:r>
              <w:rPr>
                <w:sz w:val="19"/>
              </w:rPr>
              <w:t xml:space="preserve">White-label-ready for v1.1 (dim03 item E4) (🟢)</w:t>
            </w:r>
          </w:p>
        </w:tc>
      </w:tr>
    </w:tbl>
    <w:p>
      <w:pPr>
        <w:pStyle w:val="BodyText"/>
      </w:pPr>
      <w:r>
        <w:t xml:space="preserve">The most valuable finding here is a negative one: CarbonTally needs UX infrastructure protected, not built. The</w:t>
      </w:r>
      <w:r>
        <w:t xml:space="preserve"> </w:t>
      </w:r>
      <w:r>
        <w:rPr>
          <w:rStyle w:val="VerbatimChar"/>
        </w:rPr>
        <w:t xml:space="preserve">notifications</w:t>
      </w:r>
      <w:r>
        <w:t xml:space="preserve"> </w:t>
      </w:r>
      <w:r>
        <w:t xml:space="preserve">table already carries read/dismiss state, priority and deep links, and</w:t>
      </w:r>
      <w:r>
        <w:t xml:space="preserve"> </w:t>
      </w:r>
      <w:r>
        <w:rPr>
          <w:rStyle w:val="VerbatimChar"/>
        </w:rPr>
        <w:t xml:space="preserve">report_versions.is_current</w:t>
      </w:r>
      <w:r>
        <w:t xml:space="preserve"> </w:t>
      </w:r>
      <w:r>
        <w:t xml:space="preserve">gives the UI an unambiguous</w:t>
      </w:r>
      <w:r>
        <w:t xml:space="preserve"> </w:t>
      </w:r>
      <w:r>
        <w:t xml:space="preserve">“</w:t>
      </w:r>
      <w:r>
        <w:t xml:space="preserve">latest report</w:t>
      </w:r>
      <w:r>
        <w:t xml:space="preserve">”</w:t>
      </w:r>
      <w:r>
        <w:t xml:space="preserve"> </w:t>
      </w:r>
      <w:r>
        <w:t xml:space="preserve">answer. Two gaps temper this. There is no per-user</w:t>
      </w:r>
      <w:r>
        <w:t xml:space="preserve"> </w:t>
      </w:r>
      <w:r>
        <w:rPr>
          <w:rStyle w:val="VerbatimChar"/>
        </w:rPr>
        <w:t xml:space="preserve">notification_preferences</w:t>
      </w:r>
      <w:r>
        <w:t xml:space="preserve"> </w:t>
      </w:r>
      <w:r>
        <w:t xml:space="preserve">for channel opt-in/out — a v1.1 addition (finding F5). And</w:t>
      </w:r>
      <w:r>
        <w:t xml:space="preserve"> </w:t>
      </w:r>
      <w:r>
        <w:rPr>
          <w:rStyle w:val="VerbatimChar"/>
        </w:rPr>
        <w:t xml:space="preserve">typing_status</w:t>
      </w:r>
      <w:r>
        <w:t xml:space="preserve">/</w:t>
      </w:r>
      <w:r>
        <w:rPr>
          <w:rStyle w:val="VerbatimChar"/>
        </w:rPr>
        <w:t xml:space="preserve">user_presence</w:t>
      </w:r>
      <w:r>
        <w:t xml:space="preserve"> </w:t>
      </w:r>
      <w:r>
        <w:t xml:space="preserve">write to Postgres on every keystroke and heartbeat without uniqueness constraints, permitting duplicate presence rows and a wasted write load that Supabase Realtime would absorb natively (dim03 item A8). Both are cheap pre-launch fixes.</w:t>
      </w:r>
    </w:p>
    <w:bookmarkEnd w:id="63"/>
    <w:bookmarkStart w:id="64" w:name="address-lookup-ux"/>
    <w:p>
      <w:pPr>
        <w:pStyle w:val="Heading3"/>
      </w:pPr>
      <w:r>
        <w:t xml:space="preserve">10.2 Address &amp; Lookup UX</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Evidence</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10.2.1</w:t>
            </w:r>
          </w:p>
        </w:tc>
        <w:tc>
          <w:tcPr/>
          <w:p>
            <w:pPr>
              <w:pStyle w:val="Compact"/>
              <w:spacing w:after="40"/>
              <w:jc w:val="left"/>
            </w:pPr>
            <w:r>
              <w:rPr>
                <w:sz w:val="19"/>
              </w:rPr>
              <w:t xml:space="preserve">Irish facilities unenterable:</w:t>
            </w:r>
            <w:r>
              <w:rPr>
                <w:sz w:val="19"/>
              </w:rPr>
              <w:t xml:space="preserve"> </w:t>
            </w:r>
            <w:r>
              <w:rPr>
                <w:rStyle w:val="VerbatimChar"/>
                <w:sz w:val="19"/>
              </w:rPr>
              <w:t xml:space="preserve">facilities.postcode</w:t>
            </w:r>
            <w:r>
              <w:rPr>
                <w:sz w:val="19"/>
              </w:rPr>
              <w:t xml:space="preserve"> </w:t>
            </w:r>
            <w:r>
              <w:rPr>
                <w:sz w:val="19"/>
              </w:rPr>
              <w:t xml:space="preserve">NOT NULL, no</w:t>
            </w:r>
            <w:r>
              <w:rPr>
                <w:sz w:val="19"/>
              </w:rPr>
              <w:t xml:space="preserve"> </w:t>
            </w:r>
            <w:r>
              <w:rPr>
                <w:rStyle w:val="VerbatimChar"/>
                <w:sz w:val="19"/>
              </w:rPr>
              <w:t xml:space="preserve">eircode</w:t>
            </w:r>
            <w:r>
              <w:rPr>
                <w:sz w:val="19"/>
              </w:rPr>
              <w:t xml:space="preserve"> </w:t>
            </w:r>
            <w:r>
              <w:rPr>
                <w:sz w:val="19"/>
              </w:rPr>
              <w:t xml:space="preserve">— yet</w:t>
            </w:r>
            <w:r>
              <w:rPr>
                <w:sz w:val="19"/>
              </w:rPr>
              <w:t xml:space="preserve"> </w:t>
            </w:r>
            <w:r>
              <w:rPr>
                <w:rStyle w:val="VerbatimChar"/>
                <w:sz w:val="19"/>
              </w:rPr>
              <w:t xml:space="preserve">organizations</w:t>
            </w:r>
            <w:r>
              <w:rPr>
                <w:sz w:val="19"/>
              </w:rPr>
              <w:t xml:space="preserve">,</w:t>
            </w:r>
            <w:r>
              <w:rPr>
                <w:sz w:val="19"/>
              </w:rPr>
              <w:t xml:space="preserve"> </w:t>
            </w:r>
            <w:r>
              <w:rPr>
                <w:rStyle w:val="VerbatimChar"/>
                <w:sz w:val="19"/>
              </w:rPr>
              <w:t xml:space="preserve">suppliers</w:t>
            </w:r>
            <w:r>
              <w:rPr>
                <w:sz w:val="19"/>
              </w:rPr>
              <w:t xml:space="preserve">,</w:t>
            </w:r>
            <w:r>
              <w:rPr>
                <w:sz w:val="19"/>
              </w:rPr>
              <w:t xml:space="preserve"> </w:t>
            </w:r>
            <w:r>
              <w:rPr>
                <w:rStyle w:val="VerbatimChar"/>
                <w:sz w:val="19"/>
              </w:rPr>
              <w:t xml:space="preserve">consultant_profiles</w:t>
            </w:r>
            <w:r>
              <w:rPr>
                <w:sz w:val="19"/>
              </w:rPr>
              <w:t xml:space="preserve"> </w:t>
            </w:r>
            <w:r>
              <w:rPr>
                <w:sz w:val="19"/>
              </w:rPr>
              <w:t xml:space="preserve">all have both</w:t>
            </w:r>
          </w:p>
        </w:tc>
        <w:tc>
          <w:tcPr/>
          <w:p>
            <w:pPr>
              <w:pStyle w:val="Compact"/>
              <w:spacing w:after="40"/>
              <w:jc w:val="left"/>
            </w:pPr>
            <w:r>
              <w:rPr>
                <w:rStyle w:val="VerbatimChar"/>
                <w:sz w:val="19"/>
              </w:rPr>
              <w:t xml:space="preserve">facilities</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Medium</w:t>
            </w:r>
          </w:p>
        </w:tc>
        <w:tc>
          <w:tcPr/>
          <w:p>
            <w:pPr>
              <w:pStyle w:val="Compact"/>
              <w:spacing w:after="40"/>
              <w:jc w:val="left"/>
            </w:pPr>
            <w:r>
              <w:rPr>
                <w:sz w:val="19"/>
              </w:rPr>
              <w:t xml:space="preserve">v1.0 blocker</w:t>
            </w:r>
          </w:p>
        </w:tc>
      </w:tr>
      <w:tr>
        <w:tc>
          <w:tcPr/>
          <w:p>
            <w:pPr>
              <w:pStyle w:val="Compact"/>
              <w:spacing w:after="40"/>
              <w:jc w:val="left"/>
            </w:pPr>
            <w:r>
              <w:rPr>
                <w:sz w:val="19"/>
              </w:rPr>
              <w:t xml:space="preserve">10.2.2</w:t>
            </w:r>
          </w:p>
        </w:tc>
        <w:tc>
          <w:tcPr/>
          <w:p>
            <w:pPr>
              <w:pStyle w:val="Compact"/>
              <w:spacing w:after="40"/>
              <w:jc w:val="left"/>
            </w:pPr>
            <w:r>
              <w:rPr>
                <w:sz w:val="19"/>
              </w:rPr>
              <w:t xml:space="preserve">No</w:t>
            </w:r>
            <w:r>
              <w:rPr>
                <w:sz w:val="19"/>
              </w:rPr>
              <w:t xml:space="preserve"> </w:t>
            </w:r>
            <w:r>
              <w:rPr>
                <w:rStyle w:val="VerbatimChar"/>
                <w:sz w:val="19"/>
              </w:rPr>
              <w:t xml:space="preserve">address_validation_status</w:t>
            </w:r>
            <w:r>
              <w:rPr>
                <w:sz w:val="19"/>
              </w:rPr>
              <w:t xml:space="preserve"> </w:t>
            </w:r>
            <w:r>
              <w:rPr>
                <w:sz w:val="19"/>
              </w:rPr>
              <w:t xml:space="preserve">or</w:t>
            </w:r>
            <w:r>
              <w:rPr>
                <w:sz w:val="19"/>
              </w:rPr>
              <w:t xml:space="preserve"> </w:t>
            </w:r>
            <w:r>
              <w:rPr>
                <w:rStyle w:val="VerbatimChar"/>
                <w:sz w:val="19"/>
              </w:rPr>
              <w:t xml:space="preserve">formatted_address</w:t>
            </w:r>
            <w:r>
              <w:rPr>
                <w:sz w:val="19"/>
              </w:rPr>
              <w:t xml:space="preserve"> </w:t>
            </w:r>
            <w:r>
              <w:rPr>
                <w:sz w:val="19"/>
              </w:rPr>
              <w:t xml:space="preserve">anywhere — lookup results cannot be cached verbatim or marked verified against Royal Mail PAF / Loqate / Eircode Finder</w:t>
            </w:r>
          </w:p>
        </w:tc>
        <w:tc>
          <w:tcPr/>
          <w:p>
            <w:pPr>
              <w:pStyle w:val="Compact"/>
              <w:spacing w:after="40"/>
              <w:jc w:val="left"/>
            </w:pPr>
            <w:r>
              <w:rPr>
                <w:sz w:val="19"/>
              </w:rPr>
              <w:t xml:space="preserve">passim (finding F1; dim01 D4)</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sz w:val="19"/>
              </w:rPr>
              <w:t xml:space="preserve">10.2.3</w:t>
            </w:r>
          </w:p>
        </w:tc>
        <w:tc>
          <w:tcPr/>
          <w:p>
            <w:pPr>
              <w:pStyle w:val="Compact"/>
              <w:spacing w:after="40"/>
              <w:jc w:val="left"/>
            </w:pPr>
            <w:r>
              <w:rPr>
                <w:sz w:val="19"/>
              </w:rPr>
              <w:t xml:space="preserve">No format CHECK on any</w:t>
            </w:r>
            <w:r>
              <w:rPr>
                <w:sz w:val="19"/>
              </w:rPr>
              <w:t xml:space="preserve"> </w:t>
            </w:r>
            <w:r>
              <w:rPr>
                <w:rStyle w:val="VerbatimChar"/>
                <w:sz w:val="19"/>
              </w:rPr>
              <w:t xml:space="preserve">postcode</w:t>
            </w:r>
            <w:r>
              <w:rPr>
                <w:sz w:val="19"/>
              </w:rPr>
              <w:t xml:space="preserve">/</w:t>
            </w:r>
            <w:r>
              <w:rPr>
                <w:rStyle w:val="VerbatimChar"/>
                <w:sz w:val="19"/>
              </w:rPr>
              <w:t xml:space="preserve">eircode</w:t>
            </w:r>
            <w:r>
              <w:rPr>
                <w:sz w:val="19"/>
              </w:rPr>
              <w:t xml:space="preserve">; no</w:t>
            </w:r>
            <w:r>
              <w:rPr>
                <w:sz w:val="19"/>
              </w:rPr>
              <w:t xml:space="preserve"> </w:t>
            </w:r>
            <w:r>
              <w:rPr>
                <w:rStyle w:val="VerbatimChar"/>
                <w:sz w:val="19"/>
              </w:rPr>
              <w:t xml:space="preserve">validated_at</w:t>
            </w:r>
            <w:r>
              <w:rPr>
                <w:sz w:val="19"/>
              </w:rPr>
              <w:t xml:space="preserve">/</w:t>
            </w:r>
            <w:r>
              <w:rPr>
                <w:rStyle w:val="VerbatimChar"/>
                <w:sz w:val="19"/>
              </w:rPr>
              <w:t xml:space="preserve">lookup_source</w:t>
            </w:r>
            <w:r>
              <w:rPr>
                <w:sz w:val="19"/>
              </w:rPr>
              <w:t xml:space="preserve">. Unnormalised values break lookup matching and trigram search</w:t>
            </w:r>
          </w:p>
        </w:tc>
        <w:tc>
          <w:tcPr/>
          <w:p>
            <w:pPr>
              <w:pStyle w:val="Compact"/>
              <w:spacing w:after="40"/>
              <w:jc w:val="left"/>
            </w:pPr>
            <w:r>
              <w:rPr>
                <w:sz w:val="19"/>
              </w:rPr>
              <w:t xml:space="preserve">passim (finding F2)</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sz w:val="19"/>
              </w:rPr>
              <w:t xml:space="preserve">10.2.4</w:t>
            </w:r>
          </w:p>
        </w:tc>
        <w:tc>
          <w:tcPr/>
          <w:p>
            <w:pPr>
              <w:pStyle w:val="Compact"/>
              <w:spacing w:after="40"/>
              <w:jc w:val="left"/>
            </w:pPr>
            <w:r>
              <w:rPr>
                <w:sz w:val="19"/>
              </w:rPr>
              <w:t xml:space="preserve">All phones bare</w:t>
            </w:r>
            <w:r>
              <w:rPr>
                <w:sz w:val="19"/>
              </w:rPr>
              <w:t xml:space="preserve"> </w:t>
            </w:r>
            <w:r>
              <w:rPr>
                <w:rStyle w:val="VerbatimChar"/>
                <w:sz w:val="19"/>
              </w:rPr>
              <w:t xml:space="preserve">varchar</w:t>
            </w:r>
            <w:r>
              <w:rPr>
                <w:sz w:val="19"/>
              </w:rPr>
              <w:t xml:space="preserve"> </w:t>
            </w:r>
            <w:r>
              <w:rPr>
                <w:sz w:val="19"/>
              </w:rPr>
              <w:t xml:space="preserve">(</w:t>
            </w:r>
            <w:r>
              <w:rPr>
                <w:rStyle w:val="VerbatimChar"/>
                <w:sz w:val="19"/>
              </w:rPr>
              <w:t xml:space="preserve">suppliers.contact_phone</w:t>
            </w:r>
            <w:r>
              <w:rPr>
                <w:sz w:val="19"/>
              </w:rPr>
              <w:t xml:space="preserve">,</w:t>
            </w:r>
            <w:r>
              <w:rPr>
                <w:sz w:val="19"/>
              </w:rPr>
              <w:t xml:space="preserve"> </w:t>
            </w:r>
            <w:r>
              <w:rPr>
                <w:rStyle w:val="VerbatimChar"/>
                <w:sz w:val="19"/>
              </w:rPr>
              <w:t xml:space="preserve">organization_metadata.primary_contact_phone</w:t>
            </w:r>
            <w:r>
              <w:rPr>
                <w:sz w:val="19"/>
              </w:rPr>
              <w:t xml:space="preserve">,</w:t>
            </w:r>
            <w:r>
              <w:rPr>
                <w:sz w:val="19"/>
              </w:rPr>
              <w:t xml:space="preserve"> </w:t>
            </w:r>
            <w:r>
              <w:rPr>
                <w:rStyle w:val="VerbatimChar"/>
                <w:sz w:val="19"/>
              </w:rPr>
              <w:t xml:space="preserve">consultant_profiles.phone</w:t>
            </w:r>
            <w:r>
              <w:rPr>
                <w:sz w:val="19"/>
              </w:rPr>
              <w:t xml:space="preserve">) — no E.164 constraint; +44/+353 display derived at render time</w:t>
            </w:r>
          </w:p>
        </w:tc>
        <w:tc>
          <w:tcPr/>
          <w:p>
            <w:pPr>
              <w:pStyle w:val="Compact"/>
              <w:spacing w:after="40"/>
              <w:jc w:val="left"/>
            </w:pPr>
            <w:r>
              <w:rPr>
                <w:sz w:val="19"/>
              </w:rPr>
              <w:t xml:space="preserve">passim (finding F3)</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sz w:val="19"/>
              </w:rPr>
              <w:t xml:space="preserve">10.2.5</w:t>
            </w:r>
          </w:p>
        </w:tc>
        <w:tc>
          <w:tcPr/>
          <w:p>
            <w:pPr>
              <w:pStyle w:val="Compact"/>
              <w:spacing w:after="40"/>
              <w:jc w:val="left"/>
            </w:pPr>
            <w:r>
              <w:rPr>
                <w:sz w:val="19"/>
              </w:rPr>
              <w:t xml:space="preserve">Dual address truths: free-text</w:t>
            </w:r>
            <w:r>
              <w:rPr>
                <w:sz w:val="19"/>
              </w:rPr>
              <w:t xml:space="preserve"> </w:t>
            </w:r>
            <w:r>
              <w:rPr>
                <w:rStyle w:val="VerbatimChar"/>
                <w:sz w:val="19"/>
              </w:rPr>
              <w:t xml:space="preserve">suppliers.address</w:t>
            </w:r>
            <w:r>
              <w:rPr>
                <w:sz w:val="19"/>
              </w:rPr>
              <w:t xml:space="preserve">,</w:t>
            </w:r>
            <w:r>
              <w:rPr>
                <w:sz w:val="19"/>
              </w:rPr>
              <w:t xml:space="preserve"> </w:t>
            </w:r>
            <w:r>
              <w:rPr>
                <w:rStyle w:val="VerbatimChar"/>
                <w:sz w:val="19"/>
              </w:rPr>
              <w:t xml:space="preserve">organizations.registered_address</w:t>
            </w:r>
            <w:r>
              <w:rPr>
                <w:sz w:val="19"/>
              </w:rPr>
              <w:t xml:space="preserve">/</w:t>
            </w:r>
            <w:r>
              <w:rPr>
                <w:rStyle w:val="VerbatimChar"/>
                <w:sz w:val="19"/>
              </w:rPr>
              <w:t xml:space="preserve">billing_address</w:t>
            </w:r>
            <w:r>
              <w:rPr>
                <w:sz w:val="19"/>
              </w:rPr>
              <w:t xml:space="preserve"> </w:t>
            </w:r>
            <w:r>
              <w:rPr>
                <w:sz w:val="19"/>
              </w:rPr>
              <w:t xml:space="preserve">duplicate the structured columns with no sync rule</w:t>
            </w:r>
          </w:p>
        </w:tc>
        <w:tc>
          <w:tcPr/>
          <w:p>
            <w:pPr>
              <w:pStyle w:val="Compact"/>
              <w:spacing w:after="40"/>
              <w:jc w:val="left"/>
            </w:pPr>
            <w:r>
              <w:rPr>
                <w:rStyle w:val="VerbatimChar"/>
                <w:sz w:val="19"/>
              </w:rPr>
              <w:t xml:space="preserve">suppliers.address</w:t>
            </w:r>
            <w:r>
              <w:rPr>
                <w:sz w:val="19"/>
              </w:rPr>
              <w:t xml:space="preserve"> </w:t>
            </w:r>
            <w:r>
              <w:rPr>
                <w:sz w:val="19"/>
              </w:rPr>
              <w:t xml:space="preserve">(dim01 D2)</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bl>
    <w:p>
      <w:pPr>
        <w:pStyle w:val="BodyText"/>
      </w:pPr>
      <w:r>
        <w:t xml:space="preserve">The structured address model maps cleanly onto Royal Mail PAF, Loqate and Eircode Finder payloads, and</w:t>
      </w:r>
      <w:r>
        <w:t xml:space="preserve"> </w:t>
      </w:r>
      <w:r>
        <w:rPr>
          <w:rStyle w:val="VerbatimChar"/>
        </w:rPr>
        <w:t xml:space="preserve">facilities.latitude</w:t>
      </w:r>
      <w:r>
        <w:t xml:space="preserve">/</w:t>
      </w:r>
      <w:r>
        <w:rPr>
          <w:rStyle w:val="VerbatimChar"/>
        </w:rPr>
        <w:t xml:space="preserve">longitude</w:t>
      </w:r>
      <w:r>
        <w:t xml:space="preserve"> </w:t>
      </w:r>
      <w:r>
        <w:t xml:space="preserve">already support geocoding. What is missing is the verification loop: without</w:t>
      </w:r>
      <w:r>
        <w:t xml:space="preserve"> </w:t>
      </w:r>
      <w:r>
        <w:rPr>
          <w:rStyle w:val="VerbatimChar"/>
        </w:rPr>
        <w:t xml:space="preserve">address_validation_status</w:t>
      </w:r>
      <w:r>
        <w:t xml:space="preserve"> </w:t>
      </w:r>
      <w:r>
        <w:t xml:space="preserve">(unverified/verified/failed) and a cached</w:t>
      </w:r>
      <w:r>
        <w:t xml:space="preserve"> </w:t>
      </w:r>
      <w:r>
        <w:rPr>
          <w:rStyle w:val="VerbatimChar"/>
        </w:rPr>
        <w:t xml:space="preserve">formatted_address</w:t>
      </w:r>
      <w:r>
        <w:t xml:space="preserve">, the UI cannot show whether the address on an emissions-bearing facility has ever been confirmed — a judgement consultant-channel clients will make. The dual-storage issue (10.2.5) is the trust risk: two writers, no canonical source, guaranteed divergence. The structured columns should be declared canonical and the text blobs demoted to display caches — a data-entry convention, not a redesign.</w:t>
      </w:r>
    </w:p>
    <w:bookmarkEnd w:id="64"/>
    <w:bookmarkStart w:id="65" w:name="search-filters-duplicate-detection"/>
    <w:p>
      <w:pPr>
        <w:pStyle w:val="Heading3"/>
      </w:pPr>
      <w:r>
        <w:t xml:space="preserve">10.3 Search, Filters &amp; Duplicate Detection</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Evidence</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10.3.1</w:t>
            </w:r>
          </w:p>
        </w:tc>
        <w:tc>
          <w:tcPr/>
          <w:p>
            <w:pPr>
              <w:pStyle w:val="Compact"/>
              <w:spacing w:after="40"/>
              <w:jc w:val="left"/>
            </w:pPr>
            <w:r>
              <w:rPr>
                <w:sz w:val="19"/>
              </w:rPr>
              <w:t xml:space="preserve">No trigram/full-text indexing:</w:t>
            </w:r>
            <w:r>
              <w:rPr>
                <w:sz w:val="19"/>
              </w:rPr>
              <w:t xml:space="preserve"> </w:t>
            </w:r>
            <w:r>
              <w:rPr>
                <w:rStyle w:val="VerbatimChar"/>
                <w:sz w:val="19"/>
              </w:rPr>
              <w:t xml:space="preserve">organizations.name</w:t>
            </w:r>
            <w:r>
              <w:rPr>
                <w:sz w:val="19"/>
              </w:rPr>
              <w:t xml:space="preserve">,</w:t>
            </w:r>
            <w:r>
              <w:rPr>
                <w:sz w:val="19"/>
              </w:rPr>
              <w:t xml:space="preserve"> </w:t>
            </w:r>
            <w:r>
              <w:rPr>
                <w:rStyle w:val="VerbatimChar"/>
                <w:sz w:val="19"/>
              </w:rPr>
              <w:t xml:space="preserve">suppliers.name</w:t>
            </w:r>
            <w:r>
              <w:rPr>
                <w:sz w:val="19"/>
              </w:rPr>
              <w:t xml:space="preserve">/</w:t>
            </w:r>
            <w:r>
              <w:rPr>
                <w:rStyle w:val="VerbatimChar"/>
                <w:sz w:val="19"/>
              </w:rPr>
              <w:t xml:space="preserve">vat_number</w:t>
            </w:r>
            <w:r>
              <w:rPr>
                <w:sz w:val="19"/>
              </w:rPr>
              <w:t xml:space="preserve">/</w:t>
            </w:r>
            <w:r>
              <w:rPr>
                <w:rStyle w:val="VerbatimChar"/>
                <w:sz w:val="19"/>
              </w:rPr>
              <w:t xml:space="preserve">company_number</w:t>
            </w:r>
            <w:r>
              <w:rPr>
                <w:sz w:val="19"/>
              </w:rPr>
              <w:t xml:space="preserve">,</w:t>
            </w:r>
            <w:r>
              <w:rPr>
                <w:sz w:val="19"/>
              </w:rPr>
              <w:t xml:space="preserve"> </w:t>
            </w:r>
            <w:r>
              <w:rPr>
                <w:rStyle w:val="VerbatimChar"/>
                <w:sz w:val="19"/>
              </w:rPr>
              <w:t xml:space="preserve">facilities.name</w:t>
            </w:r>
            <w:r>
              <w:rPr>
                <w:sz w:val="19"/>
              </w:rPr>
              <w:t xml:space="preserve">,</w:t>
            </w:r>
            <w:r>
              <w:rPr>
                <w:sz w:val="19"/>
              </w:rPr>
              <w:t xml:space="preserve"> </w:t>
            </w:r>
            <w:r>
              <w:rPr>
                <w:rStyle w:val="VerbatimChar"/>
                <w:sz w:val="19"/>
              </w:rPr>
              <w:t xml:space="preserve">customer_documents.file_name</w:t>
            </w:r>
            <w:r>
              <w:rPr>
                <w:sz w:val="19"/>
              </w:rPr>
              <w:t xml:space="preserve">,</w:t>
            </w:r>
            <w:r>
              <w:rPr>
                <w:sz w:val="19"/>
              </w:rPr>
              <w:t xml:space="preserve"> </w:t>
            </w:r>
            <w:r>
              <w:rPr>
                <w:rStyle w:val="VerbatimChar"/>
                <w:sz w:val="19"/>
              </w:rPr>
              <w:t xml:space="preserve">users.email</w:t>
            </w:r>
            <w:r>
              <w:rPr>
                <w:sz w:val="19"/>
              </w:rPr>
              <w:t xml:space="preserve"> </w:t>
            </w:r>
            <w:r>
              <w:rPr>
                <w:sz w:val="19"/>
              </w:rPr>
              <w:t xml:space="preserve">all unindexed</w:t>
            </w:r>
          </w:p>
        </w:tc>
        <w:tc>
          <w:tcPr/>
          <w:p>
            <w:pPr>
              <w:pStyle w:val="Compact"/>
              <w:spacing w:after="40"/>
              <w:jc w:val="left"/>
            </w:pPr>
            <w:r>
              <w:rPr>
                <w:sz w:val="19"/>
              </w:rPr>
              <w:t xml:space="preserve">entire schema (finding C1)</w:t>
            </w:r>
          </w:p>
        </w:tc>
        <w:tc>
          <w:tcPr/>
          <w:p>
            <w:pPr>
              <w:pStyle w:val="Compact"/>
              <w:spacing w:after="40"/>
              <w:jc w:val="left"/>
            </w:pPr>
            <w:r>
              <w:rPr>
                <w:sz w:val="19"/>
              </w:rPr>
              <w:t xml:space="preserve">🔴</w:t>
            </w:r>
          </w:p>
        </w:tc>
        <w:tc>
          <w:tcPr/>
          <w:p>
            <w:pPr>
              <w:pStyle w:val="Compact"/>
              <w:spacing w:after="40"/>
              <w:jc w:val="left"/>
            </w:pPr>
            <w:r>
              <w:rPr>
                <w:sz w:val="19"/>
              </w:rPr>
              <w:t xml:space="preserve">Small–Medium</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10.3.2</w:t>
            </w:r>
          </w:p>
        </w:tc>
        <w:tc>
          <w:tcPr/>
          <w:p>
            <w:pPr>
              <w:pStyle w:val="Compact"/>
              <w:spacing w:after="40"/>
              <w:jc w:val="left"/>
            </w:pPr>
            <w:r>
              <w:rPr>
                <w:sz w:val="19"/>
              </w:rPr>
              <w:t xml:space="preserve">“</w:t>
            </w:r>
            <w:r>
              <w:rPr>
                <w:sz w:val="19"/>
              </w:rPr>
              <w:t xml:space="preserve">Did you mean…?</w:t>
            </w:r>
            <w:r>
              <w:rPr>
                <w:sz w:val="19"/>
              </w:rPr>
              <w:t xml:space="preserve">”</w:t>
            </w:r>
            <w:r>
              <w:rPr>
                <w:sz w:val="19"/>
              </w:rPr>
              <w:t xml:space="preserve"> </w:t>
            </w:r>
            <w:r>
              <w:rPr>
                <w:sz w:val="19"/>
              </w:rPr>
              <w:t xml:space="preserve">duplicate prompts unsupported: no</w:t>
            </w:r>
            <w:r>
              <w:rPr>
                <w:sz w:val="19"/>
              </w:rPr>
              <w:t xml:space="preserve"> </w:t>
            </w:r>
            <w:r>
              <w:rPr>
                <w:rStyle w:val="VerbatimChar"/>
                <w:sz w:val="19"/>
              </w:rPr>
              <w:t xml:space="preserve">pg_trgm</w:t>
            </w:r>
            <w:r>
              <w:rPr>
                <w:sz w:val="19"/>
              </w:rPr>
              <w:t xml:space="preserve"> </w:t>
            </w:r>
            <w:r>
              <w:rPr>
                <w:sz w:val="19"/>
              </w:rPr>
              <w:t xml:space="preserve">similarity and no unique constraints on</w:t>
            </w:r>
            <w:r>
              <w:rPr>
                <w:sz w:val="19"/>
              </w:rPr>
              <w:t xml:space="preserve"> </w:t>
            </w:r>
            <w:r>
              <w:rPr>
                <w:rStyle w:val="VerbatimChar"/>
                <w:sz w:val="19"/>
              </w:rPr>
              <w:t xml:space="preserve">suppliers(organization_id, name/vat_number/company_number)</w:t>
            </w:r>
          </w:p>
        </w:tc>
        <w:tc>
          <w:tcPr/>
          <w:p>
            <w:pPr>
              <w:pStyle w:val="Compact"/>
              <w:spacing w:after="40"/>
              <w:jc w:val="left"/>
            </w:pPr>
            <w:r>
              <w:rPr>
                <w:sz w:val="19"/>
              </w:rPr>
              <w:t xml:space="preserve">findings F4, A4</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Medium</w:t>
            </w:r>
          </w:p>
        </w:tc>
        <w:tc>
          <w:tcPr/>
          <w:p>
            <w:pPr>
              <w:pStyle w:val="Compact"/>
              <w:spacing w:after="40"/>
              <w:jc w:val="left"/>
            </w:pPr>
            <w:r>
              <w:rPr>
                <w:sz w:val="19"/>
              </w:rPr>
              <w:t xml:space="preserve">v1.0</w:t>
            </w:r>
          </w:p>
        </w:tc>
      </w:tr>
      <w:tr>
        <w:tc>
          <w:tcPr/>
          <w:p>
            <w:pPr>
              <w:pStyle w:val="Compact"/>
              <w:spacing w:after="40"/>
              <w:jc w:val="left"/>
            </w:pPr>
            <w:r>
              <w:rPr>
                <w:sz w:val="19"/>
              </w:rPr>
              <w:t xml:space="preserve">10.3.3</w:t>
            </w:r>
          </w:p>
        </w:tc>
        <w:tc>
          <w:tcPr/>
          <w:p>
            <w:pPr>
              <w:pStyle w:val="Compact"/>
              <w:spacing w:after="40"/>
              <w:jc w:val="left"/>
            </w:pPr>
            <w:r>
              <w:rPr>
                <w:sz w:val="19"/>
              </w:rPr>
              <w:t xml:space="preserve">Free-text</w:t>
            </w:r>
            <w:r>
              <w:rPr>
                <w:sz w:val="19"/>
              </w:rPr>
              <w:t xml:space="preserve"> </w:t>
            </w:r>
            <w:r>
              <w:rPr>
                <w:rStyle w:val="VerbatimChar"/>
                <w:sz w:val="19"/>
              </w:rPr>
              <w:t xml:space="preserve">status</w:t>
            </w:r>
            <w:r>
              <w:rPr>
                <w:sz w:val="19"/>
              </w:rPr>
              <w:t xml:space="preserve"> </w:t>
            </w:r>
            <w:r>
              <w:rPr>
                <w:sz w:val="19"/>
              </w:rPr>
              <w:t xml:space="preserve">in ~25 tables (</w:t>
            </w:r>
            <w:r>
              <w:rPr>
                <w:rStyle w:val="VerbatimChar"/>
                <w:sz w:val="19"/>
              </w:rPr>
              <w:t xml:space="preserve">customer_documents.status</w:t>
            </w:r>
            <w:r>
              <w:rPr>
                <w:sz w:val="19"/>
              </w:rPr>
              <w:t xml:space="preserve">,</w:t>
            </w:r>
            <w:r>
              <w:rPr>
                <w:sz w:val="19"/>
              </w:rPr>
              <w:t xml:space="preserve"> </w:t>
            </w:r>
            <w:r>
              <w:rPr>
                <w:rStyle w:val="VerbatimChar"/>
                <w:sz w:val="19"/>
              </w:rPr>
              <w:t xml:space="preserve">conversations.status</w:t>
            </w:r>
            <w:r>
              <w:rPr>
                <w:sz w:val="19"/>
              </w:rPr>
              <w:t xml:space="preserve">,</w:t>
            </w:r>
            <w:r>
              <w:rPr>
                <w:sz w:val="19"/>
              </w:rPr>
              <w:t xml:space="preserve"> </w:t>
            </w:r>
            <w:r>
              <w:rPr>
                <w:rStyle w:val="VerbatimChar"/>
                <w:sz w:val="19"/>
              </w:rPr>
              <w:t xml:space="preserve">activity_feed.event_type</w:t>
            </w:r>
            <w:r>
              <w:rPr>
                <w:sz w:val="19"/>
              </w:rPr>
              <w:t xml:space="preserve">) kills filter facets — typos and case drift become silent states</w:t>
            </w:r>
          </w:p>
        </w:tc>
        <w:tc>
          <w:tcPr/>
          <w:p>
            <w:pPr>
              <w:pStyle w:val="Compact"/>
              <w:spacing w:after="40"/>
              <w:jc w:val="left"/>
            </w:pPr>
            <w:r>
              <w:rPr>
                <w:sz w:val="19"/>
              </w:rPr>
              <w:t xml:space="preserve">passim (findings C2, F6)</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v1.0 new writes, v1.1 enforcement</w:t>
            </w:r>
          </w:p>
        </w:tc>
      </w:tr>
      <w:tr>
        <w:tc>
          <w:tcPr/>
          <w:p>
            <w:pPr>
              <w:pStyle w:val="Compact"/>
              <w:spacing w:after="40"/>
              <w:jc w:val="left"/>
            </w:pPr>
            <w:r>
              <w:rPr>
                <w:sz w:val="19"/>
              </w:rPr>
              <w:t xml:space="preserve">10.3.4</w:t>
            </w:r>
          </w:p>
        </w:tc>
        <w:tc>
          <w:tcPr/>
          <w:p>
            <w:pPr>
              <w:pStyle w:val="Compact"/>
              <w:spacing w:after="40"/>
              <w:jc w:val="left"/>
            </w:pPr>
            <w:r>
              <w:rPr>
                <w:sz w:val="19"/>
              </w:rPr>
              <w:t xml:space="preserve">No content hash:</w:t>
            </w:r>
            <w:r>
              <w:rPr>
                <w:sz w:val="19"/>
              </w:rPr>
              <w:t xml:space="preserve"> </w:t>
            </w:r>
            <w:r>
              <w:rPr>
                <w:rStyle w:val="VerbatimChar"/>
                <w:sz w:val="19"/>
              </w:rPr>
              <w:t xml:space="preserve">organization_files</w:t>
            </w:r>
            <w:r>
              <w:rPr>
                <w:sz w:val="19"/>
              </w:rPr>
              <w:t xml:space="preserve">,</w:t>
            </w:r>
            <w:r>
              <w:rPr>
                <w:sz w:val="19"/>
              </w:rPr>
              <w:t xml:space="preserve"> </w:t>
            </w:r>
            <w:r>
              <w:rPr>
                <w:rStyle w:val="VerbatimChar"/>
                <w:sz w:val="19"/>
              </w:rPr>
              <w:t xml:space="preserve">customer_documents</w:t>
            </w:r>
            <w:r>
              <w:rPr>
                <w:sz w:val="19"/>
              </w:rPr>
              <w:t xml:space="preserve">,</w:t>
            </w:r>
            <w:r>
              <w:rPr>
                <w:sz w:val="19"/>
              </w:rPr>
              <w:t xml:space="preserve"> </w:t>
            </w:r>
            <w:r>
              <w:rPr>
                <w:rStyle w:val="VerbatimChar"/>
                <w:sz w:val="19"/>
              </w:rPr>
              <w:t xml:space="preserve">file_attachments</w:t>
            </w:r>
            <w:r>
              <w:rPr>
                <w:sz w:val="19"/>
              </w:rPr>
              <w:t xml:space="preserve"> </w:t>
            </w:r>
            <w:r>
              <w:rPr>
                <w:sz w:val="19"/>
              </w:rPr>
              <w:t xml:space="preserve">lack</w:t>
            </w:r>
            <w:r>
              <w:rPr>
                <w:sz w:val="19"/>
              </w:rPr>
              <w:t xml:space="preserve"> </w:t>
            </w:r>
            <w:r>
              <w:rPr>
                <w:rStyle w:val="VerbatimChar"/>
                <w:sz w:val="19"/>
              </w:rPr>
              <w:t xml:space="preserve">file_checksum</w:t>
            </w:r>
            <w:r>
              <w:rPr>
                <w:sz w:val="19"/>
              </w:rPr>
              <w:t xml:space="preserve"> </w:t>
            </w:r>
            <w:r>
              <w:rPr>
                <w:sz w:val="19"/>
              </w:rPr>
              <w:t xml:space="preserve">— the UI cannot warn</w:t>
            </w:r>
            <w:r>
              <w:rPr>
                <w:sz w:val="19"/>
              </w:rPr>
              <w:t xml:space="preserve"> </w:t>
            </w:r>
            <w:r>
              <w:rPr>
                <w:sz w:val="19"/>
              </w:rPr>
              <w:t xml:space="preserve">“</w:t>
            </w:r>
            <w:r>
              <w:rPr>
                <w:sz w:val="19"/>
              </w:rPr>
              <w:t xml:space="preserve">this invoice was already uploaded</w:t>
            </w:r>
            <w:r>
              <w:rPr>
                <w:sz w:val="19"/>
              </w:rPr>
              <w:t xml:space="preserve">”</w:t>
            </w:r>
          </w:p>
        </w:tc>
        <w:tc>
          <w:tcPr/>
          <w:p>
            <w:pPr>
              <w:pStyle w:val="Compact"/>
              <w:spacing w:after="40"/>
              <w:jc w:val="left"/>
            </w:pPr>
            <w:r>
              <w:rPr>
                <w:sz w:val="19"/>
              </w:rPr>
              <w:t xml:space="preserve">file tables (finding A5)</w:t>
            </w:r>
          </w:p>
        </w:tc>
        <w:tc>
          <w:tcPr/>
          <w:p>
            <w:pPr>
              <w:pStyle w:val="Compact"/>
              <w:spacing w:after="40"/>
              <w:jc w:val="left"/>
            </w:pPr>
            <w:r>
              <w:rPr>
                <w:sz w:val="19"/>
              </w:rPr>
              <w:t xml:space="preserve">🟠</w:t>
            </w:r>
          </w:p>
        </w:tc>
        <w:tc>
          <w:tcPr/>
          <w:p>
            <w:pPr>
              <w:pStyle w:val="Compact"/>
              <w:spacing w:after="40"/>
              <w:jc w:val="left"/>
            </w:pPr>
            <w:r>
              <w:rPr>
                <w:sz w:val="19"/>
              </w:rPr>
              <w:t xml:space="preserve">Small per table</w:t>
            </w:r>
          </w:p>
        </w:tc>
        <w:tc>
          <w:tcPr/>
          <w:p>
            <w:pPr>
              <w:pStyle w:val="Compact"/>
              <w:spacing w:after="40"/>
              <w:jc w:val="left"/>
            </w:pPr>
            <w:r>
              <w:rPr>
                <w:sz w:val="19"/>
              </w:rPr>
              <w:t xml:space="preserve">Low</w:t>
            </w:r>
          </w:p>
        </w:tc>
        <w:tc>
          <w:tcPr/>
          <w:p>
            <w:pPr>
              <w:pStyle w:val="Compact"/>
              <w:spacing w:after="40"/>
              <w:jc w:val="left"/>
            </w:pPr>
            <w:r>
              <w:rPr>
                <w:sz w:val="19"/>
              </w:rPr>
              <w:t xml:space="preserve">v1.0 column, v1.1 unique</w:t>
            </w:r>
          </w:p>
        </w:tc>
      </w:tr>
      <w:tr>
        <w:tc>
          <w:tcPr/>
          <w:p>
            <w:pPr>
              <w:pStyle w:val="Compact"/>
              <w:spacing w:after="40"/>
              <w:jc w:val="left"/>
            </w:pPr>
            <w:r>
              <w:rPr>
                <w:sz w:val="19"/>
              </w:rPr>
              <w:t xml:space="preserve">10.3.5</w:t>
            </w:r>
          </w:p>
        </w:tc>
        <w:tc>
          <w:tcPr/>
          <w:p>
            <w:pPr>
              <w:pStyle w:val="Compact"/>
              <w:spacing w:after="40"/>
              <w:jc w:val="left"/>
            </w:pPr>
            <w:r>
              <w:rPr>
                <w:sz w:val="19"/>
              </w:rPr>
              <w:t xml:space="preserve">Extracted invoice data (number, supplier, kWh) lives only in</w:t>
            </w:r>
            <w:r>
              <w:rPr>
                <w:sz w:val="19"/>
              </w:rPr>
              <w:t xml:space="preserve"> </w:t>
            </w:r>
            <w:r>
              <w:rPr>
                <w:rStyle w:val="VerbatimChar"/>
                <w:sz w:val="19"/>
              </w:rPr>
              <w:t xml:space="preserve">customer_documents.extracted_data</w:t>
            </w:r>
            <w:r>
              <w:rPr>
                <w:sz w:val="19"/>
              </w:rPr>
              <w:t xml:space="preserve"> </w:t>
            </w:r>
            <w:r>
              <w:rPr>
                <w:sz w:val="19"/>
              </w:rPr>
              <w:t xml:space="preserve">jsonb — unsearchable without full scans</w:t>
            </w:r>
          </w:p>
        </w:tc>
        <w:tc>
          <w:tcPr/>
          <w:p>
            <w:pPr>
              <w:pStyle w:val="Compact"/>
              <w:spacing w:after="40"/>
              <w:jc w:val="left"/>
            </w:pPr>
            <w:r>
              <w:rPr>
                <w:rStyle w:val="VerbatimChar"/>
                <w:sz w:val="19"/>
              </w:rPr>
              <w:t xml:space="preserve">customer_documents.extracted_data</w:t>
            </w:r>
            <w:r>
              <w:rPr>
                <w:sz w:val="19"/>
              </w:rPr>
              <w:t xml:space="preserve"> </w:t>
            </w:r>
            <w:r>
              <w:rPr>
                <w:sz w:val="19"/>
              </w:rPr>
              <w:t xml:space="preserve">(finding C3)</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w:t>
            </w:r>
          </w:p>
        </w:tc>
      </w:tr>
    </w:tbl>
    <w:p>
      <w:pPr>
        <w:pStyle w:val="BodyText"/>
      </w:pPr>
      <w:r>
        <w:t xml:space="preserve">Search is where the zero-index reality becomes a UX defect rather than a performance statistic. Every customer-facing list will seq-scan, and none of the fuzzy-match primitives exist for the duplicate-prevention prompts the AI pipeline makes essential:</w:t>
      </w:r>
      <w:r>
        <w:t xml:space="preserve"> </w:t>
      </w:r>
      <w:r>
        <w:rPr>
          <w:rStyle w:val="VerbatimChar"/>
        </w:rPr>
        <w:t xml:space="preserve">ai_mapped_supplier_id</w:t>
      </w:r>
      <w:r>
        <w:t xml:space="preserve"> </w:t>
      </w:r>
      <w:r>
        <w:t xml:space="preserve">amplifies duplicate suppliers into emissions data, so</w:t>
      </w:r>
      <w:r>
        <w:t xml:space="preserve"> </w:t>
      </w:r>
      <w:r>
        <w:rPr>
          <w:rStyle w:val="VerbatimChar"/>
        </w:rPr>
        <w:t xml:space="preserve">pg_trgm</w:t>
      </w:r>
      <w:r>
        <w:t xml:space="preserve"> </w:t>
      </w:r>
      <w:r>
        <w:t xml:space="preserve">similarity on</w:t>
      </w:r>
      <w:r>
        <w:t xml:space="preserve"> </w:t>
      </w:r>
      <w:r>
        <w:rPr>
          <w:rStyle w:val="VerbatimChar"/>
        </w:rPr>
        <w:t xml:space="preserve">suppliers.name</w:t>
      </w:r>
      <w:r>
        <w:t xml:space="preserve"> </w:t>
      </w:r>
      <w:r>
        <w:t xml:space="preserve">plus</w:t>
      </w:r>
      <w:r>
        <w:t xml:space="preserve"> </w:t>
      </w:r>
      <w:r>
        <w:rPr>
          <w:rStyle w:val="VerbatimChar"/>
        </w:rPr>
        <w:t xml:space="preserve">vat_number</w:t>
      </w:r>
      <w:r>
        <w:t xml:space="preserve"> </w:t>
      </w:r>
      <w:r>
        <w:t xml:space="preserve">at creation time is both a search feature and an integrity control (finding F4). A SHA-256</w:t>
      </w:r>
      <w:r>
        <w:t xml:space="preserve"> </w:t>
      </w:r>
      <w:r>
        <w:rPr>
          <w:rStyle w:val="VerbatimChar"/>
        </w:rPr>
        <w:t xml:space="preserve">file_checksum</w:t>
      </w:r>
      <w:r>
        <w:t xml:space="preserve"> </w:t>
      </w:r>
      <w:r>
        <w:t xml:space="preserve">on every file-bearing table likewise enables a deterministic duplicate-upload warning far more trustworthy than filename matching. Free-text status should be constrained with CHECK-in value lists, not Postgres enums, per the ADR’s migration-friendly stance.</w:t>
      </w:r>
    </w:p>
    <w:bookmarkEnd w:id="65"/>
    <w:bookmarkStart w:id="66" w:name="consistency-trust-killers"/>
    <w:p>
      <w:pPr>
        <w:pStyle w:val="Heading3"/>
      </w:pPr>
      <w:r>
        <w:t xml:space="preserve">10.4 Consistency Trust Killers</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Evidence</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10.4.1</w:t>
            </w:r>
          </w:p>
        </w:tc>
        <w:tc>
          <w:tcPr/>
          <w:p>
            <w:pPr>
              <w:pStyle w:val="Compact"/>
              <w:spacing w:after="40"/>
              <w:jc w:val="left"/>
            </w:pPr>
            <w:r>
              <w:rPr>
                <w:sz w:val="19"/>
              </w:rPr>
              <w:t xml:space="preserve">Four competing read-state mechanisms:</w:t>
            </w:r>
            <w:r>
              <w:rPr>
                <w:sz w:val="19"/>
              </w:rPr>
              <w:t xml:space="preserve"> </w:t>
            </w:r>
            <w:r>
              <w:rPr>
                <w:rStyle w:val="VerbatimChar"/>
                <w:sz w:val="19"/>
              </w:rPr>
              <w:t xml:space="preserve">messages.read_by uuid[]</w:t>
            </w:r>
            <w:r>
              <w:rPr>
                <w:sz w:val="19"/>
              </w:rPr>
              <w:t xml:space="preserve">,</w:t>
            </w:r>
            <w:r>
              <w:rPr>
                <w:sz w:val="19"/>
              </w:rPr>
              <w:t xml:space="preserve"> </w:t>
            </w:r>
            <w:r>
              <w:rPr>
                <w:rStyle w:val="VerbatimChar"/>
                <w:sz w:val="19"/>
              </w:rPr>
              <w:t xml:space="preserve">messages.read_count</w:t>
            </w:r>
            <w:r>
              <w:rPr>
                <w:sz w:val="19"/>
              </w:rPr>
              <w:t xml:space="preserve">/</w:t>
            </w:r>
            <w:r>
              <w:rPr>
                <w:rStyle w:val="VerbatimChar"/>
                <w:sz w:val="19"/>
              </w:rPr>
              <w:t xml:space="preserve">last_read_at</w:t>
            </w:r>
            <w:r>
              <w:rPr>
                <w:sz w:val="19"/>
              </w:rPr>
              <w:t xml:space="preserve">,</w:t>
            </w:r>
            <w:r>
              <w:rPr>
                <w:sz w:val="19"/>
              </w:rPr>
              <w:t xml:space="preserve"> </w:t>
            </w:r>
            <w:r>
              <w:rPr>
                <w:rStyle w:val="VerbatimChar"/>
                <w:sz w:val="19"/>
              </w:rPr>
              <w:t xml:space="preserve">conversations.read_by</w:t>
            </w:r>
            <w:r>
              <w:rPr>
                <w:sz w:val="19"/>
              </w:rPr>
              <w:t xml:space="preserve">/</w:t>
            </w:r>
            <w:r>
              <w:rPr>
                <w:rStyle w:val="VerbatimChar"/>
                <w:sz w:val="19"/>
              </w:rPr>
              <w:t xml:space="preserve">unread_count</w:t>
            </w:r>
            <w:r>
              <w:rPr>
                <w:sz w:val="19"/>
              </w:rPr>
              <w:t xml:space="preserve">,</w:t>
            </w:r>
            <w:r>
              <w:rPr>
                <w:sz w:val="19"/>
              </w:rPr>
              <w:t xml:space="preserve"> </w:t>
            </w:r>
            <w:r>
              <w:rPr>
                <w:rStyle w:val="VerbatimChar"/>
                <w:sz w:val="19"/>
              </w:rPr>
              <w:t xml:space="preserve">conversation_participants.last_read_at</w:t>
            </w:r>
          </w:p>
        </w:tc>
        <w:tc>
          <w:tcPr/>
          <w:p>
            <w:pPr>
              <w:pStyle w:val="Compact"/>
              <w:spacing w:after="40"/>
              <w:jc w:val="left"/>
            </w:pPr>
            <w:r>
              <w:rPr>
                <w:sz w:val="19"/>
              </w:rPr>
              <w:t xml:space="preserve">messaging tables (finding F8)</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w:t>
            </w:r>
          </w:p>
        </w:tc>
      </w:tr>
      <w:tr>
        <w:tc>
          <w:tcPr/>
          <w:p>
            <w:pPr>
              <w:pStyle w:val="Compact"/>
              <w:spacing w:after="40"/>
              <w:jc w:val="left"/>
            </w:pPr>
            <w:r>
              <w:rPr>
                <w:sz w:val="19"/>
              </w:rPr>
              <w:t xml:space="preserve">10.4.2</w:t>
            </w:r>
          </w:p>
        </w:tc>
        <w:tc>
          <w:tcPr/>
          <w:p>
            <w:pPr>
              <w:pStyle w:val="Compact"/>
              <w:spacing w:after="40"/>
              <w:jc w:val="left"/>
            </w:pPr>
            <w:r>
              <w:rPr>
                <w:sz w:val="19"/>
              </w:rPr>
              <w:t xml:space="preserve">Denormalised counters unguarded:</w:t>
            </w:r>
            <w:r>
              <w:rPr>
                <w:sz w:val="19"/>
              </w:rPr>
              <w:t xml:space="preserve"> </w:t>
            </w:r>
            <w:r>
              <w:rPr>
                <w:rStyle w:val="VerbatimChar"/>
                <w:sz w:val="19"/>
              </w:rPr>
              <w:t xml:space="preserve">conversations.unread_count</w:t>
            </w:r>
            <w:r>
              <w:rPr>
                <w:sz w:val="19"/>
              </w:rPr>
              <w:t xml:space="preserve">/</w:t>
            </w:r>
            <w:r>
              <w:rPr>
                <w:rStyle w:val="VerbatimChar"/>
                <w:sz w:val="19"/>
              </w:rPr>
              <w:t xml:space="preserve">participant_count</w:t>
            </w:r>
            <w:r>
              <w:rPr>
                <w:sz w:val="19"/>
              </w:rPr>
              <w:t xml:space="preserve">,</w:t>
            </w:r>
            <w:r>
              <w:rPr>
                <w:sz w:val="19"/>
              </w:rPr>
              <w:t xml:space="preserve"> </w:t>
            </w:r>
            <w:r>
              <w:rPr>
                <w:rStyle w:val="VerbatimChar"/>
                <w:sz w:val="19"/>
              </w:rPr>
              <w:t xml:space="preserve">upload_batches.processed_files</w:t>
            </w:r>
            <w:r>
              <w:rPr>
                <w:sz w:val="19"/>
              </w:rPr>
              <w:t xml:space="preserve">,</w:t>
            </w:r>
            <w:r>
              <w:rPr>
                <w:sz w:val="19"/>
              </w:rPr>
              <w:t xml:space="preserve"> </w:t>
            </w:r>
            <w:r>
              <w:rPr>
                <w:rStyle w:val="VerbatimChar"/>
                <w:sz w:val="19"/>
              </w:rPr>
              <w:t xml:space="preserve">customer_subscriptions.ai_extraction_used</w:t>
            </w:r>
          </w:p>
        </w:tc>
        <w:tc>
          <w:tcPr/>
          <w:p>
            <w:pPr>
              <w:pStyle w:val="Compact"/>
              <w:spacing w:after="40"/>
              <w:jc w:val="left"/>
            </w:pPr>
            <w:r>
              <w:rPr>
                <w:sz w:val="19"/>
              </w:rPr>
              <w:t xml:space="preserve">passim (finding A11)</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sz w:val="19"/>
              </w:rPr>
              <w:t xml:space="preserve">10.4.3</w:t>
            </w:r>
          </w:p>
        </w:tc>
        <w:tc>
          <w:tcPr/>
          <w:p>
            <w:pPr>
              <w:pStyle w:val="Compact"/>
              <w:spacing w:after="40"/>
              <w:jc w:val="left"/>
            </w:pPr>
            <w:r>
              <w:rPr>
                <w:sz w:val="19"/>
              </w:rPr>
              <w:t xml:space="preserve">Activity fragmented across 9+ near-identical log tables (</w:t>
            </w:r>
            <w:r>
              <w:rPr>
                <w:rStyle w:val="VerbatimChar"/>
                <w:sz w:val="19"/>
              </w:rPr>
              <w:t xml:space="preserve">activity_logs</w:t>
            </w:r>
            <w:r>
              <w:rPr>
                <w:sz w:val="19"/>
              </w:rPr>
              <w:t xml:space="preserve">,</w:t>
            </w:r>
            <w:r>
              <w:rPr>
                <w:sz w:val="19"/>
              </w:rPr>
              <w:t xml:space="preserve"> </w:t>
            </w:r>
            <w:r>
              <w:rPr>
                <w:rStyle w:val="VerbatimChar"/>
                <w:sz w:val="19"/>
              </w:rPr>
              <w:t xml:space="preserve">audit_logs</w:t>
            </w:r>
            <w:r>
              <w:rPr>
                <w:sz w:val="19"/>
              </w:rPr>
              <w:t xml:space="preserve">,</w:t>
            </w:r>
            <w:r>
              <w:rPr>
                <w:sz w:val="19"/>
              </w:rPr>
              <w:t xml:space="preserve"> </w:t>
            </w:r>
            <w:r>
              <w:rPr>
                <w:rStyle w:val="VerbatimChar"/>
                <w:sz w:val="19"/>
              </w:rPr>
              <w:t xml:space="preserve">document_activity_log</w:t>
            </w:r>
            <w:r>
              <w:rPr>
                <w:sz w:val="19"/>
              </w:rPr>
              <w:t xml:space="preserve">,</w:t>
            </w:r>
            <w:r>
              <w:rPr>
                <w:sz w:val="19"/>
              </w:rPr>
              <w:t xml:space="preserve"> </w:t>
            </w:r>
            <w:r>
              <w:rPr>
                <w:rStyle w:val="VerbatimChar"/>
                <w:sz w:val="19"/>
              </w:rPr>
              <w:t xml:space="preserve">verification_activity_log</w:t>
            </w:r>
            <w:r>
              <w:rPr>
                <w:sz w:val="19"/>
              </w:rPr>
              <w:t xml:space="preserve">…) — no single document timeline</w:t>
            </w:r>
          </w:p>
        </w:tc>
        <w:tc>
          <w:tcPr/>
          <w:p>
            <w:pPr>
              <w:pStyle w:val="Compact"/>
              <w:spacing w:after="40"/>
              <w:jc w:val="left"/>
            </w:pPr>
            <w:r>
              <w:rPr>
                <w:sz w:val="19"/>
              </w:rPr>
              <w:t xml:space="preserve">log tables (findings B1, F7, C6)</w:t>
            </w:r>
          </w:p>
        </w:tc>
        <w:tc>
          <w:tcPr/>
          <w:p>
            <w:pPr>
              <w:pStyle w:val="Compact"/>
              <w:spacing w:after="40"/>
              <w:jc w:val="left"/>
            </w:pPr>
            <w:r>
              <w:rPr>
                <w:sz w:val="19"/>
              </w:rPr>
              <w:t xml:space="preserve">🟠</w:t>
            </w:r>
          </w:p>
        </w:tc>
        <w:tc>
          <w:tcPr/>
          <w:p>
            <w:pPr>
              <w:pStyle w:val="Compact"/>
              <w:spacing w:after="40"/>
              <w:jc w:val="left"/>
            </w:pPr>
            <w:r>
              <w:rPr>
                <w:sz w:val="19"/>
              </w:rPr>
              <w:t xml:space="preserve">Small (view)</w:t>
            </w:r>
          </w:p>
        </w:tc>
        <w:tc>
          <w:tcPr/>
          <w:p>
            <w:pPr>
              <w:pStyle w:val="Compact"/>
              <w:spacing w:after="40"/>
              <w:jc w:val="left"/>
            </w:pPr>
            <w:r>
              <w:rPr>
                <w:sz w:val="19"/>
              </w:rPr>
              <w:t xml:space="preserve">Low</w:t>
            </w:r>
          </w:p>
        </w:tc>
        <w:tc>
          <w:tcPr/>
          <w:p>
            <w:pPr>
              <w:pStyle w:val="Compact"/>
              <w:spacing w:after="40"/>
              <w:jc w:val="left"/>
            </w:pPr>
            <w:r>
              <w:rPr>
                <w:sz w:val="19"/>
              </w:rPr>
              <w:t xml:space="preserve">v1.1 view; consolidation v2.0/never per ADR</w:t>
            </w:r>
          </w:p>
        </w:tc>
      </w:tr>
      <w:tr>
        <w:tc>
          <w:tcPr/>
          <w:p>
            <w:pPr>
              <w:pStyle w:val="Compact"/>
              <w:spacing w:after="40"/>
              <w:jc w:val="left"/>
            </w:pPr>
            <w:r>
              <w:rPr>
                <w:sz w:val="19"/>
              </w:rPr>
              <w:t xml:space="preserve">10.4.4</w:t>
            </w:r>
          </w:p>
        </w:tc>
        <w:tc>
          <w:tcPr/>
          <w:p>
            <w:pPr>
              <w:pStyle w:val="Compact"/>
              <w:spacing w:after="40"/>
              <w:jc w:val="left"/>
            </w:pPr>
            <w:r>
              <w:rPr>
                <w:sz w:val="19"/>
              </w:rPr>
              <w:t xml:space="preserve">Duplicate notification delivery tables with identical column sets</w:t>
            </w:r>
          </w:p>
        </w:tc>
        <w:tc>
          <w:tcPr/>
          <w:p>
            <w:pPr>
              <w:pStyle w:val="Compact"/>
              <w:spacing w:after="40"/>
              <w:jc w:val="left"/>
            </w:pPr>
            <w:r>
              <w:rPr>
                <w:rStyle w:val="VerbatimChar"/>
                <w:sz w:val="19"/>
              </w:rPr>
              <w:t xml:space="preserve">notification_delivery</w:t>
            </w:r>
            <w:r>
              <w:rPr>
                <w:sz w:val="19"/>
              </w:rPr>
              <w:t xml:space="preserve"> </w:t>
            </w:r>
            <w:r>
              <w:rPr>
                <w:sz w:val="19"/>
              </w:rPr>
              <w:t xml:space="preserve">vs</w:t>
            </w:r>
            <w:r>
              <w:rPr>
                <w:sz w:val="19"/>
              </w:rPr>
              <w:t xml:space="preserve"> </w:t>
            </w:r>
            <w:r>
              <w:rPr>
                <w:rStyle w:val="VerbatimChar"/>
                <w:sz w:val="19"/>
              </w:rPr>
              <w:t xml:space="preserve">notification_delivery_log</w:t>
            </w:r>
            <w:r>
              <w:rPr>
                <w:sz w:val="19"/>
              </w:rPr>
              <w:t xml:space="preserve"> </w:t>
            </w:r>
            <w:r>
              <w:rPr>
                <w:sz w:val="19"/>
              </w:rPr>
              <w:t xml:space="preserve">(finding B5)</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bl>
    <w:p>
      <w:pPr>
        <w:pStyle w:val="BodyText"/>
      </w:pPr>
      <w:r>
        <w:t xml:space="preserve">Phantom unread badges are the classic trust-eroding bug, and four writable representations of</w:t>
      </w:r>
      <w:r>
        <w:t xml:space="preserve"> </w:t>
      </w:r>
      <w:r>
        <w:t xml:space="preserve">“</w:t>
      </w:r>
      <w:r>
        <w:t xml:space="preserve">read</w:t>
      </w:r>
      <w:r>
        <w:t xml:space="preserve">”</w:t>
      </w:r>
      <w:r>
        <w:t xml:space="preserve"> </w:t>
      </w:r>
      <w:r>
        <w:t xml:space="preserve">guarantee them: any code path updating three and missing the fourth leaves a badge that will not clear. The fix is declarative — anoint</w:t>
      </w:r>
      <w:r>
        <w:t xml:space="preserve"> </w:t>
      </w:r>
      <w:r>
        <w:rPr>
          <w:rStyle w:val="VerbatimChar"/>
        </w:rPr>
        <w:t xml:space="preserve">conversation_participants.last_read_at</w:t>
      </w:r>
      <w:r>
        <w:t xml:space="preserve"> </w:t>
      </w:r>
      <w:r>
        <w:t xml:space="preserve">as canonical and derive</w:t>
      </w:r>
      <w:r>
        <w:t xml:space="preserve"> </w:t>
      </w:r>
      <w:r>
        <w:rPr>
          <w:rStyle w:val="VerbatimChar"/>
        </w:rPr>
        <w:t xml:space="preserve">unread_count</w:t>
      </w:r>
      <w:r>
        <w:t xml:space="preserve">,</w:t>
      </w:r>
      <w:r>
        <w:t xml:space="preserve"> </w:t>
      </w:r>
      <w:r>
        <w:rPr>
          <w:rStyle w:val="VerbatimChar"/>
        </w:rPr>
        <w:t xml:space="preserve">read_count</w:t>
      </w:r>
      <w:r>
        <w:t xml:space="preserve"> </w:t>
      </w:r>
      <w:r>
        <w:t xml:space="preserve">and the</w:t>
      </w:r>
      <w:r>
        <w:t xml:space="preserve"> </w:t>
      </w:r>
      <w:r>
        <w:rPr>
          <w:rStyle w:val="VerbatimChar"/>
        </w:rPr>
        <w:t xml:space="preserve">read_by</w:t>
      </w:r>
      <w:r>
        <w:t xml:space="preserve"> </w:t>
      </w:r>
      <w:r>
        <w:t xml:space="preserve">arrays from it (finding F8). The same discipline applies to activity: consolidating the 9+ log tables is not recommended (ADR conflict), but a read-only unified view gives support staff, auditors and the in-app timeline one queryable story per document (finding B1). Freeze the taxonomy, document the authoritative log per domain, and ship the view in v1.1.</w:t>
      </w:r>
    </w:p>
    <w:bookmarkEnd w:id="66"/>
    <w:bookmarkEnd w:id="67"/>
    <w:bookmarkStart w:id="73" w:name="future-expansion-readiness"/>
    <w:p>
      <w:pPr>
        <w:pStyle w:val="Heading2"/>
      </w:pPr>
      <w:r>
        <w:t xml:space="preserve">11. Future Expansion Readiness</w:t>
      </w:r>
    </w:p>
    <w:p>
      <w:pPr>
        <w:pStyle w:val="FirstParagraph"/>
      </w:pPr>
      <w:r>
        <w:t xml:space="preserve">This section assesses how far the schema carries CarbonTally towards its stated UK/IE growth paths — accounting integrations, billing maturity, API and Microsoft ecosystems, and the white-label channel — plus, strictly labelled Future (v2.0+), what is retained for EU expansion. The recurring theme: cheap additive columns now eliminate expensive backfills later.</w:t>
      </w:r>
    </w:p>
    <w:bookmarkStart w:id="68" w:name="Xfdbdab831dd18bc43f200f2f027d3f9c77a4747"/>
    <w:p>
      <w:pPr>
        <w:pStyle w:val="Heading3"/>
      </w:pPr>
      <w:r>
        <w:t xml:space="preserve">11.1 UK/IE Accounting Integrations: Xero &amp; QuickBooks</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Evidence</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11.1.1</w:t>
            </w:r>
          </w:p>
        </w:tc>
        <w:tc>
          <w:tcPr/>
          <w:p>
            <w:pPr>
              <w:pStyle w:val="Compact"/>
              <w:spacing w:after="40"/>
              <w:jc w:val="left"/>
            </w:pPr>
            <w:r>
              <w:rPr>
                <w:sz w:val="19"/>
              </w:rPr>
              <w:t xml:space="preserve">Zero external-integration identity columns: no</w:t>
            </w:r>
            <w:r>
              <w:rPr>
                <w:sz w:val="19"/>
              </w:rPr>
              <w:t xml:space="preserve"> </w:t>
            </w:r>
            <w:r>
              <w:rPr>
                <w:rStyle w:val="VerbatimChar"/>
                <w:sz w:val="19"/>
              </w:rPr>
              <w:t xml:space="preserve">external_id</w:t>
            </w:r>
            <w:r>
              <w:rPr>
                <w:sz w:val="19"/>
              </w:rPr>
              <w:t xml:space="preserve">,</w:t>
            </w:r>
            <w:r>
              <w:rPr>
                <w:sz w:val="19"/>
              </w:rPr>
              <w:t xml:space="preserve"> </w:t>
            </w:r>
            <w:r>
              <w:rPr>
                <w:rStyle w:val="VerbatimChar"/>
                <w:sz w:val="19"/>
              </w:rPr>
              <w:t xml:space="preserve">integration_source</w:t>
            </w:r>
            <w:r>
              <w:rPr>
                <w:sz w:val="19"/>
              </w:rPr>
              <w:t xml:space="preserve">,</w:t>
            </w:r>
            <w:r>
              <w:rPr>
                <w:sz w:val="19"/>
              </w:rPr>
              <w:t xml:space="preserve"> </w:t>
            </w:r>
            <w:r>
              <w:rPr>
                <w:rStyle w:val="VerbatimChar"/>
                <w:sz w:val="19"/>
              </w:rPr>
              <w:t xml:space="preserve">last_synced_at</w:t>
            </w:r>
            <w:r>
              <w:rPr>
                <w:sz w:val="19"/>
              </w:rPr>
              <w:t xml:space="preserve"> </w:t>
            </w:r>
            <w:r>
              <w:rPr>
                <w:sz w:val="19"/>
              </w:rPr>
              <w:t xml:space="preserve">on</w:t>
            </w:r>
            <w:r>
              <w:rPr>
                <w:sz w:val="19"/>
              </w:rPr>
              <w:t xml:space="preserve"> </w:t>
            </w:r>
            <w:r>
              <w:rPr>
                <w:rStyle w:val="VerbatimChar"/>
                <w:sz w:val="19"/>
              </w:rPr>
              <w:t xml:space="preserve">organizations</w:t>
            </w:r>
            <w:r>
              <w:rPr>
                <w:sz w:val="19"/>
              </w:rPr>
              <w:t xml:space="preserve">,</w:t>
            </w:r>
            <w:r>
              <w:rPr>
                <w:sz w:val="19"/>
              </w:rPr>
              <w:t xml:space="preserve"> </w:t>
            </w:r>
            <w:r>
              <w:rPr>
                <w:rStyle w:val="VerbatimChar"/>
                <w:sz w:val="19"/>
              </w:rPr>
              <w:t xml:space="preserve">suppliers</w:t>
            </w:r>
            <w:r>
              <w:rPr>
                <w:sz w:val="19"/>
              </w:rPr>
              <w:t xml:space="preserve">,</w:t>
            </w:r>
            <w:r>
              <w:rPr>
                <w:sz w:val="19"/>
              </w:rPr>
              <w:t xml:space="preserve"> </w:t>
            </w:r>
            <w:r>
              <w:rPr>
                <w:rStyle w:val="VerbatimChar"/>
                <w:sz w:val="19"/>
              </w:rPr>
              <w:t xml:space="preserve">customer_documents</w:t>
            </w:r>
            <w:r>
              <w:rPr>
                <w:sz w:val="19"/>
              </w:rPr>
              <w:t xml:space="preserve">,</w:t>
            </w:r>
            <w:r>
              <w:rPr>
                <w:sz w:val="19"/>
              </w:rPr>
              <w:t xml:space="preserve"> </w:t>
            </w:r>
            <w:r>
              <w:rPr>
                <w:rStyle w:val="VerbatimChar"/>
                <w:sz w:val="19"/>
              </w:rPr>
              <w:t xml:space="preserve">emissions_logs</w:t>
            </w:r>
            <w:r>
              <w:rPr>
                <w:sz w:val="19"/>
              </w:rPr>
              <w:t xml:space="preserve">,</w:t>
            </w:r>
            <w:r>
              <w:rPr>
                <w:sz w:val="19"/>
              </w:rPr>
              <w:t xml:space="preserve"> </w:t>
            </w:r>
            <w:r>
              <w:rPr>
                <w:rStyle w:val="VerbatimChar"/>
                <w:sz w:val="19"/>
              </w:rPr>
              <w:t xml:space="preserve">facilities</w:t>
            </w:r>
          </w:p>
        </w:tc>
        <w:tc>
          <w:tcPr/>
          <w:p>
            <w:pPr>
              <w:pStyle w:val="Compact"/>
              <w:spacing w:after="40"/>
              <w:jc w:val="left"/>
            </w:pPr>
            <w:r>
              <w:rPr>
                <w:sz w:val="19"/>
              </w:rPr>
              <w:t xml:space="preserve">passim (dim03 item E1)</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 (columns); v2.0 (sync engine)</w:t>
            </w:r>
          </w:p>
        </w:tc>
      </w:tr>
      <w:tr>
        <w:tc>
          <w:tcPr/>
          <w:p>
            <w:pPr>
              <w:pStyle w:val="Compact"/>
              <w:spacing w:after="40"/>
              <w:jc w:val="left"/>
            </w:pPr>
            <w:r>
              <w:rPr>
                <w:sz w:val="19"/>
              </w:rPr>
              <w:t xml:space="preserve">11.1.2</w:t>
            </w:r>
          </w:p>
        </w:tc>
        <w:tc>
          <w:tcPr/>
          <w:p>
            <w:pPr>
              <w:pStyle w:val="Compact"/>
              <w:spacing w:after="40"/>
              <w:jc w:val="left"/>
            </w:pPr>
            <w:r>
              <w:rPr>
                <w:rStyle w:val="VerbatimChar"/>
                <w:sz w:val="19"/>
              </w:rPr>
              <w:t xml:space="preserve">suppliers</w:t>
            </w:r>
            <w:r>
              <w:rPr>
                <w:sz w:val="19"/>
              </w:rPr>
              <w:t xml:space="preserve"> </w:t>
            </w:r>
            <w:r>
              <w:rPr>
                <w:sz w:val="19"/>
              </w:rPr>
              <w:t xml:space="preserve">has no</w:t>
            </w:r>
            <w:r>
              <w:rPr>
                <w:sz w:val="19"/>
              </w:rPr>
              <w:t xml:space="preserve"> </w:t>
            </w:r>
            <w:r>
              <w:rPr>
                <w:rStyle w:val="VerbatimChar"/>
                <w:sz w:val="19"/>
              </w:rPr>
              <w:t xml:space="preserve">account_reference</w:t>
            </w:r>
            <w:r>
              <w:rPr>
                <w:sz w:val="19"/>
              </w:rPr>
              <w:t xml:space="preserve"> </w:t>
            </w:r>
            <w:r>
              <w:rPr>
                <w:sz w:val="19"/>
              </w:rPr>
              <w:t xml:space="preserve">(ledger code) — the primary join key Xero/QuickBooks contacts sync on</w:t>
            </w:r>
          </w:p>
        </w:tc>
        <w:tc>
          <w:tcPr/>
          <w:p>
            <w:pPr>
              <w:pStyle w:val="Compact"/>
              <w:spacing w:after="40"/>
              <w:jc w:val="left"/>
            </w:pPr>
            <w:r>
              <w:rPr>
                <w:rStyle w:val="VerbatimChar"/>
                <w:sz w:val="19"/>
              </w:rPr>
              <w:t xml:space="preserve">suppliers</w:t>
            </w:r>
            <w:r>
              <w:rPr>
                <w:sz w:val="19"/>
              </w:rPr>
              <w:t xml:space="preserve"> </w:t>
            </w:r>
            <w:r>
              <w:rPr>
                <w:sz w:val="19"/>
              </w:rPr>
              <w:t xml:space="preserve">(dim01 §C)</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sz w:val="19"/>
              </w:rPr>
              <w:t xml:space="preserve">11.1.3</w:t>
            </w:r>
          </w:p>
        </w:tc>
        <w:tc>
          <w:tcPr/>
          <w:p>
            <w:pPr>
              <w:pStyle w:val="Compact"/>
              <w:spacing w:after="40"/>
              <w:jc w:val="left"/>
            </w:pPr>
            <w:r>
              <w:rPr>
                <w:sz w:val="19"/>
              </w:rPr>
              <w:t xml:space="preserve">Contact data embedded three ways (</w:t>
            </w:r>
            <w:r>
              <w:rPr>
                <w:rStyle w:val="VerbatimChar"/>
                <w:sz w:val="19"/>
              </w:rPr>
              <w:t xml:space="preserve">suppliers.contact_*</w:t>
            </w:r>
            <w:r>
              <w:rPr>
                <w:sz w:val="19"/>
              </w:rPr>
              <w:t xml:space="preserve">,</w:t>
            </w:r>
            <w:r>
              <w:rPr>
                <w:sz w:val="19"/>
              </w:rPr>
              <w:t xml:space="preserve"> </w:t>
            </w:r>
            <w:r>
              <w:rPr>
                <w:rStyle w:val="VerbatimChar"/>
                <w:sz w:val="19"/>
              </w:rPr>
              <w:t xml:space="preserve">organization_metadata.primary_contact_*</w:t>
            </w:r>
            <w:r>
              <w:rPr>
                <w:sz w:val="19"/>
              </w:rPr>
              <w:t xml:space="preserve">,</w:t>
            </w:r>
            <w:r>
              <w:rPr>
                <w:sz w:val="19"/>
              </w:rPr>
              <w:t xml:space="preserve"> </w:t>
            </w:r>
            <w:r>
              <w:rPr>
                <w:rStyle w:val="VerbatimChar"/>
                <w:sz w:val="19"/>
              </w:rPr>
              <w:t xml:space="preserve">consultant_clients.client_contact_*</w:t>
            </w:r>
            <w:r>
              <w:rPr>
                <w:sz w:val="19"/>
              </w:rPr>
              <w:t xml:space="preserve">) — no contacts table for sync mapping</w:t>
            </w:r>
          </w:p>
        </w:tc>
        <w:tc>
          <w:tcPr/>
          <w:p>
            <w:pPr>
              <w:pStyle w:val="Compact"/>
              <w:spacing w:after="40"/>
              <w:jc w:val="left"/>
            </w:pPr>
            <w:r>
              <w:rPr>
                <w:sz w:val="19"/>
              </w:rPr>
              <w:t xml:space="preserve">passim (finding C5)</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v1.1 planning; v2.0</w:t>
            </w:r>
          </w:p>
        </w:tc>
      </w:tr>
    </w:tbl>
    <w:p>
      <w:pPr>
        <w:pStyle w:val="BodyText"/>
      </w:pPr>
      <w:r>
        <w:t xml:space="preserve">Xero and QuickBooks Online dominate UK/IE SME accounting, and both sync through stable external identifiers plus cursors — precisely what is missing. Adding these columns in v1.1, a full release before any sync engine, is an economic argument: a nullable column on an empty table costs minutes, whereas retrofitting identity onto live</w:t>
      </w:r>
      <w:r>
        <w:t xml:space="preserve"> </w:t>
      </w:r>
      <w:r>
        <w:rPr>
          <w:rStyle w:val="VerbatimChar"/>
        </w:rPr>
        <w:t xml:space="preserve">suppliers</w:t>
      </w:r>
      <w:r>
        <w:t xml:space="preserve"> </w:t>
      </w:r>
      <w:r>
        <w:t xml:space="preserve">and</w:t>
      </w:r>
      <w:r>
        <w:t xml:space="preserve"> </w:t>
      </w:r>
      <w:r>
        <w:rPr>
          <w:rStyle w:val="VerbatimChar"/>
        </w:rPr>
        <w:t xml:space="preserve">customer_documents</w:t>
      </w:r>
      <w:r>
        <w:t xml:space="preserve"> </w:t>
      </w:r>
      <w:r>
        <w:t xml:space="preserve">rows means fuzzy matching against accounting exports, with real error rates and consultant-channel reputational risk.</w:t>
      </w:r>
      <w:r>
        <w:t xml:space="preserve"> </w:t>
      </w:r>
      <w:r>
        <w:rPr>
          <w:rStyle w:val="VerbatimChar"/>
        </w:rPr>
        <w:t xml:space="preserve">suppliers.account_reference</w:t>
      </w:r>
      <w:r>
        <w:t xml:space="preserve"> </w:t>
      </w:r>
      <w:r>
        <w:t xml:space="preserve">is the same trade — one varchar now, or a manual mapping exercise per client later. The triplicated contact model (11.1.3) is plan-only in v1.x, since a contacts table touches ADR-governed structure.</w:t>
      </w:r>
    </w:p>
    <w:bookmarkEnd w:id="68"/>
    <w:bookmarkStart w:id="69" w:name="billing-invoicing-evolution"/>
    <w:p>
      <w:pPr>
        <w:pStyle w:val="Heading3"/>
      </w:pPr>
      <w:r>
        <w:t xml:space="preserve">11.2 Billing &amp; Invoicing Evolution</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Evidence</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11.2.1</w:t>
            </w:r>
          </w:p>
        </w:tc>
        <w:tc>
          <w:tcPr/>
          <w:p>
            <w:pPr>
              <w:pStyle w:val="Compact"/>
              <w:spacing w:after="40"/>
              <w:jc w:val="left"/>
            </w:pPr>
            <w:r>
              <w:rPr>
                <w:sz w:val="19"/>
              </w:rPr>
              <w:t xml:space="preserve">Stripe readiness partial:</w:t>
            </w:r>
            <w:r>
              <w:rPr>
                <w:sz w:val="19"/>
              </w:rPr>
              <w:t xml:space="preserve"> </w:t>
            </w:r>
            <w:r>
              <w:rPr>
                <w:rStyle w:val="VerbatimChar"/>
                <w:sz w:val="19"/>
              </w:rPr>
              <w:t xml:space="preserve">customer_subscriptions</w:t>
            </w:r>
            <w:r>
              <w:rPr>
                <w:sz w:val="19"/>
              </w:rPr>
              <w:t xml:space="preserve"> </w:t>
            </w:r>
            <w:r>
              <w:rPr>
                <w:sz w:val="19"/>
              </w:rPr>
              <w:t xml:space="preserve">has Stripe IDs and</w:t>
            </w:r>
            <w:r>
              <w:rPr>
                <w:sz w:val="19"/>
              </w:rPr>
              <w:t xml:space="preserve"> </w:t>
            </w:r>
            <w:r>
              <w:rPr>
                <w:rStyle w:val="VerbatimChar"/>
                <w:sz w:val="19"/>
              </w:rPr>
              <w:t xml:space="preserve">currency</w:t>
            </w:r>
            <w:r>
              <w:rPr>
                <w:sz w:val="19"/>
              </w:rPr>
              <w:t xml:space="preserve"> </w:t>
            </w:r>
            <w:r>
              <w:rPr>
                <w:sz w:val="19"/>
              </w:rPr>
              <w:t xml:space="preserve">but no</w:t>
            </w:r>
            <w:r>
              <w:rPr>
                <w:sz w:val="19"/>
              </w:rPr>
              <w:t xml:space="preserve"> </w:t>
            </w:r>
            <w:r>
              <w:rPr>
                <w:rStyle w:val="VerbatimChar"/>
                <w:sz w:val="19"/>
              </w:rPr>
              <w:t xml:space="preserve">vat_rate</w:t>
            </w:r>
            <w:r>
              <w:rPr>
                <w:sz w:val="19"/>
              </w:rPr>
              <w:t xml:space="preserve">/</w:t>
            </w:r>
            <w:r>
              <w:rPr>
                <w:rStyle w:val="VerbatimChar"/>
                <w:sz w:val="19"/>
              </w:rPr>
              <w:t xml:space="preserve">vat_amount</w:t>
            </w:r>
            <w:r>
              <w:rPr>
                <w:sz w:val="19"/>
              </w:rPr>
              <w:t xml:space="preserve">/</w:t>
            </w:r>
            <w:r>
              <w:rPr>
                <w:rStyle w:val="VerbatimChar"/>
                <w:sz w:val="19"/>
              </w:rPr>
              <w:t xml:space="preserve">tax_id</w:t>
            </w:r>
            <w:r>
              <w:rPr>
                <w:sz w:val="19"/>
              </w:rPr>
              <w:t xml:space="preserve">/</w:t>
            </w:r>
            <w:r>
              <w:rPr>
                <w:rStyle w:val="VerbatimChar"/>
                <w:sz w:val="19"/>
              </w:rPr>
              <w:t xml:space="preserve">invoice_number</w:t>
            </w:r>
            <w:r>
              <w:rPr>
                <w:sz w:val="19"/>
              </w:rPr>
              <w:t xml:space="preserve"> </w:t>
            </w:r>
            <w:r>
              <w:rPr>
                <w:sz w:val="19"/>
              </w:rPr>
              <w:t xml:space="preserve">— UK (20%) and IE (23%) VAT evidence not captured</w:t>
            </w:r>
          </w:p>
        </w:tc>
        <w:tc>
          <w:tcPr/>
          <w:p>
            <w:pPr>
              <w:pStyle w:val="Compact"/>
              <w:spacing w:after="40"/>
              <w:jc w:val="left"/>
            </w:pPr>
            <w:r>
              <w:rPr>
                <w:rStyle w:val="VerbatimChar"/>
                <w:sz w:val="19"/>
              </w:rPr>
              <w:t xml:space="preserve">customer_subscriptions</w:t>
            </w:r>
            <w:r>
              <w:rPr>
                <w:sz w:val="19"/>
              </w:rPr>
              <w:t xml:space="preserve"> </w:t>
            </w:r>
            <w:r>
              <w:rPr>
                <w:sz w:val="19"/>
              </w:rPr>
              <w:t xml:space="preserve">(dim03 item E2)</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r>
        <w:tc>
          <w:tcPr/>
          <w:p>
            <w:pPr>
              <w:pStyle w:val="Compact"/>
              <w:spacing w:after="40"/>
              <w:jc w:val="left"/>
            </w:pPr>
            <w:r>
              <w:rPr>
                <w:sz w:val="19"/>
              </w:rPr>
              <w:t xml:space="preserve">11.2.2</w:t>
            </w:r>
          </w:p>
        </w:tc>
        <w:tc>
          <w:tcPr/>
          <w:p>
            <w:pPr>
              <w:pStyle w:val="Compact"/>
              <w:spacing w:after="40"/>
              <w:jc w:val="left"/>
            </w:pPr>
            <w:r>
              <w:rPr>
                <w:rStyle w:val="VerbatimChar"/>
                <w:sz w:val="19"/>
              </w:rPr>
              <w:t xml:space="preserve">consultant_billing</w:t>
            </w:r>
            <w:r>
              <w:rPr>
                <w:sz w:val="19"/>
              </w:rPr>
              <w:t xml:space="preserve"> </w:t>
            </w:r>
            <w:r>
              <w:rPr>
                <w:sz w:val="19"/>
              </w:rPr>
              <w:t xml:space="preserve">has prices (</w:t>
            </w:r>
            <w:r>
              <w:rPr>
                <w:rStyle w:val="VerbatimChar"/>
                <w:sz w:val="19"/>
              </w:rPr>
              <w:t xml:space="preserve">auto_extraction_price</w:t>
            </w:r>
            <w:r>
              <w:rPr>
                <w:sz w:val="19"/>
              </w:rPr>
              <w:t xml:space="preserve">,</w:t>
            </w:r>
            <w:r>
              <w:rPr>
                <w:sz w:val="19"/>
              </w:rPr>
              <w:t xml:space="preserve"> </w:t>
            </w:r>
            <w:r>
              <w:rPr>
                <w:rStyle w:val="VerbatimChar"/>
                <w:sz w:val="19"/>
              </w:rPr>
              <w:t xml:space="preserve">manual_extraction_price</w:t>
            </w:r>
            <w:r>
              <w:rPr>
                <w:sz w:val="19"/>
              </w:rPr>
              <w:t xml:space="preserve">) but</w:t>
            </w:r>
            <w:r>
              <w:rPr>
                <w:sz w:val="19"/>
              </w:rPr>
              <w:t xml:space="preserve"> </w:t>
            </w:r>
            <w:r>
              <w:rPr>
                <w:bCs/>
                <w:b/>
                <w:sz w:val="19"/>
              </w:rPr>
              <w:t xml:space="preserve">no</w:t>
            </w:r>
            <w:r>
              <w:rPr>
                <w:bCs/>
                <w:b/>
                <w:sz w:val="19"/>
              </w:rPr>
              <w:t xml:space="preserve"> </w:t>
            </w:r>
            <w:r>
              <w:rPr>
                <w:rStyle w:val="VerbatimChar"/>
                <w:bCs/>
                <w:b/>
                <w:sz w:val="19"/>
              </w:rPr>
              <w:t xml:space="preserve">currency</w:t>
            </w:r>
            <w:r>
              <w:rPr>
                <w:bCs/>
                <w:b/>
                <w:sz w:val="19"/>
              </w:rPr>
              <w:t xml:space="preserve"> </w:t>
            </w:r>
            <w:r>
              <w:rPr>
                <w:bCs/>
                <w:b/>
                <w:sz w:val="19"/>
              </w:rPr>
              <w:t xml:space="preserve">column at all</w:t>
            </w:r>
            <w:r>
              <w:rPr>
                <w:sz w:val="19"/>
              </w:rPr>
              <w:t xml:space="preserve"> </w:t>
            </w:r>
            <w:r>
              <w:rPr>
                <w:sz w:val="19"/>
              </w:rPr>
              <w:t xml:space="preserve">— the only billing table missing one</w:t>
            </w:r>
          </w:p>
        </w:tc>
        <w:tc>
          <w:tcPr/>
          <w:p>
            <w:pPr>
              <w:pStyle w:val="Compact"/>
              <w:spacing w:after="40"/>
              <w:jc w:val="left"/>
            </w:pPr>
            <w:r>
              <w:rPr>
                <w:rStyle w:val="VerbatimChar"/>
                <w:sz w:val="19"/>
              </w:rPr>
              <w:t xml:space="preserve">consultant_billing</w:t>
            </w:r>
            <w:r>
              <w:rPr>
                <w:sz w:val="19"/>
              </w:rPr>
              <w:t xml:space="preserve"> </w:t>
            </w:r>
            <w:r>
              <w:rPr>
                <w:sz w:val="19"/>
              </w:rPr>
              <w:t xml:space="preserve">(dim01 §C)</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w:t>
            </w:r>
          </w:p>
        </w:tc>
      </w:tr>
      <w:tr>
        <w:tc>
          <w:tcPr/>
          <w:p>
            <w:pPr>
              <w:pStyle w:val="Compact"/>
              <w:spacing w:after="40"/>
              <w:jc w:val="left"/>
            </w:pPr>
            <w:r>
              <w:rPr>
                <w:sz w:val="19"/>
              </w:rPr>
              <w:t xml:space="preserve">11.2.3</w:t>
            </w:r>
          </w:p>
        </w:tc>
        <w:tc>
          <w:tcPr/>
          <w:p>
            <w:pPr>
              <w:pStyle w:val="Compact"/>
              <w:spacing w:after="40"/>
              <w:jc w:val="left"/>
            </w:pPr>
            <w:r>
              <w:rPr>
                <w:sz w:val="19"/>
              </w:rPr>
              <w:t xml:space="preserve">No local</w:t>
            </w:r>
            <w:r>
              <w:rPr>
                <w:sz w:val="19"/>
              </w:rPr>
              <w:t xml:space="preserve"> </w:t>
            </w:r>
            <w:r>
              <w:rPr>
                <w:rStyle w:val="VerbatimChar"/>
                <w:sz w:val="19"/>
              </w:rPr>
              <w:t xml:space="preserve">invoices</w:t>
            </w:r>
            <w:r>
              <w:rPr>
                <w:sz w:val="19"/>
              </w:rPr>
              <w:t xml:space="preserve"> </w:t>
            </w:r>
            <w:r>
              <w:rPr>
                <w:sz w:val="19"/>
              </w:rPr>
              <w:t xml:space="preserve">table — Stripe IDs exist but no sequential invoice numbers or stored VAT invoice records, which UK/IE B2B invoicing expects</w:t>
            </w:r>
          </w:p>
        </w:tc>
        <w:tc>
          <w:tcPr/>
          <w:p>
            <w:pPr>
              <w:pStyle w:val="Compact"/>
              <w:spacing w:after="40"/>
              <w:jc w:val="left"/>
            </w:pPr>
            <w:r>
              <w:rPr>
                <w:iCs/>
                <w:i/>
                <w:sz w:val="19"/>
              </w:rPr>
              <w:t xml:space="preserve">(table missing)</w:t>
            </w:r>
            <w:r>
              <w:rPr>
                <w:sz w:val="19"/>
              </w:rPr>
              <w:t xml:space="preserve"> </w:t>
            </w:r>
            <w:r>
              <w:rPr>
                <w:sz w:val="19"/>
              </w:rPr>
              <w:t xml:space="preserve">(dim01 §C)</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v1.1</w:t>
            </w:r>
          </w:p>
        </w:tc>
      </w:tr>
    </w:tbl>
    <w:p>
      <w:pPr>
        <w:pStyle w:val="BodyText"/>
      </w:pPr>
      <w:r>
        <w:t xml:space="preserve">Stripe Tax can compute UK (20%) and Irish (23%) VAT, making the integration itself low-risk; the gap is evidentiary. A UK finance team expects a sequential invoice number and a stored VAT invoice, and nothing in the schema can produce one —</w:t>
      </w:r>
      <w:r>
        <w:t xml:space="preserve"> </w:t>
      </w:r>
      <w:r>
        <w:rPr>
          <w:rStyle w:val="VerbatimChar"/>
        </w:rPr>
        <w:t xml:space="preserve">customer_subscriptions</w:t>
      </w:r>
      <w:r>
        <w:t xml:space="preserve"> </w:t>
      </w:r>
      <w:r>
        <w:t xml:space="preserve">holds payment state, not invoice evidence. The</w:t>
      </w:r>
      <w:r>
        <w:t xml:space="preserve"> </w:t>
      </w:r>
      <w:r>
        <w:rPr>
          <w:rStyle w:val="VerbatimChar"/>
        </w:rPr>
        <w:t xml:space="preserve">consultant_billing.currency</w:t>
      </w:r>
      <w:r>
        <w:t xml:space="preserve"> </w:t>
      </w:r>
      <w:r>
        <w:t xml:space="preserve">omission is the sharper defect because it is live at v1.0: the white-label channel prices extraction work in a column with no denomination, in a two-currency (GBP/EUR) market. Close it before launch, alongside the ISO 4217 CHECK constraints recommended for the schema’s six free-text currency columns. The local</w:t>
      </w:r>
      <w:r>
        <w:t xml:space="preserve"> </w:t>
      </w:r>
      <w:r>
        <w:rPr>
          <w:rStyle w:val="VerbatimChar"/>
        </w:rPr>
        <w:t xml:space="preserve">invoices</w:t>
      </w:r>
      <w:r>
        <w:t xml:space="preserve"> </w:t>
      </w:r>
      <w:r>
        <w:t xml:space="preserve">table stays v1.1 — additive, and best designed once Stripe Tax behaviour is observed in production.</w:t>
      </w:r>
    </w:p>
    <w:bookmarkEnd w:id="69"/>
    <w:bookmarkStart w:id="70" w:name="api-microsoftsso"/>
    <w:p>
      <w:pPr>
        <w:pStyle w:val="Heading3"/>
      </w:pPr>
      <w:r>
        <w:t xml:space="preserve">11.3 API &amp; Microsoft/SSO</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Evidence</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11.3.1</w:t>
            </w:r>
          </w:p>
        </w:tc>
        <w:tc>
          <w:tcPr/>
          <w:p>
            <w:pPr>
              <w:pStyle w:val="Compact"/>
              <w:spacing w:after="40"/>
              <w:jc w:val="left"/>
            </w:pPr>
            <w:r>
              <w:rPr>
                <w:sz w:val="19"/>
              </w:rPr>
              <w:t xml:space="preserve">API layer half-built:</w:t>
            </w:r>
            <w:r>
              <w:rPr>
                <w:sz w:val="19"/>
              </w:rPr>
              <w:t xml:space="preserve"> </w:t>
            </w:r>
            <w:r>
              <w:rPr>
                <w:rStyle w:val="VerbatimChar"/>
                <w:sz w:val="19"/>
              </w:rPr>
              <w:t xml:space="preserve">system_settings.api_rate_limit(_burst)</w:t>
            </w:r>
            <w:r>
              <w:rPr>
                <w:sz w:val="19"/>
              </w:rPr>
              <w:t xml:space="preserve"> </w:t>
            </w:r>
            <w:r>
              <w:rPr>
                <w:sz w:val="19"/>
              </w:rPr>
              <w:t xml:space="preserve">and</w:t>
            </w:r>
            <w:r>
              <w:rPr>
                <w:sz w:val="19"/>
              </w:rPr>
              <w:t xml:space="preserve"> </w:t>
            </w:r>
            <w:r>
              <w:rPr>
                <w:rStyle w:val="VerbatimChar"/>
                <w:sz w:val="19"/>
              </w:rPr>
              <w:t xml:space="preserve">webhook_retry_count/_delay/_timeout</w:t>
            </w:r>
            <w:r>
              <w:rPr>
                <w:sz w:val="19"/>
              </w:rPr>
              <w:t xml:space="preserve"> </w:t>
            </w:r>
            <w:r>
              <w:rPr>
                <w:sz w:val="19"/>
              </w:rPr>
              <w:t xml:space="preserve">exist, but no</w:t>
            </w:r>
            <w:r>
              <w:rPr>
                <w:sz w:val="19"/>
              </w:rPr>
              <w:t xml:space="preserve"> </w:t>
            </w:r>
            <w:r>
              <w:rPr>
                <w:rStyle w:val="VerbatimChar"/>
                <w:sz w:val="19"/>
              </w:rPr>
              <w:t xml:space="preserve">api_keys</w:t>
            </w:r>
            <w:r>
              <w:rPr>
                <w:sz w:val="19"/>
              </w:rPr>
              <w:t xml:space="preserve"> </w:t>
            </w:r>
            <w:r>
              <w:rPr>
                <w:sz w:val="19"/>
              </w:rPr>
              <w:t xml:space="preserve">table (scopes, expiry, revocation) and no</w:t>
            </w:r>
            <w:r>
              <w:rPr>
                <w:sz w:val="19"/>
              </w:rPr>
              <w:t xml:space="preserve"> </w:t>
            </w:r>
            <w:r>
              <w:rPr>
                <w:rStyle w:val="VerbatimChar"/>
                <w:sz w:val="19"/>
              </w:rPr>
              <w:t xml:space="preserve">webhook_events</w:t>
            </w:r>
            <w:r>
              <w:rPr>
                <w:sz w:val="19"/>
              </w:rPr>
              <w:t xml:space="preserve">/delivery-log table</w:t>
            </w:r>
          </w:p>
        </w:tc>
        <w:tc>
          <w:tcPr/>
          <w:p>
            <w:pPr>
              <w:pStyle w:val="Compact"/>
              <w:spacing w:after="40"/>
              <w:jc w:val="left"/>
            </w:pPr>
            <w:r>
              <w:rPr>
                <w:rStyle w:val="VerbatimChar"/>
                <w:sz w:val="19"/>
              </w:rPr>
              <w:t xml:space="preserve">system_settings</w:t>
            </w:r>
            <w:r>
              <w:rPr>
                <w:sz w:val="19"/>
              </w:rPr>
              <w:t xml:space="preserve">,</w:t>
            </w:r>
            <w:r>
              <w:rPr>
                <w:sz w:val="19"/>
              </w:rPr>
              <w:t xml:space="preserve"> </w:t>
            </w:r>
            <w:r>
              <w:rPr>
                <w:rStyle w:val="VerbatimChar"/>
                <w:sz w:val="19"/>
              </w:rPr>
              <w:t xml:space="preserve">consultant_profiles.webhook_url</w:t>
            </w:r>
            <w:r>
              <w:rPr>
                <w:sz w:val="19"/>
              </w:rPr>
              <w:t xml:space="preserve"> </w:t>
            </w:r>
            <w:r>
              <w:rPr>
                <w:sz w:val="19"/>
              </w:rPr>
              <w:t xml:space="preserve">(dim03 item E3)</w:t>
            </w:r>
          </w:p>
        </w:tc>
        <w:tc>
          <w:tcPr/>
          <w:p>
            <w:pPr>
              <w:pStyle w:val="Compact"/>
              <w:spacing w:after="40"/>
              <w:jc w:val="left"/>
            </w:pPr>
            <w:r>
              <w:rPr>
                <w:sz w:val="19"/>
              </w:rPr>
              <w:t xml:space="preserve">🟡</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v2.0</w:t>
            </w:r>
          </w:p>
        </w:tc>
      </w:tr>
      <w:tr>
        <w:tc>
          <w:tcPr/>
          <w:p>
            <w:pPr>
              <w:pStyle w:val="Compact"/>
              <w:spacing w:after="40"/>
              <w:jc w:val="left"/>
            </w:pPr>
            <w:r>
              <w:rPr>
                <w:sz w:val="19"/>
              </w:rPr>
              <w:t xml:space="preserve">11.3.2</w:t>
            </w:r>
          </w:p>
        </w:tc>
        <w:tc>
          <w:tcPr/>
          <w:p>
            <w:pPr>
              <w:pStyle w:val="Compact"/>
              <w:spacing w:after="40"/>
              <w:jc w:val="left"/>
            </w:pPr>
            <w:r>
              <w:rPr>
                <w:rStyle w:val="VerbatimChar"/>
                <w:sz w:val="19"/>
              </w:rPr>
              <w:t xml:space="preserve">consultant_profiles.api_key</w:t>
            </w:r>
            <w:r>
              <w:rPr>
                <w:sz w:val="19"/>
              </w:rPr>
              <w:t xml:space="preserve"> </w:t>
            </w:r>
            <w:r>
              <w:rPr>
                <w:sz w:val="19"/>
              </w:rPr>
              <w:t xml:space="preserve">stored as</w:t>
            </w:r>
            <w:r>
              <w:rPr>
                <w:sz w:val="19"/>
              </w:rPr>
              <w:t xml:space="preserve"> </w:t>
            </w:r>
            <w:r>
              <w:rPr>
                <w:bCs/>
                <w:b/>
                <w:sz w:val="19"/>
              </w:rPr>
              <w:t xml:space="preserve">plaintext varchar</w:t>
            </w:r>
            <w:r>
              <w:rPr>
                <w:sz w:val="19"/>
              </w:rPr>
              <w:t xml:space="preserve"> </w:t>
            </w:r>
            <w:r>
              <w:rPr>
                <w:sz w:val="19"/>
              </w:rPr>
              <w:t xml:space="preserve">— a single unscoped, irrevocable key per consultant; any DB read yields live credentials</w:t>
            </w:r>
          </w:p>
        </w:tc>
        <w:tc>
          <w:tcPr/>
          <w:p>
            <w:pPr>
              <w:pStyle w:val="Compact"/>
              <w:spacing w:after="40"/>
              <w:jc w:val="left"/>
            </w:pPr>
            <w:r>
              <w:rPr>
                <w:rStyle w:val="VerbatimChar"/>
                <w:sz w:val="19"/>
              </w:rPr>
              <w:t xml:space="preserve">consultant_profiles.api_key</w:t>
            </w:r>
            <w:r>
              <w:rPr>
                <w:sz w:val="19"/>
              </w:rPr>
              <w:t xml:space="preserve"> </w:t>
            </w:r>
            <w:r>
              <w:rPr>
                <w:sz w:val="19"/>
              </w:rPr>
              <w:t xml:space="preserve">(dim03 item B2)</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v1.0 (hash first)</w:t>
            </w:r>
          </w:p>
        </w:tc>
      </w:tr>
      <w:tr>
        <w:tc>
          <w:tcPr/>
          <w:p>
            <w:pPr>
              <w:pStyle w:val="Compact"/>
              <w:spacing w:after="40"/>
              <w:jc w:val="left"/>
            </w:pPr>
            <w:r>
              <w:rPr>
                <w:sz w:val="19"/>
              </w:rPr>
              <w:t xml:space="preserve">11.3.3</w:t>
            </w:r>
          </w:p>
        </w:tc>
        <w:tc>
          <w:tcPr/>
          <w:p>
            <w:pPr>
              <w:pStyle w:val="Compact"/>
              <w:spacing w:after="40"/>
              <w:jc w:val="left"/>
            </w:pPr>
            <w:r>
              <w:rPr>
                <w:sz w:val="19"/>
              </w:rPr>
              <w:t xml:space="preserve">No</w:t>
            </w:r>
            <w:r>
              <w:rPr>
                <w:sz w:val="19"/>
              </w:rPr>
              <w:t xml:space="preserve"> </w:t>
            </w:r>
            <w:r>
              <w:rPr>
                <w:rStyle w:val="VerbatimChar"/>
                <w:sz w:val="19"/>
              </w:rPr>
              <w:t xml:space="preserve">sso_provider</w:t>
            </w:r>
            <w:r>
              <w:rPr>
                <w:sz w:val="19"/>
              </w:rPr>
              <w:t xml:space="preserve">/</w:t>
            </w:r>
            <w:r>
              <w:rPr>
                <w:rStyle w:val="VerbatimChar"/>
                <w:sz w:val="19"/>
              </w:rPr>
              <w:t xml:space="preserve">sso_subject</w:t>
            </w:r>
            <w:r>
              <w:rPr>
                <w:sz w:val="19"/>
              </w:rPr>
              <w:t xml:space="preserve"> </w:t>
            </w:r>
            <w:r>
              <w:rPr>
                <w:sz w:val="19"/>
              </w:rPr>
              <w:t xml:space="preserve">on</w:t>
            </w:r>
            <w:r>
              <w:rPr>
                <w:sz w:val="19"/>
              </w:rPr>
              <w:t xml:space="preserve"> </w:t>
            </w:r>
            <w:r>
              <w:rPr>
                <w:rStyle w:val="VerbatimChar"/>
                <w:sz w:val="19"/>
              </w:rPr>
              <w:t xml:space="preserve">users</w:t>
            </w:r>
            <w:r>
              <w:rPr>
                <w:sz w:val="19"/>
              </w:rPr>
              <w:t xml:space="preserve"> </w:t>
            </w:r>
            <w:r>
              <w:rPr>
                <w:sz w:val="19"/>
              </w:rPr>
              <w:t xml:space="preserve">— Entra ID SSO (common in UK enterprise procurement) will need them</w:t>
            </w:r>
          </w:p>
        </w:tc>
        <w:tc>
          <w:tcPr/>
          <w:p>
            <w:pPr>
              <w:pStyle w:val="Compact"/>
              <w:spacing w:after="40"/>
              <w:jc w:val="left"/>
            </w:pPr>
            <w:r>
              <w:rPr>
                <w:rStyle w:val="VerbatimChar"/>
                <w:sz w:val="19"/>
              </w:rPr>
              <w:t xml:space="preserve">users</w:t>
            </w:r>
            <w:r>
              <w:rPr>
                <w:sz w:val="19"/>
              </w:rPr>
              <w:t xml:space="preserve"> </w:t>
            </w:r>
            <w:r>
              <w:rPr>
                <w:sz w:val="19"/>
              </w:rPr>
              <w:t xml:space="preserve">(dim03 item E5)</w:t>
            </w:r>
          </w:p>
        </w:tc>
        <w:tc>
          <w:tcPr/>
          <w:p>
            <w:pPr>
              <w:pStyle w:val="Compact"/>
              <w:spacing w:after="40"/>
              <w:jc w:val="left"/>
            </w:pPr>
            <w:r>
              <w:rPr>
                <w:sz w:val="19"/>
              </w:rPr>
              <w:t xml:space="preserve">🟢</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v2.0</w:t>
            </w:r>
          </w:p>
        </w:tc>
      </w:tr>
    </w:tbl>
    <w:p>
      <w:pPr>
        <w:pStyle w:val="BodyText"/>
      </w:pPr>
      <w:r>
        <w:t xml:space="preserve">The settings layer advertises an API product — rate limits, webhook retry policy — that the data layer cannot yet honour: no per-key scoping, expiry or revocation, and no webhook delivery log. Sequencing matters. The v2.0</w:t>
      </w:r>
      <w:r>
        <w:t xml:space="preserve"> </w:t>
      </w:r>
      <w:r>
        <w:rPr>
          <w:rStyle w:val="VerbatimChar"/>
        </w:rPr>
        <w:t xml:space="preserve">api_keys</w:t>
      </w:r>
      <w:r>
        <w:t xml:space="preserve"> </w:t>
      </w:r>
      <w:r>
        <w:t xml:space="preserve">and</w:t>
      </w:r>
      <w:r>
        <w:t xml:space="preserve"> </w:t>
      </w:r>
      <w:r>
        <w:rPr>
          <w:rStyle w:val="VerbatimChar"/>
        </w:rPr>
        <w:t xml:space="preserve">webhook_events</w:t>
      </w:r>
      <w:r>
        <w:t xml:space="preserve"> </w:t>
      </w:r>
      <w:r>
        <w:t xml:space="preserve">tables are additive and low-risk whenever they land; what cannot wait is 11.3.2. A plaintext</w:t>
      </w:r>
      <w:r>
        <w:t xml:space="preserve"> </w:t>
      </w:r>
      <w:r>
        <w:rPr>
          <w:rStyle w:val="VerbatimChar"/>
        </w:rPr>
        <w:t xml:space="preserve">api_key</w:t>
      </w:r>
      <w:r>
        <w:t xml:space="preserve"> </w:t>
      </w:r>
      <w:r>
        <w:t xml:space="preserve">must be hashed (SHA-256 with a lookup prefix, plus</w:t>
      </w:r>
      <w:r>
        <w:t xml:space="preserve"> </w:t>
      </w:r>
      <w:r>
        <w:rPr>
          <w:rStyle w:val="VerbatimChar"/>
        </w:rPr>
        <w:t xml:space="preserve">api_key_created_at</w:t>
      </w:r>
      <w:r>
        <w:t xml:space="preserve">/</w:t>
      </w:r>
      <w:r>
        <w:rPr>
          <w:rStyle w:val="VerbatimChar"/>
        </w:rPr>
        <w:t xml:space="preserve">last_used_at</w:t>
      </w:r>
      <w:r>
        <w:t xml:space="preserve"> </w:t>
      </w:r>
      <w:r>
        <w:t xml:space="preserve">for rotation) in v1.0 — before any consultant holds a key that would later need force-rotation under incident conditions. Entra ID SSO is correctly deferred:</w:t>
      </w:r>
      <w:r>
        <w:t xml:space="preserve"> </w:t>
      </w:r>
      <w:r>
        <w:rPr>
          <w:rStyle w:val="VerbatimChar"/>
        </w:rPr>
        <w:t xml:space="preserve">sso_provider</w:t>
      </w:r>
      <w:r>
        <w:t xml:space="preserve">/</w:t>
      </w:r>
      <w:r>
        <w:rPr>
          <w:rStyle w:val="VerbatimChar"/>
        </w:rPr>
        <w:t xml:space="preserve">sso_subject</w:t>
      </w:r>
      <w:r>
        <w:t xml:space="preserve"> </w:t>
      </w:r>
      <w:r>
        <w:t xml:space="preserve">are trivial to add when the first UK enterprise procurement demands them, and premature now.</w:t>
      </w:r>
    </w:p>
    <w:bookmarkEnd w:id="70"/>
    <w:bookmarkStart w:id="71" w:name="white-label-supplier-portal"/>
    <w:p>
      <w:pPr>
        <w:pStyle w:val="Heading3"/>
      </w:pPr>
      <w:r>
        <w:t xml:space="preserve">11.4 White-Label &amp; Supplier Portal</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Finding</w:t>
            </w:r>
          </w:p>
        </w:tc>
        <w:tc>
          <w:tcPr>
            <w:shd w:val="clear" w:color="auto" w:fill="E3EDE7"/>
          </w:tcPr>
          <w:p>
            <w:pPr>
              <w:pStyle w:val="Compact"/>
              <w:jc w:val="left"/>
            </w:pPr>
            <w:r>
              <w:rPr>
                <w:b/>
                <w:color w:val="2F5D4A"/>
              </w:rPr>
              <w:t xml:space="preserve">Evidence</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sz w:val="19"/>
              </w:rPr>
              <w:t xml:space="preserve">11.4.1</w:t>
            </w:r>
          </w:p>
        </w:tc>
        <w:tc>
          <w:tcPr/>
          <w:p>
            <w:pPr>
              <w:pStyle w:val="Compact"/>
              <w:spacing w:after="40"/>
              <w:jc w:val="left"/>
            </w:pPr>
            <w:r>
              <w:rPr>
                <w:sz w:val="19"/>
              </w:rPr>
              <w:t xml:space="preserve">Branding columns solid for v1.1 white-label:</w:t>
            </w:r>
            <w:r>
              <w:rPr>
                <w:sz w:val="19"/>
              </w:rPr>
              <w:t xml:space="preserve"> </w:t>
            </w:r>
            <w:r>
              <w:rPr>
                <w:rStyle w:val="VerbatimChar"/>
                <w:sz w:val="19"/>
              </w:rPr>
              <w:t xml:space="preserve">brand_name</w:t>
            </w:r>
            <w:r>
              <w:rPr>
                <w:sz w:val="19"/>
              </w:rPr>
              <w:t xml:space="preserve">,</w:t>
            </w:r>
            <w:r>
              <w:rPr>
                <w:sz w:val="19"/>
              </w:rPr>
              <w:t xml:space="preserve"> </w:t>
            </w:r>
            <w:r>
              <w:rPr>
                <w:rStyle w:val="VerbatimChar"/>
                <w:sz w:val="19"/>
              </w:rPr>
              <w:t xml:space="preserve">logo_url</w:t>
            </w:r>
            <w:r>
              <w:rPr>
                <w:sz w:val="19"/>
              </w:rPr>
              <w:t xml:space="preserve">,</w:t>
            </w:r>
            <w:r>
              <w:rPr>
                <w:sz w:val="19"/>
              </w:rPr>
              <w:t xml:space="preserve"> </w:t>
            </w:r>
            <w:r>
              <w:rPr>
                <w:rStyle w:val="VerbatimChar"/>
                <w:sz w:val="19"/>
              </w:rPr>
              <w:t xml:space="preserve">primary_color</w:t>
            </w:r>
            <w:r>
              <w:rPr>
                <w:sz w:val="19"/>
              </w:rPr>
              <w:t xml:space="preserve">,</w:t>
            </w:r>
            <w:r>
              <w:rPr>
                <w:sz w:val="19"/>
              </w:rPr>
              <w:t xml:space="preserve"> </w:t>
            </w:r>
            <w:r>
              <w:rPr>
                <w:rStyle w:val="VerbatimChar"/>
                <w:sz w:val="19"/>
              </w:rPr>
              <w:t xml:space="preserve">secondary_color</w:t>
            </w:r>
            <w:r>
              <w:rPr>
                <w:sz w:val="19"/>
              </w:rPr>
              <w:t xml:space="preserve">,</w:t>
            </w:r>
            <w:r>
              <w:rPr>
                <w:sz w:val="19"/>
              </w:rPr>
              <w:t xml:space="preserve"> </w:t>
            </w:r>
            <w:r>
              <w:rPr>
                <w:rStyle w:val="VerbatimChar"/>
                <w:sz w:val="19"/>
              </w:rPr>
              <w:t xml:space="preserve">footer_text</w:t>
            </w:r>
            <w:r>
              <w:rPr>
                <w:sz w:val="19"/>
              </w:rPr>
              <w:t xml:space="preserve">,</w:t>
            </w:r>
            <w:r>
              <w:rPr>
                <w:sz w:val="19"/>
              </w:rPr>
              <w:t xml:space="preserve"> </w:t>
            </w:r>
            <w:r>
              <w:rPr>
                <w:rStyle w:val="VerbatimChar"/>
                <w:sz w:val="19"/>
              </w:rPr>
              <w:t xml:space="preserve">email_from</w:t>
            </w:r>
            <w:r>
              <w:rPr>
                <w:sz w:val="19"/>
              </w:rPr>
              <w:t xml:space="preserve">,</w:t>
            </w:r>
            <w:r>
              <w:rPr>
                <w:sz w:val="19"/>
              </w:rPr>
              <w:t xml:space="preserve"> </w:t>
            </w:r>
            <w:r>
              <w:rPr>
                <w:rStyle w:val="VerbatimChar"/>
                <w:sz w:val="19"/>
              </w:rPr>
              <w:t xml:space="preserve">co_branding_enabled</w:t>
            </w:r>
            <w:r>
              <w:rPr>
                <w:sz w:val="19"/>
              </w:rPr>
              <w:t xml:space="preserve">,</w:t>
            </w:r>
            <w:r>
              <w:rPr>
                <w:sz w:val="19"/>
              </w:rPr>
              <w:t xml:space="preserve"> </w:t>
            </w:r>
            <w:r>
              <w:rPr>
                <w:rStyle w:val="VerbatimChar"/>
                <w:sz w:val="19"/>
              </w:rPr>
              <w:t xml:space="preserve">client_portal_url</w:t>
            </w:r>
            <w:r>
              <w:rPr>
                <w:sz w:val="19"/>
              </w:rPr>
              <w:t xml:space="preserve">, plus</w:t>
            </w:r>
            <w:r>
              <w:rPr>
                <w:sz w:val="19"/>
              </w:rPr>
              <w:t xml:space="preserve"> </w:t>
            </w:r>
            <w:r>
              <w:rPr>
                <w:rStyle w:val="VerbatimChar"/>
                <w:sz w:val="19"/>
              </w:rPr>
              <w:t xml:space="preserve">report_templates</w:t>
            </w:r>
            <w:r>
              <w:rPr>
                <w:sz w:val="19"/>
              </w:rPr>
              <w:t xml:space="preserve"> </w:t>
            </w:r>
            <w:r>
              <w:rPr>
                <w:sz w:val="19"/>
              </w:rPr>
              <w:t xml:space="preserve">branding</w:t>
            </w:r>
          </w:p>
        </w:tc>
        <w:tc>
          <w:tcPr/>
          <w:p>
            <w:pPr>
              <w:pStyle w:val="Compact"/>
              <w:spacing w:after="40"/>
              <w:jc w:val="left"/>
            </w:pPr>
            <w:r>
              <w:rPr>
                <w:rStyle w:val="VerbatimChar"/>
                <w:sz w:val="19"/>
              </w:rPr>
              <w:t xml:space="preserve">consultant_profiles</w:t>
            </w:r>
            <w:r>
              <w:rPr>
                <w:sz w:val="19"/>
              </w:rPr>
              <w:t xml:space="preserve"> </w:t>
            </w:r>
            <w:r>
              <w:rPr>
                <w:sz w:val="19"/>
              </w:rPr>
              <w:t xml:space="preserve">(dim03 item E4)</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w:t>
            </w:r>
          </w:p>
        </w:tc>
        <w:tc>
          <w:tcPr/>
          <w:p>
            <w:pPr>
              <w:pStyle w:val="Compact"/>
              <w:spacing w:after="40"/>
              <w:jc w:val="left"/>
            </w:pPr>
            <w:r>
              <w:rPr>
                <w:sz w:val="19"/>
              </w:rPr>
              <w:t xml:space="preserve">v1.1 (no schema action)</w:t>
            </w:r>
          </w:p>
        </w:tc>
      </w:tr>
      <w:tr>
        <w:tc>
          <w:tcPr/>
          <w:p>
            <w:pPr>
              <w:pStyle w:val="Compact"/>
              <w:spacing w:after="40"/>
              <w:jc w:val="left"/>
            </w:pPr>
            <w:r>
              <w:rPr>
                <w:sz w:val="19"/>
              </w:rPr>
              <w:t xml:space="preserve">11.4.2</w:t>
            </w:r>
          </w:p>
        </w:tc>
        <w:tc>
          <w:tcPr/>
          <w:p>
            <w:pPr>
              <w:pStyle w:val="Compact"/>
              <w:spacing w:after="40"/>
              <w:jc w:val="left"/>
            </w:pPr>
            <w:r>
              <w:rPr>
                <w:sz w:val="19"/>
              </w:rPr>
              <w:t xml:space="preserve">Supplier portal has no identity model:</w:t>
            </w:r>
            <w:r>
              <w:rPr>
                <w:sz w:val="19"/>
              </w:rPr>
              <w:t xml:space="preserve"> </w:t>
            </w:r>
            <w:r>
              <w:rPr>
                <w:rStyle w:val="VerbatimChar"/>
                <w:sz w:val="19"/>
              </w:rPr>
              <w:t xml:space="preserve">suppliers</w:t>
            </w:r>
            <w:r>
              <w:rPr>
                <w:sz w:val="19"/>
              </w:rPr>
              <w:t xml:space="preserve"> </w:t>
            </w:r>
            <w:r>
              <w:rPr>
                <w:sz w:val="19"/>
              </w:rPr>
              <w:t xml:space="preserve">has no</w:t>
            </w:r>
            <w:r>
              <w:rPr>
                <w:sz w:val="19"/>
              </w:rPr>
              <w:t xml:space="preserve"> </w:t>
            </w:r>
            <w:r>
              <w:rPr>
                <w:rStyle w:val="VerbatimChar"/>
                <w:sz w:val="19"/>
              </w:rPr>
              <w:t xml:space="preserve">portal_user_id</w:t>
            </w:r>
            <w:r>
              <w:rPr>
                <w:sz w:val="19"/>
              </w:rPr>
              <w:t xml:space="preserve">/auth linkage and</w:t>
            </w:r>
            <w:r>
              <w:rPr>
                <w:sz w:val="19"/>
              </w:rPr>
              <w:t xml:space="preserve"> </w:t>
            </w:r>
            <w:r>
              <w:rPr>
                <w:rStyle w:val="VerbatimChar"/>
                <w:sz w:val="19"/>
              </w:rPr>
              <w:t xml:space="preserve">users.user_type</w:t>
            </w:r>
            <w:r>
              <w:rPr>
                <w:sz w:val="19"/>
              </w:rPr>
              <w:t xml:space="preserve"> </w:t>
            </w:r>
            <w:r>
              <w:rPr>
                <w:sz w:val="19"/>
              </w:rPr>
              <w:t xml:space="preserve">has no supplier value</w:t>
            </w:r>
          </w:p>
        </w:tc>
        <w:tc>
          <w:tcPr/>
          <w:p>
            <w:pPr>
              <w:pStyle w:val="Compact"/>
              <w:spacing w:after="40"/>
              <w:jc w:val="left"/>
            </w:pPr>
            <w:r>
              <w:rPr>
                <w:rStyle w:val="VerbatimChar"/>
                <w:sz w:val="19"/>
              </w:rPr>
              <w:t xml:space="preserve">suppliers</w:t>
            </w:r>
            <w:r>
              <w:rPr>
                <w:sz w:val="19"/>
              </w:rPr>
              <w:t xml:space="preserve">,</w:t>
            </w:r>
            <w:r>
              <w:rPr>
                <w:sz w:val="19"/>
              </w:rPr>
              <w:t xml:space="preserve"> </w:t>
            </w:r>
            <w:r>
              <w:rPr>
                <w:rStyle w:val="VerbatimChar"/>
                <w:sz w:val="19"/>
              </w:rPr>
              <w:t xml:space="preserve">users.user_type</w:t>
            </w:r>
            <w:r>
              <w:rPr>
                <w:sz w:val="19"/>
              </w:rPr>
              <w:t xml:space="preserve"> </w:t>
            </w:r>
            <w:r>
              <w:rPr>
                <w:sz w:val="19"/>
              </w:rPr>
              <w:t xml:space="preserve">(dim03 item E4)</w:t>
            </w:r>
          </w:p>
        </w:tc>
        <w:tc>
          <w:tcPr/>
          <w:p>
            <w:pPr>
              <w:pStyle w:val="Compact"/>
              <w:spacing w:after="40"/>
              <w:jc w:val="left"/>
            </w:pPr>
            <w:r>
              <w:rPr>
                <w:sz w:val="19"/>
              </w:rPr>
              <w:t xml:space="preserve">🟡</w:t>
            </w:r>
          </w:p>
        </w:tc>
        <w:tc>
          <w:tcPr/>
          <w:p>
            <w:pPr>
              <w:pStyle w:val="Compact"/>
              <w:spacing w:after="40"/>
              <w:jc w:val="left"/>
            </w:pPr>
            <w:r>
              <w:rPr>
                <w:sz w:val="19"/>
              </w:rPr>
              <w:t xml:space="preserve">Small (planning)</w:t>
            </w:r>
          </w:p>
        </w:tc>
        <w:tc>
          <w:tcPr/>
          <w:p>
            <w:pPr>
              <w:pStyle w:val="Compact"/>
              <w:spacing w:after="40"/>
              <w:jc w:val="left"/>
            </w:pPr>
            <w:r>
              <w:rPr>
                <w:sz w:val="19"/>
              </w:rPr>
              <w:t xml:space="preserve">Low</w:t>
            </w:r>
          </w:p>
        </w:tc>
        <w:tc>
          <w:tcPr/>
          <w:p>
            <w:pPr>
              <w:pStyle w:val="Compact"/>
              <w:spacing w:after="40"/>
              <w:jc w:val="left"/>
            </w:pPr>
            <w:r>
              <w:rPr>
                <w:sz w:val="19"/>
              </w:rPr>
              <w:t xml:space="preserve">v2.0 (plan only now)</w:t>
            </w:r>
          </w:p>
        </w:tc>
      </w:tr>
    </w:tbl>
    <w:p>
      <w:pPr>
        <w:pStyle w:val="BodyText"/>
      </w:pPr>
      <w:r>
        <w:t xml:space="preserve">The white-label channel is the strongest expansion story in the schema:</w:t>
      </w:r>
      <w:r>
        <w:t xml:space="preserve"> </w:t>
      </w:r>
      <w:r>
        <w:rPr>
          <w:rStyle w:val="VerbatimChar"/>
        </w:rPr>
        <w:t xml:space="preserve">consultant_profiles</w:t>
      </w:r>
      <w:r>
        <w:t xml:space="preserve"> </w:t>
      </w:r>
      <w:r>
        <w:t xml:space="preserve">already carries everything a branded client portal needs, from send-from identity to co-branding control, and</w:t>
      </w:r>
      <w:r>
        <w:t xml:space="preserve"> </w:t>
      </w:r>
      <w:r>
        <w:rPr>
          <w:rStyle w:val="VerbatimChar"/>
        </w:rPr>
        <w:t xml:space="preserve">report_templates</w:t>
      </w:r>
      <w:r>
        <w:t xml:space="preserve"> </w:t>
      </w:r>
      <w:r>
        <w:t xml:space="preserve">extends branding into the deliverable itself. No schema work is needed for v1.1 beyond section 10’s validation conventions. The supplier portal is different and should stay a plan: suppliers are pure data rows with no auth linkage, and bolting an identity model on later is precisely the structural change the ADRs guard against. The v1.x actions are deliberate non-actions — document the intended identity model, keep</w:t>
      </w:r>
      <w:r>
        <w:t xml:space="preserve"> </w:t>
      </w:r>
      <w:r>
        <w:rPr>
          <w:rStyle w:val="VerbatimChar"/>
        </w:rPr>
        <w:t xml:space="preserve">suppliers</w:t>
      </w:r>
      <w:r>
        <w:t xml:space="preserve"> </w:t>
      </w:r>
      <w:r>
        <w:t xml:space="preserve">free of half-built portal columns, and revisit at v2.0 alongside the contacts question (11.1.3).</w:t>
      </w:r>
    </w:p>
    <w:bookmarkEnd w:id="71"/>
    <w:bookmarkStart w:id="72" w:name="eu-expansion-future-v2.0-only"/>
    <w:p>
      <w:pPr>
        <w:pStyle w:val="Heading3"/>
      </w:pPr>
      <w:r>
        <w:t xml:space="preserve">11.5 EU Expansion — Future (v2.0+) ONLY</w:t>
      </w:r>
    </w:p>
    <w:p>
      <w:pPr>
        <w:pStyle w:val="FirstParagraph"/>
      </w:pPr>
      <w:r>
        <w:rPr>
          <w:iCs/>
          <w:i/>
        </w:rPr>
        <w:t xml:space="preserve">Everything in this subsection is a</w:t>
      </w:r>
      <w:r>
        <w:rPr>
          <w:iCs/>
          <w:i/>
        </w:rPr>
        <w:t xml:space="preserve"> </w:t>
      </w:r>
      <w:r>
        <w:rPr>
          <w:bCs/>
          <w:b/>
          <w:iCs/>
          <w:i/>
        </w:rPr>
        <w:t xml:space="preserve">Future (v2.0+)</w:t>
      </w:r>
      <w:r>
        <w:rPr>
          <w:iCs/>
          <w:i/>
        </w:rPr>
        <w:t xml:space="preserve"> </w:t>
      </w:r>
      <w:r>
        <w:rPr>
          <w:iCs/>
          <w:i/>
        </w:rPr>
        <w:t xml:space="preserve">recommendation. No action is proposed for v1.0 or v1.1, and no EU-wide capability should be built now. The only exception is a v1.1</w:t>
      </w:r>
      <w:r>
        <w:rPr>
          <w:iCs/>
          <w:i/>
        </w:rPr>
        <w:t xml:space="preserve"> </w:t>
      </w:r>
      <w:r>
        <w:rPr>
          <w:bCs/>
          <w:b/>
          <w:iCs/>
          <w:i/>
        </w:rPr>
        <w:t xml:space="preserve">watch item</w:t>
      </w:r>
      <w:r>
        <w:rPr>
          <w:iCs/>
          <w:i/>
        </w:rPr>
        <w:t xml:space="preserve"> </w:t>
      </w:r>
      <w:r>
        <w:rPr>
          <w:iCs/>
          <w:i/>
        </w:rPr>
        <w:t xml:space="preserve">for Ireland, because Ireland has transposed CSRD.</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Field (table)</w:t>
            </w:r>
          </w:p>
        </w:tc>
        <w:tc>
          <w:tcPr>
            <w:shd w:val="clear" w:color="auto" w:fill="E3EDE7"/>
          </w:tcPr>
          <w:p>
            <w:pPr>
              <w:pStyle w:val="Compact"/>
              <w:jc w:val="left"/>
            </w:pPr>
            <w:r>
              <w:rPr>
                <w:b/>
                <w:color w:val="2F5D4A"/>
              </w:rPr>
              <w:t xml:space="preserve">Verdict</w:t>
            </w:r>
          </w:p>
        </w:tc>
        <w:tc>
          <w:tcPr>
            <w:shd w:val="clear" w:color="auto" w:fill="E3EDE7"/>
          </w:tcPr>
          <w:p>
            <w:pPr>
              <w:pStyle w:val="Compact"/>
              <w:jc w:val="left"/>
            </w:pPr>
            <w:r>
              <w:rPr>
                <w:b/>
                <w:color w:val="2F5D4A"/>
              </w:rPr>
              <w:t xml:space="preserve">Rationale</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Implement</w:t>
            </w:r>
          </w:p>
        </w:tc>
      </w:tr>
      <w:tr>
        <w:tc>
          <w:tcPr/>
          <w:p>
            <w:pPr>
              <w:pStyle w:val="Compact"/>
              <w:spacing w:after="40"/>
              <w:jc w:val="left"/>
            </w:pPr>
            <w:r>
              <w:rPr>
                <w:rStyle w:val="VerbatimChar"/>
                <w:sz w:val="19"/>
              </w:rPr>
              <w:t xml:space="preserve">organizations.cik</w:t>
            </w:r>
          </w:p>
        </w:tc>
        <w:tc>
          <w:tcPr/>
          <w:p>
            <w:pPr>
              <w:pStyle w:val="Compact"/>
              <w:spacing w:after="40"/>
              <w:jc w:val="left"/>
            </w:pPr>
            <w:r>
              <w:rPr>
                <w:sz w:val="19"/>
              </w:rPr>
              <w:t xml:space="preserve">Future (v2.0+) / arguably never</w:t>
            </w:r>
          </w:p>
        </w:tc>
        <w:tc>
          <w:tcPr/>
          <w:p>
            <w:pPr>
              <w:pStyle w:val="Compact"/>
              <w:spacing w:after="40"/>
              <w:jc w:val="left"/>
            </w:pPr>
            <w:r>
              <w:rPr>
                <w:sz w:val="19"/>
              </w:rPr>
              <w:t xml:space="preserve">US SEC identifier; zero UK/IE relevance (dim01 §F)</w:t>
            </w:r>
          </w:p>
        </w:tc>
        <w:tc>
          <w:tcPr/>
          <w:p>
            <w:pPr>
              <w:pStyle w:val="Compact"/>
              <w:spacing w:after="40"/>
              <w:jc w:val="left"/>
            </w:pPr>
            <w:r>
              <w:rPr>
                <w:sz w:val="19"/>
              </w:rPr>
              <w:t xml:space="preserve">🟢 Low</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Future (v2.0+)</w:t>
            </w:r>
          </w:p>
        </w:tc>
      </w:tr>
      <w:tr>
        <w:tc>
          <w:tcPr/>
          <w:p>
            <w:pPr>
              <w:pStyle w:val="Compact"/>
              <w:spacing w:after="40"/>
              <w:jc w:val="left"/>
            </w:pPr>
            <w:r>
              <w:rPr>
                <w:rStyle w:val="VerbatimChar"/>
                <w:sz w:val="19"/>
              </w:rPr>
              <w:t xml:space="preserve">organizations.naics_code</w:t>
            </w:r>
            <w:r>
              <w:rPr>
                <w:sz w:val="19"/>
              </w:rPr>
              <w:t xml:space="preserve">,</w:t>
            </w:r>
            <w:r>
              <w:rPr>
                <w:sz w:val="19"/>
              </w:rPr>
              <w:t xml:space="preserve"> </w:t>
            </w:r>
            <w:r>
              <w:rPr>
                <w:rStyle w:val="VerbatimChar"/>
                <w:sz w:val="19"/>
              </w:rPr>
              <w:t xml:space="preserve">organization_metadata.naics_code</w:t>
            </w:r>
          </w:p>
        </w:tc>
        <w:tc>
          <w:tcPr/>
          <w:p>
            <w:pPr>
              <w:pStyle w:val="Compact"/>
              <w:spacing w:after="40"/>
              <w:jc w:val="left"/>
            </w:pPr>
            <w:r>
              <w:rPr>
                <w:sz w:val="19"/>
              </w:rPr>
              <w:t xml:space="preserve">Future (v2.0+)</w:t>
            </w:r>
          </w:p>
        </w:tc>
        <w:tc>
          <w:tcPr/>
          <w:p>
            <w:pPr>
              <w:pStyle w:val="Compact"/>
              <w:spacing w:after="40"/>
              <w:jc w:val="left"/>
            </w:pPr>
            <w:r>
              <w:rPr>
                <w:sz w:val="19"/>
              </w:rPr>
              <w:t xml:space="preserve">US/Canadian classification; UK uses SIC 2007, IE uses NACE</w:t>
            </w:r>
          </w:p>
        </w:tc>
        <w:tc>
          <w:tcPr/>
          <w:p>
            <w:pPr>
              <w:pStyle w:val="Compact"/>
              <w:spacing w:after="40"/>
              <w:jc w:val="left"/>
            </w:pPr>
            <w:r>
              <w:rPr>
                <w:sz w:val="19"/>
              </w:rPr>
              <w:t xml:space="preserve">🟢 Low</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Future (v2.0+)</w:t>
            </w:r>
          </w:p>
        </w:tc>
      </w:tr>
      <w:tr>
        <w:tc>
          <w:tcPr/>
          <w:p>
            <w:pPr>
              <w:pStyle w:val="Compact"/>
              <w:spacing w:after="40"/>
              <w:jc w:val="left"/>
            </w:pPr>
            <w:r>
              <w:rPr>
                <w:rStyle w:val="VerbatimChar"/>
                <w:sz w:val="19"/>
              </w:rPr>
              <w:t xml:space="preserve">organizations.isin</w:t>
            </w:r>
            <w:r>
              <w:rPr>
                <w:sz w:val="19"/>
              </w:rPr>
              <w:t xml:space="preserve">,</w:t>
            </w:r>
            <w:r>
              <w:rPr>
                <w:sz w:val="19"/>
              </w:rPr>
              <w:t xml:space="preserve"> </w:t>
            </w:r>
            <w:r>
              <w:rPr>
                <w:rStyle w:val="VerbatimChar"/>
                <w:sz w:val="19"/>
              </w:rPr>
              <w:t xml:space="preserve">organizations.sedol</w:t>
            </w:r>
          </w:p>
        </w:tc>
        <w:tc>
          <w:tcPr/>
          <w:p>
            <w:pPr>
              <w:pStyle w:val="Compact"/>
              <w:spacing w:after="40"/>
              <w:jc w:val="left"/>
            </w:pPr>
            <w:r>
              <w:rPr>
                <w:sz w:val="19"/>
              </w:rPr>
              <w:t xml:space="preserve">Future (v2.0+)</w:t>
            </w:r>
          </w:p>
        </w:tc>
        <w:tc>
          <w:tcPr/>
          <w:p>
            <w:pPr>
              <w:pStyle w:val="Compact"/>
              <w:spacing w:after="40"/>
              <w:jc w:val="left"/>
            </w:pPr>
            <w:r>
              <w:rPr>
                <w:sz w:val="19"/>
              </w:rPr>
              <w:t xml:space="preserve">Listed-entity identifiers; outside v1.0 SME scope</w:t>
            </w:r>
          </w:p>
        </w:tc>
        <w:tc>
          <w:tcPr/>
          <w:p>
            <w:pPr>
              <w:pStyle w:val="Compact"/>
              <w:spacing w:after="40"/>
              <w:jc w:val="left"/>
            </w:pPr>
            <w:r>
              <w:rPr>
                <w:sz w:val="19"/>
              </w:rPr>
              <w:t xml:space="preserve">🟢 Low</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Future (v2.0+)</w:t>
            </w:r>
          </w:p>
        </w:tc>
      </w:tr>
      <w:tr>
        <w:tc>
          <w:tcPr/>
          <w:p>
            <w:pPr>
              <w:pStyle w:val="Compact"/>
              <w:spacing w:after="40"/>
              <w:jc w:val="left"/>
            </w:pPr>
            <w:r>
              <w:rPr>
                <w:rStyle w:val="VerbatimChar"/>
                <w:sz w:val="19"/>
              </w:rPr>
              <w:t xml:space="preserve">organizations.issb_enabled</w:t>
            </w:r>
            <w:r>
              <w:rPr>
                <w:sz w:val="19"/>
              </w:rPr>
              <w:t xml:space="preserve">,</w:t>
            </w:r>
            <w:r>
              <w:rPr>
                <w:sz w:val="19"/>
              </w:rPr>
              <w:t xml:space="preserve"> </w:t>
            </w:r>
            <w:r>
              <w:rPr>
                <w:rStyle w:val="VerbatimChar"/>
                <w:sz w:val="19"/>
              </w:rPr>
              <w:t xml:space="preserve">activity_categories.issb_category</w:t>
            </w:r>
            <w:r>
              <w:rPr>
                <w:sz w:val="19"/>
              </w:rPr>
              <w:t xml:space="preserve">,</w:t>
            </w:r>
            <w:r>
              <w:rPr>
                <w:sz w:val="19"/>
              </w:rPr>
              <w:t xml:space="preserve"> </w:t>
            </w:r>
            <w:r>
              <w:rPr>
                <w:rStyle w:val="VerbatimChar"/>
                <w:sz w:val="19"/>
              </w:rPr>
              <w:t xml:space="preserve">product_categories.issb_category</w:t>
            </w:r>
          </w:p>
        </w:tc>
        <w:tc>
          <w:tcPr/>
          <w:p>
            <w:pPr>
              <w:pStyle w:val="Compact"/>
              <w:spacing w:after="40"/>
              <w:jc w:val="left"/>
            </w:pPr>
            <w:r>
              <w:rPr>
                <w:sz w:val="19"/>
              </w:rPr>
              <w:t xml:space="preserve">Future (v2.0+)</w:t>
            </w:r>
          </w:p>
        </w:tc>
        <w:tc>
          <w:tcPr/>
          <w:p>
            <w:pPr>
              <w:pStyle w:val="Compact"/>
              <w:spacing w:after="40"/>
              <w:jc w:val="left"/>
            </w:pPr>
            <w:r>
              <w:rPr>
                <w:sz w:val="19"/>
              </w:rPr>
              <w:t xml:space="preserve">IFRS S1/S2 voluntary; UK SRS still pending</w:t>
            </w:r>
          </w:p>
        </w:tc>
        <w:tc>
          <w:tcPr/>
          <w:p>
            <w:pPr>
              <w:pStyle w:val="Compact"/>
              <w:spacing w:after="40"/>
              <w:jc w:val="left"/>
            </w:pPr>
            <w:r>
              <w:rPr>
                <w:sz w:val="19"/>
              </w:rPr>
              <w:t xml:space="preserve">🟢 Low</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Future (v2.0+)</w:t>
            </w:r>
          </w:p>
        </w:tc>
      </w:tr>
      <w:tr>
        <w:tc>
          <w:tcPr/>
          <w:p>
            <w:pPr>
              <w:pStyle w:val="Compact"/>
              <w:spacing w:after="40"/>
              <w:jc w:val="left"/>
            </w:pPr>
            <w:r>
              <w:rPr>
                <w:rStyle w:val="VerbatimChar"/>
                <w:sz w:val="19"/>
              </w:rPr>
              <w:t xml:space="preserve">organizations.esrs_enabled</w:t>
            </w:r>
            <w:r>
              <w:rPr>
                <w:sz w:val="19"/>
              </w:rPr>
              <w:t xml:space="preserve">,</w:t>
            </w:r>
            <w:r>
              <w:rPr>
                <w:sz w:val="19"/>
              </w:rPr>
              <w:t xml:space="preserve"> </w:t>
            </w:r>
            <w:r>
              <w:rPr>
                <w:rStyle w:val="VerbatimChar"/>
                <w:sz w:val="19"/>
              </w:rPr>
              <w:t xml:space="preserve">activity_categories.esrs_e1_category</w:t>
            </w:r>
            <w:r>
              <w:rPr>
                <w:sz w:val="19"/>
              </w:rPr>
              <w:t xml:space="preserve">,</w:t>
            </w:r>
            <w:r>
              <w:rPr>
                <w:sz w:val="19"/>
              </w:rPr>
              <w:t xml:space="preserve"> </w:t>
            </w:r>
            <w:r>
              <w:rPr>
                <w:rStyle w:val="VerbatimChar"/>
                <w:sz w:val="19"/>
              </w:rPr>
              <w:t xml:space="preserve">product_categories.esrs_e1_category</w:t>
            </w:r>
          </w:p>
        </w:tc>
        <w:tc>
          <w:tcPr/>
          <w:p>
            <w:pPr>
              <w:pStyle w:val="Compact"/>
              <w:spacing w:after="40"/>
              <w:jc w:val="left"/>
            </w:pPr>
            <w:r>
              <w:rPr>
                <w:sz w:val="19"/>
              </w:rPr>
              <w:t xml:space="preserve">Retain dormant — v1.1 watch item, Future (v2.0+) build</w:t>
            </w:r>
          </w:p>
        </w:tc>
        <w:tc>
          <w:tcPr/>
          <w:p>
            <w:pPr>
              <w:pStyle w:val="Compact"/>
              <w:spacing w:after="40"/>
              <w:jc w:val="left"/>
            </w:pPr>
            <w:r>
              <w:rPr>
                <w:sz w:val="19"/>
              </w:rPr>
              <w:t xml:space="preserve">Ireland has transposed CSRD; large Irish customers are in ESRS scope now</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Keep dormant; v1.1 review</w:t>
            </w:r>
          </w:p>
        </w:tc>
      </w:tr>
      <w:tr>
        <w:tc>
          <w:tcPr/>
          <w:p>
            <w:pPr>
              <w:pStyle w:val="Compact"/>
              <w:spacing w:after="40"/>
              <w:jc w:val="left"/>
            </w:pPr>
            <w:r>
              <w:rPr>
                <w:rStyle w:val="VerbatimChar"/>
                <w:sz w:val="19"/>
              </w:rPr>
              <w:t xml:space="preserve">organizations.nace_code</w:t>
            </w:r>
          </w:p>
        </w:tc>
        <w:tc>
          <w:tcPr/>
          <w:p>
            <w:pPr>
              <w:pStyle w:val="Compact"/>
              <w:spacing w:after="40"/>
              <w:jc w:val="left"/>
            </w:pPr>
            <w:r>
              <w:rPr>
                <w:sz w:val="19"/>
              </w:rPr>
              <w:t xml:space="preserve">Retain dormant — v1.1 watch item, Future (v2.0+) build</w:t>
            </w:r>
          </w:p>
        </w:tc>
        <w:tc>
          <w:tcPr/>
          <w:p>
            <w:pPr>
              <w:pStyle w:val="Compact"/>
              <w:spacing w:after="40"/>
              <w:jc w:val="left"/>
            </w:pPr>
            <w:r>
              <w:rPr>
                <w:sz w:val="19"/>
              </w:rPr>
              <w:t xml:space="preserve">Irish CRO activity codes are NACE Rev.2; may activate for IE earlier than other EU fields</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Keep dormant; v1.1 review</w:t>
            </w:r>
          </w:p>
        </w:tc>
      </w:tr>
      <w:tr>
        <w:tc>
          <w:tcPr/>
          <w:p>
            <w:pPr>
              <w:pStyle w:val="Compact"/>
              <w:spacing w:after="40"/>
              <w:jc w:val="left"/>
            </w:pPr>
            <w:r>
              <w:rPr>
                <w:rStyle w:val="VerbatimChar"/>
                <w:sz w:val="19"/>
              </w:rPr>
              <w:t xml:space="preserve">organizations.lei</w:t>
            </w:r>
            <w:r>
              <w:rPr>
                <w:sz w:val="19"/>
              </w:rPr>
              <w:t xml:space="preserve">,</w:t>
            </w:r>
            <w:r>
              <w:rPr>
                <w:sz w:val="19"/>
              </w:rPr>
              <w:t xml:space="preserve"> </w:t>
            </w:r>
            <w:r>
              <w:rPr>
                <w:rStyle w:val="VerbatimChar"/>
                <w:sz w:val="19"/>
              </w:rPr>
              <w:t xml:space="preserve">organizations.carbon_tax_region</w:t>
            </w:r>
          </w:p>
        </w:tc>
        <w:tc>
          <w:tcPr/>
          <w:p>
            <w:pPr>
              <w:pStyle w:val="Compact"/>
              <w:spacing w:after="40"/>
              <w:jc w:val="left"/>
            </w:pPr>
            <w:r>
              <w:rPr>
                <w:sz w:val="19"/>
              </w:rPr>
              <w:t xml:space="preserve">Retain dormant</w:t>
            </w:r>
          </w:p>
        </w:tc>
        <w:tc>
          <w:tcPr/>
          <w:p>
            <w:pPr>
              <w:pStyle w:val="Compact"/>
              <w:spacing w:after="40"/>
              <w:jc w:val="left"/>
            </w:pPr>
            <w:r>
              <w:rPr>
                <w:sz w:val="19"/>
              </w:rPr>
              <w:t xml:space="preserve">Cheap to keep; Ireland levies carbon tax, UK uses UK ETS</w:t>
            </w:r>
          </w:p>
        </w:tc>
        <w:tc>
          <w:tcPr/>
          <w:p>
            <w:pPr>
              <w:pStyle w:val="Compact"/>
              <w:spacing w:after="40"/>
              <w:jc w:val="left"/>
            </w:pPr>
            <w:r>
              <w:rPr>
                <w:sz w:val="19"/>
              </w:rPr>
              <w:t xml:space="preserve">🟢 Low</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Future (v2.0+)</w:t>
            </w:r>
          </w:p>
        </w:tc>
      </w:tr>
    </w:tbl>
    <w:p>
      <w:pPr>
        <w:pStyle w:val="BodyText"/>
      </w:pPr>
      <w:r>
        <w:t xml:space="preserve">The recommendation is disciplined inaction: retain every dormant column, build none of them. Deleting would be cheap now and regrettable later —</w:t>
      </w:r>
      <w:r>
        <w:t xml:space="preserve"> </w:t>
      </w:r>
      <w:r>
        <w:rPr>
          <w:rStyle w:val="VerbatimChar"/>
        </w:rPr>
        <w:t xml:space="preserve">nace_code</w:t>
      </w:r>
      <w:r>
        <w:t xml:space="preserve"> </w:t>
      </w:r>
      <w:r>
        <w:t xml:space="preserve">and the</w:t>
      </w:r>
      <w:r>
        <w:t xml:space="preserve"> </w:t>
      </w:r>
      <w:r>
        <w:rPr>
          <w:rStyle w:val="VerbatimChar"/>
        </w:rPr>
        <w:t xml:space="preserve">esrs_*</w:t>
      </w:r>
      <w:r>
        <w:t xml:space="preserve"> </w:t>
      </w:r>
      <w:r>
        <w:t xml:space="preserve">columns sit directly on the plausible v2.0 path, and re-adding dropped columns to a live compliance schema is far worse than carrying inert ones. The Irish nuance warrants explicit visibility rather than a build commitment: because Ireland has transposed CSRD, large Irish entities are in ESRS scope today, so if enterprise Irish customers sign during v1.1,</w:t>
      </w:r>
      <w:r>
        <w:t xml:space="preserve"> </w:t>
      </w:r>
      <w:r>
        <w:rPr>
          <w:rStyle w:val="VerbatimChar"/>
        </w:rPr>
        <w:t xml:space="preserve">esrs_enabled</w:t>
      </w:r>
      <w:r>
        <w:t xml:space="preserve"> </w:t>
      </w:r>
      <w:r>
        <w:t xml:space="preserve">and</w:t>
      </w:r>
      <w:r>
        <w:t xml:space="preserve"> </w:t>
      </w:r>
      <w:r>
        <w:rPr>
          <w:rStyle w:val="VerbatimChar"/>
        </w:rPr>
        <w:t xml:space="preserve">nace_code</w:t>
      </w:r>
      <w:r>
        <w:t xml:space="preserve"> </w:t>
      </w:r>
      <w:r>
        <w:t xml:space="preserve">become activation candidates ahead of the general Future (v2.0+) timeline. Until that commercial signal exists, the correct posture is a documented watch item, reviewed at each release planning cycle — and nothing more.</w:t>
      </w:r>
    </w:p>
    <w:bookmarkEnd w:id="72"/>
    <w:bookmarkEnd w:id="73"/>
    <w:bookmarkStart w:id="78" w:name="recommended-changes"/>
    <w:p>
      <w:pPr>
        <w:pStyle w:val="Heading2"/>
      </w:pPr>
      <w:r>
        <w:t xml:space="preserve">12. Recommended Changes</w:t>
      </w:r>
    </w:p>
    <w:p>
      <w:pPr>
        <w:pStyle w:val="FirstParagraph"/>
      </w:pPr>
      <w:r>
        <w:t xml:space="preserve">This chapter consolidates Sections 4–11 into one deduplicated action register: where findings converge on a single fix, it appears once, carrying all source finding IDs (prefixed D1/D2/D3 by audit dimension). In the register tables below, the Implement version is carried by the subsection — 12.1 items are v1.0, 12.2 items v1.1 and 12.3 items v2.0+ — and is noted in-row where an item is split across versions. Nothing below requires redesign; every action is an additive column, CHECK constraint, index or procedure, compatible with the approved ADRs.</w:t>
      </w:r>
    </w:p>
    <w:bookmarkStart w:id="74" w:name="v1.0-launch-blockers"/>
    <w:p>
      <w:pPr>
        <w:pStyle w:val="Heading3"/>
      </w:pPr>
      <w:r>
        <w:t xml:space="preserve">12.1 v1.0 Launch Blockers</w:t>
      </w:r>
    </w:p>
    <w:p>
      <w:pPr>
        <w:pStyle w:val="FirstParagraph"/>
      </w:pPr>
      <w:r>
        <w:t xml:space="preserve">These items gate go-live: each blocks a legitimate UK/IE data path, permits silently wrong numbers, or leaves a security or compliance obligation unenforceable.</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Change</w:t>
            </w:r>
          </w:p>
        </w:tc>
        <w:tc>
          <w:tcPr>
            <w:shd w:val="clear" w:color="auto" w:fill="E3EDE7"/>
          </w:tcPr>
          <w:p>
            <w:pPr>
              <w:pStyle w:val="Compact"/>
              <w:jc w:val="left"/>
            </w:pPr>
            <w:r>
              <w:rPr>
                <w:b/>
                <w:color w:val="2F5D4A"/>
              </w:rPr>
              <w:t xml:space="preserve">Affected table.column</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Source finding IDs</w:t>
            </w:r>
          </w:p>
        </w:tc>
      </w:tr>
      <w:tr>
        <w:tc>
          <w:tcPr/>
          <w:p>
            <w:pPr>
              <w:pStyle w:val="Compact"/>
              <w:spacing w:after="40"/>
              <w:jc w:val="left"/>
            </w:pPr>
            <w:r>
              <w:rPr>
                <w:sz w:val="19"/>
              </w:rPr>
              <w:t xml:space="preserve">1</w:t>
            </w:r>
          </w:p>
        </w:tc>
        <w:tc>
          <w:tcPr/>
          <w:p>
            <w:pPr>
              <w:pStyle w:val="Compact"/>
              <w:spacing w:after="40"/>
              <w:jc w:val="left"/>
            </w:pPr>
            <w:r>
              <w:rPr>
                <w:sz w:val="19"/>
              </w:rPr>
              <w:t xml:space="preserve">Add</w:t>
            </w:r>
            <w:r>
              <w:rPr>
                <w:sz w:val="19"/>
              </w:rPr>
              <w:t xml:space="preserve"> </w:t>
            </w:r>
            <w:r>
              <w:rPr>
                <w:rStyle w:val="VerbatimChar"/>
                <w:sz w:val="19"/>
              </w:rPr>
              <w:t xml:space="preserve">eircode</w:t>
            </w:r>
            <w:r>
              <w:rPr>
                <w:sz w:val="19"/>
              </w:rPr>
              <w:t xml:space="preserve">; relax</w:t>
            </w:r>
            <w:r>
              <w:rPr>
                <w:sz w:val="19"/>
              </w:rPr>
              <w:t xml:space="preserve"> </w:t>
            </w:r>
            <w:r>
              <w:rPr>
                <w:rStyle w:val="VerbatimChar"/>
                <w:sz w:val="19"/>
              </w:rPr>
              <w:t xml:space="preserve">postcode</w:t>
            </w:r>
            <w:r>
              <w:rPr>
                <w:sz w:val="19"/>
              </w:rPr>
              <w:t xml:space="preserve"> </w:t>
            </w:r>
            <w:r>
              <w:rPr>
                <w:sz w:val="19"/>
              </w:rPr>
              <w:t xml:space="preserve">NOT NULL; postcode-XOR-eircode conditional CHECK keyed on</w:t>
            </w:r>
            <w:r>
              <w:rPr>
                <w:sz w:val="19"/>
              </w:rPr>
              <w:t xml:space="preserve"> </w:t>
            </w:r>
            <w:r>
              <w:rPr>
                <w:rStyle w:val="VerbatimChar"/>
                <w:sz w:val="19"/>
              </w:rPr>
              <w:t xml:space="preserve">country</w:t>
            </w:r>
          </w:p>
        </w:tc>
        <w:tc>
          <w:tcPr/>
          <w:p>
            <w:pPr>
              <w:pStyle w:val="Compact"/>
              <w:spacing w:after="40"/>
              <w:jc w:val="left"/>
            </w:pPr>
            <w:r>
              <w:rPr>
                <w:rStyle w:val="VerbatimChar"/>
                <w:sz w:val="19"/>
              </w:rPr>
              <w:t xml:space="preserve">facilities.eircode</w:t>
            </w:r>
            <w:r>
              <w:rPr>
                <w:sz w:val="19"/>
              </w:rPr>
              <w:t xml:space="preserve">,</w:t>
            </w:r>
            <w:r>
              <w:rPr>
                <w:sz w:val="19"/>
              </w:rPr>
              <w:t xml:space="preserve"> </w:t>
            </w:r>
            <w:r>
              <w:rPr>
                <w:rStyle w:val="VerbatimChar"/>
                <w:sz w:val="19"/>
              </w:rPr>
              <w:t xml:space="preserve">facilities.postcode</w:t>
            </w:r>
          </w:p>
        </w:tc>
        <w:tc>
          <w:tcPr/>
          <w:p>
            <w:pPr>
              <w:pStyle w:val="Compact"/>
              <w:spacing w:after="40"/>
              <w:jc w:val="left"/>
            </w:pPr>
            <w:r>
              <w:rPr>
                <w:sz w:val="19"/>
              </w:rPr>
              <w:t xml:space="preserve">🔴 Critical</w:t>
            </w:r>
          </w:p>
        </w:tc>
        <w:tc>
          <w:tcPr/>
          <w:p>
            <w:pPr>
              <w:pStyle w:val="Compact"/>
              <w:spacing w:after="40"/>
              <w:jc w:val="left"/>
            </w:pPr>
            <w:r>
              <w:rPr>
                <w:sz w:val="19"/>
              </w:rPr>
              <w:t xml:space="preserve">Small</w:t>
            </w:r>
          </w:p>
        </w:tc>
        <w:tc>
          <w:tcPr/>
          <w:p>
            <w:pPr>
              <w:pStyle w:val="Compact"/>
              <w:spacing w:after="40"/>
              <w:jc w:val="left"/>
            </w:pPr>
            <w:r>
              <w:rPr>
                <w:sz w:val="19"/>
              </w:rPr>
              <w:t xml:space="preserve">Medium</w:t>
            </w:r>
          </w:p>
        </w:tc>
        <w:tc>
          <w:tcPr/>
          <w:p>
            <w:pPr>
              <w:pStyle w:val="Compact"/>
              <w:spacing w:after="40"/>
              <w:jc w:val="left"/>
            </w:pPr>
            <w:r>
              <w:rPr>
                <w:sz w:val="19"/>
              </w:rPr>
              <w:t xml:space="preserve">D1-B1, D1-B2, D3-D5, D2-F1</w:t>
            </w:r>
          </w:p>
        </w:tc>
      </w:tr>
      <w:tr>
        <w:tc>
          <w:tcPr/>
          <w:p>
            <w:pPr>
              <w:pStyle w:val="Compact"/>
              <w:spacing w:after="40"/>
              <w:jc w:val="left"/>
            </w:pPr>
            <w:r>
              <w:rPr>
                <w:sz w:val="19"/>
              </w:rPr>
              <w:t xml:space="preserve">2</w:t>
            </w:r>
          </w:p>
        </w:tc>
        <w:tc>
          <w:tcPr/>
          <w:p>
            <w:pPr>
              <w:pStyle w:val="Compact"/>
              <w:spacing w:after="40"/>
              <w:jc w:val="left"/>
            </w:pPr>
            <w:r>
              <w:rPr>
                <w:sz w:val="19"/>
              </w:rPr>
              <w:t xml:space="preserve">Constrain country to ISO 3166-1 {GB, IE} — the key every jurisdiction rule reads</w:t>
            </w:r>
          </w:p>
        </w:tc>
        <w:tc>
          <w:tcPr/>
          <w:p>
            <w:pPr>
              <w:pStyle w:val="Compact"/>
              <w:spacing w:after="40"/>
              <w:jc w:val="left"/>
            </w:pPr>
            <w:r>
              <w:rPr>
                <w:rStyle w:val="VerbatimChar"/>
                <w:sz w:val="19"/>
              </w:rPr>
              <w:t xml:space="preserve">organizations.country</w:t>
            </w:r>
            <w:r>
              <w:rPr>
                <w:sz w:val="19"/>
              </w:rPr>
              <w:t xml:space="preserve">,</w:t>
            </w:r>
            <w:r>
              <w:rPr>
                <w:sz w:val="19"/>
              </w:rPr>
              <w:t xml:space="preserve"> </w:t>
            </w:r>
            <w:r>
              <w:rPr>
                <w:rStyle w:val="VerbatimChar"/>
                <w:sz w:val="19"/>
              </w:rPr>
              <w:t xml:space="preserve">facilities.country</w:t>
            </w:r>
            <w:r>
              <w:rPr>
                <w:sz w:val="19"/>
              </w:rPr>
              <w:t xml:space="preserve">,</w:t>
            </w:r>
            <w:r>
              <w:rPr>
                <w:sz w:val="19"/>
              </w:rPr>
              <w:t xml:space="preserve"> </w:t>
            </w:r>
            <w:r>
              <w:rPr>
                <w:rStyle w:val="VerbatimChar"/>
                <w:sz w:val="19"/>
              </w:rPr>
              <w:t xml:space="preserve">suppliers.country</w:t>
            </w:r>
            <w:r>
              <w:rPr>
                <w:sz w:val="19"/>
              </w:rPr>
              <w:t xml:space="preserve">,</w:t>
            </w:r>
            <w:r>
              <w:rPr>
                <w:sz w:val="19"/>
              </w:rPr>
              <w:t xml:space="preserve"> </w:t>
            </w:r>
            <w:r>
              <w:rPr>
                <w:rStyle w:val="VerbatimChar"/>
                <w:sz w:val="19"/>
              </w:rPr>
              <w:t xml:space="preserve">consultant_profiles.country</w:t>
            </w:r>
          </w:p>
        </w:tc>
        <w:tc>
          <w:tcPr/>
          <w:p>
            <w:pPr>
              <w:pStyle w:val="Compact"/>
              <w:spacing w:after="40"/>
              <w:jc w:val="left"/>
            </w:pPr>
            <w:r>
              <w:rPr>
                <w:sz w:val="19"/>
              </w:rPr>
              <w:t xml:space="preserve">🔴 Critical</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D1-A5, D1-D3</w:t>
            </w:r>
          </w:p>
        </w:tc>
      </w:tr>
      <w:tr>
        <w:tc>
          <w:tcPr/>
          <w:p>
            <w:pPr>
              <w:pStyle w:val="Compact"/>
              <w:spacing w:after="40"/>
              <w:jc w:val="left"/>
            </w:pPr>
            <w:r>
              <w:rPr>
                <w:sz w:val="19"/>
              </w:rPr>
              <w:t xml:space="preserve">3</w:t>
            </w:r>
          </w:p>
        </w:tc>
        <w:tc>
          <w:tcPr/>
          <w:p>
            <w:pPr>
              <w:pStyle w:val="Compact"/>
              <w:spacing w:after="40"/>
              <w:jc w:val="left"/>
            </w:pPr>
            <w:r>
              <w:rPr>
                <w:sz w:val="19"/>
              </w:rPr>
              <w:t xml:space="preserve">Currency CHECK {GBP, EUR}; app-level EUR default when</w:t>
            </w:r>
            <w:r>
              <w:rPr>
                <w:sz w:val="19"/>
              </w:rPr>
              <w:t xml:space="preserve"> </w:t>
            </w:r>
            <w:r>
              <w:rPr>
                <w:rStyle w:val="VerbatimChar"/>
                <w:sz w:val="19"/>
              </w:rPr>
              <w:t xml:space="preserve">country = 'IE'</w:t>
            </w:r>
          </w:p>
        </w:tc>
        <w:tc>
          <w:tcPr/>
          <w:p>
            <w:pPr>
              <w:pStyle w:val="Compact"/>
              <w:spacing w:after="40"/>
              <w:jc w:val="left"/>
            </w:pPr>
            <w:r>
              <w:rPr>
                <w:sz w:val="19"/>
              </w:rPr>
              <w:t xml:space="preserve">Six</w:t>
            </w:r>
            <w:r>
              <w:rPr>
                <w:sz w:val="19"/>
              </w:rPr>
              <w:t xml:space="preserve"> </w:t>
            </w:r>
            <w:r>
              <w:rPr>
                <w:rStyle w:val="VerbatimChar"/>
                <w:sz w:val="19"/>
              </w:rPr>
              <w:t xml:space="preserve">currency</w:t>
            </w:r>
            <w:r>
              <w:rPr>
                <w:sz w:val="19"/>
              </w:rPr>
              <w:t xml:space="preserve"> </w:t>
            </w:r>
            <w:r>
              <w:rPr>
                <w:sz w:val="19"/>
              </w:rPr>
              <w:t xml:space="preserve">columns +</w:t>
            </w:r>
            <w:r>
              <w:rPr>
                <w:sz w:val="19"/>
              </w:rPr>
              <w:t xml:space="preserve"> </w:t>
            </w:r>
            <w:r>
              <w:rPr>
                <w:rStyle w:val="VerbatimChar"/>
                <w:sz w:val="19"/>
              </w:rPr>
              <w:t xml:space="preserve">system_settings.default_currency</w:t>
            </w:r>
          </w:p>
        </w:tc>
        <w:tc>
          <w:tcPr/>
          <w:p>
            <w:pPr>
              <w:pStyle w:val="Compact"/>
              <w:spacing w:after="40"/>
              <w:jc w:val="left"/>
            </w:pPr>
            <w:r>
              <w:rPr>
                <w:sz w:val="19"/>
              </w:rPr>
              <w:t xml:space="preserve">🔴 Critical</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D1-A6, D1-B9</w:t>
            </w:r>
          </w:p>
        </w:tc>
      </w:tr>
      <w:tr>
        <w:tc>
          <w:tcPr/>
          <w:p>
            <w:pPr>
              <w:pStyle w:val="Compact"/>
              <w:spacing w:after="40"/>
              <w:jc w:val="left"/>
            </w:pPr>
            <w:r>
              <w:rPr>
                <w:sz w:val="19"/>
              </w:rPr>
              <w:t xml:space="preserve">4</w:t>
            </w:r>
          </w:p>
        </w:tc>
        <w:tc>
          <w:tcPr/>
          <w:p>
            <w:pPr>
              <w:pStyle w:val="Compact"/>
              <w:spacing w:after="40"/>
              <w:jc w:val="left"/>
            </w:pPr>
            <w:r>
              <w:rPr>
                <w:sz w:val="19"/>
              </w:rPr>
              <w:t xml:space="preserve">Country-conditional format CHECKs: GB/IE VAT; CH 8-char/CRO 6-digit company numbers; UK postcode and Eircode regexes</w:t>
            </w:r>
          </w:p>
        </w:tc>
        <w:tc>
          <w:tcPr/>
          <w:p>
            <w:pPr>
              <w:pStyle w:val="Compact"/>
              <w:spacing w:after="40"/>
              <w:jc w:val="left"/>
            </w:pPr>
            <w:r>
              <w:rPr>
                <w:rStyle w:val="VerbatimChar"/>
                <w:sz w:val="19"/>
              </w:rPr>
              <w:t xml:space="preserve">*.vat_number</w:t>
            </w:r>
            <w:r>
              <w:rPr>
                <w:sz w:val="19"/>
              </w:rPr>
              <w:t xml:space="preserve">,</w:t>
            </w:r>
            <w:r>
              <w:rPr>
                <w:sz w:val="19"/>
              </w:rPr>
              <w:t xml:space="preserve"> </w:t>
            </w:r>
            <w:r>
              <w:rPr>
                <w:rStyle w:val="VerbatimChar"/>
                <w:sz w:val="19"/>
              </w:rPr>
              <w:t xml:space="preserve">*.company_number</w:t>
            </w:r>
            <w:r>
              <w:rPr>
                <w:sz w:val="19"/>
              </w:rPr>
              <w:t xml:space="preserve">,</w:t>
            </w:r>
            <w:r>
              <w:rPr>
                <w:sz w:val="19"/>
              </w:rPr>
              <w:t xml:space="preserve"> </w:t>
            </w:r>
            <w:r>
              <w:rPr>
                <w:rStyle w:val="VerbatimChar"/>
                <w:sz w:val="19"/>
              </w:rPr>
              <w:t xml:space="preserve">*.postcode</w:t>
            </w:r>
            <w:r>
              <w:rPr>
                <w:sz w:val="19"/>
              </w:rPr>
              <w:t xml:space="preserve">,</w:t>
            </w:r>
            <w:r>
              <w:rPr>
                <w:sz w:val="19"/>
              </w:rPr>
              <w:t xml:space="preserve"> </w:t>
            </w:r>
            <w:r>
              <w:rPr>
                <w:rStyle w:val="VerbatimChar"/>
                <w:sz w:val="19"/>
              </w:rPr>
              <w:t xml:space="preserve">*.eircode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D1-A1, D1-A2, D1-A3, D1-B3, D1-B4, D1-B5, D3-C9</w:t>
            </w:r>
          </w:p>
        </w:tc>
      </w:tr>
      <w:tr>
        <w:tc>
          <w:tcPr/>
          <w:p>
            <w:pPr>
              <w:pStyle w:val="Compact"/>
              <w:spacing w:after="40"/>
              <w:jc w:val="left"/>
            </w:pPr>
            <w:r>
              <w:rPr>
                <w:sz w:val="19"/>
              </w:rPr>
              <w:t xml:space="preserve">5</w:t>
            </w:r>
          </w:p>
        </w:tc>
        <w:tc>
          <w:tcPr/>
          <w:p>
            <w:pPr>
              <w:pStyle w:val="Compact"/>
              <w:spacing w:after="40"/>
              <w:jc w:val="left"/>
            </w:pPr>
            <w:r>
              <w:rPr>
                <w:sz w:val="19"/>
              </w:rPr>
              <w:t xml:space="preserve">Factor model: add</w:t>
            </w:r>
            <w:r>
              <w:rPr>
                <w:sz w:val="19"/>
              </w:rPr>
              <w:t xml:space="preserve"> </w:t>
            </w:r>
            <w:r>
              <w:rPr>
                <w:rStyle w:val="VerbatimChar"/>
                <w:sz w:val="19"/>
              </w:rPr>
              <w:t xml:space="preserve">unit</w:t>
            </w:r>
            <w:r>
              <w:rPr>
                <w:sz w:val="19"/>
              </w:rPr>
              <w:t xml:space="preserve">,</w:t>
            </w:r>
            <w:r>
              <w:rPr>
                <w:sz w:val="19"/>
              </w:rPr>
              <w:t xml:space="preserve"> </w:t>
            </w:r>
            <w:r>
              <w:rPr>
                <w:rStyle w:val="VerbatimChar"/>
                <w:sz w:val="19"/>
              </w:rPr>
              <w:t xml:space="preserve">scope</w:t>
            </w:r>
            <w:r>
              <w:rPr>
                <w:sz w:val="19"/>
              </w:rPr>
              <w:t xml:space="preserve">,</w:t>
            </w:r>
            <w:r>
              <w:rPr>
                <w:sz w:val="19"/>
              </w:rPr>
              <w:t xml:space="preserve"> </w:t>
            </w:r>
            <w:r>
              <w:rPr>
                <w:rStyle w:val="VerbatimChar"/>
                <w:sz w:val="19"/>
              </w:rPr>
              <w:t xml:space="preserve">factor_source</w:t>
            </w:r>
            <w:r>
              <w:rPr>
                <w:sz w:val="19"/>
              </w:rPr>
              <w:t xml:space="preserve">/</w:t>
            </w:r>
            <w:r>
              <w:rPr>
                <w:rStyle w:val="VerbatimChar"/>
                <w:sz w:val="19"/>
              </w:rPr>
              <w:t xml:space="preserve">factor_set</w:t>
            </w:r>
            <w:r>
              <w:rPr>
                <w:sz w:val="19"/>
              </w:rPr>
              <w:t xml:space="preserve">,</w:t>
            </w:r>
            <w:r>
              <w:rPr>
                <w:sz w:val="19"/>
              </w:rPr>
              <w:t xml:space="preserve"> </w:t>
            </w:r>
            <w:r>
              <w:rPr>
                <w:rStyle w:val="VerbatimChar"/>
                <w:sz w:val="19"/>
              </w:rPr>
              <w:t xml:space="preserve">country</w:t>
            </w:r>
            <w:r>
              <w:rPr>
                <w:sz w:val="19"/>
              </w:rPr>
              <w:t xml:space="preserve">; UNIQUE</w:t>
            </w:r>
            <w:r>
              <w:rPr>
                <w:sz w:val="19"/>
              </w:rPr>
              <w:t xml:space="preserve"> </w:t>
            </w:r>
            <w:r>
              <w:rPr>
                <w:rStyle w:val="VerbatimChar"/>
                <w:sz w:val="19"/>
              </w:rPr>
              <w:t xml:space="preserve">(reporting_year, activity_type)</w:t>
            </w:r>
          </w:p>
        </w:tc>
        <w:tc>
          <w:tcPr/>
          <w:p>
            <w:pPr>
              <w:pStyle w:val="Compact"/>
              <w:spacing w:after="40"/>
              <w:jc w:val="left"/>
            </w:pPr>
            <w:r>
              <w:rPr>
                <w:rStyle w:val="VerbatimChar"/>
                <w:sz w:val="19"/>
              </w:rPr>
              <w:t xml:space="preserve">defra_conversion_factors.*</w:t>
            </w:r>
            <w:r>
              <w:rPr>
                <w:sz w:val="19"/>
              </w:rPr>
              <w:t xml:space="preserve">; FK</w:t>
            </w:r>
            <w:r>
              <w:rPr>
                <w:sz w:val="19"/>
              </w:rPr>
              <w:t xml:space="preserve"> </w:t>
            </w:r>
            <w:r>
              <w:rPr>
                <w:rStyle w:val="VerbatimChar"/>
                <w:sz w:val="19"/>
              </w:rPr>
              <w:t xml:space="preserve">emissions_logs.defra_factor_id</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Medium (backfill)</w:t>
            </w:r>
          </w:p>
        </w:tc>
        <w:tc>
          <w:tcPr/>
          <w:p>
            <w:pPr>
              <w:pStyle w:val="Compact"/>
              <w:spacing w:after="40"/>
              <w:jc w:val="left"/>
            </w:pPr>
            <w:r>
              <w:rPr>
                <w:sz w:val="19"/>
              </w:rPr>
              <w:t xml:space="preserve">D1-A12, D2-E1, D3-C10</w:t>
            </w:r>
          </w:p>
        </w:tc>
      </w:tr>
      <w:tr>
        <w:tc>
          <w:tcPr/>
          <w:p>
            <w:pPr>
              <w:pStyle w:val="Compact"/>
              <w:spacing w:after="40"/>
              <w:jc w:val="left"/>
            </w:pPr>
            <w:r>
              <w:rPr>
                <w:sz w:val="19"/>
              </w:rPr>
              <w:t xml:space="preserve">6</w:t>
            </w:r>
          </w:p>
        </w:tc>
        <w:tc>
          <w:tcPr/>
          <w:p>
            <w:pPr>
              <w:pStyle w:val="Compact"/>
              <w:spacing w:after="40"/>
              <w:jc w:val="left"/>
            </w:pPr>
            <w:r>
              <w:rPr>
                <w:sz w:val="19"/>
              </w:rPr>
              <w:t xml:space="preserve">Emission-entry qualifiers: unit, scope, facility attribution</w:t>
            </w:r>
          </w:p>
        </w:tc>
        <w:tc>
          <w:tcPr/>
          <w:p>
            <w:pPr>
              <w:pStyle w:val="Compact"/>
              <w:spacing w:after="40"/>
              <w:jc w:val="left"/>
            </w:pPr>
            <w:r>
              <w:rPr>
                <w:rStyle w:val="VerbatimChar"/>
                <w:sz w:val="19"/>
              </w:rPr>
              <w:t xml:space="preserve">emissions_logs.unit_code</w:t>
            </w:r>
            <w:r>
              <w:rPr>
                <w:sz w:val="19"/>
              </w:rPr>
              <w:t xml:space="preserve">,</w:t>
            </w:r>
            <w:r>
              <w:rPr>
                <w:sz w:val="19"/>
              </w:rPr>
              <w:t xml:space="preserve"> </w:t>
            </w:r>
            <w:r>
              <w:rPr>
                <w:rStyle w:val="VerbatimChar"/>
                <w:sz w:val="19"/>
              </w:rPr>
              <w:t xml:space="preserve">.scope</w:t>
            </w:r>
            <w:r>
              <w:rPr>
                <w:sz w:val="19"/>
              </w:rPr>
              <w:t xml:space="preserve">,</w:t>
            </w:r>
            <w:r>
              <w:rPr>
                <w:sz w:val="19"/>
              </w:rPr>
              <w:t xml:space="preserve"> </w:t>
            </w:r>
            <w:r>
              <w:rPr>
                <w:rStyle w:val="VerbatimChar"/>
                <w:sz w:val="19"/>
              </w:rPr>
              <w:t xml:space="preserve">.facility_id</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D1-A13</w:t>
            </w:r>
          </w:p>
        </w:tc>
      </w:tr>
      <w:tr>
        <w:tc>
          <w:tcPr/>
          <w:p>
            <w:pPr>
              <w:pStyle w:val="Compact"/>
              <w:spacing w:after="40"/>
              <w:jc w:val="left"/>
            </w:pPr>
            <w:r>
              <w:rPr>
                <w:sz w:val="19"/>
              </w:rPr>
              <w:t xml:space="preserve">7</w:t>
            </w:r>
          </w:p>
        </w:tc>
        <w:tc>
          <w:tcPr/>
          <w:p>
            <w:pPr>
              <w:pStyle w:val="Compact"/>
              <w:spacing w:after="40"/>
              <w:jc w:val="left"/>
            </w:pPr>
            <w:r>
              <w:rPr>
                <w:sz w:val="19"/>
              </w:rPr>
              <w:t xml:space="preserve">Tenant lifecycle columns — suspend churned customers without deleting evidence</w:t>
            </w:r>
          </w:p>
        </w:tc>
        <w:tc>
          <w:tcPr/>
          <w:p>
            <w:pPr>
              <w:pStyle w:val="Compact"/>
              <w:spacing w:after="40"/>
              <w:jc w:val="left"/>
            </w:pPr>
            <w:r>
              <w:rPr>
                <w:rStyle w:val="VerbatimChar"/>
                <w:sz w:val="19"/>
              </w:rPr>
              <w:t xml:space="preserve">organizations.is_active</w:t>
            </w:r>
            <w:r>
              <w:rPr>
                <w:sz w:val="19"/>
              </w:rPr>
              <w:t xml:space="preserve">,</w:t>
            </w:r>
            <w:r>
              <w:rPr>
                <w:sz w:val="19"/>
              </w:rPr>
              <w:t xml:space="preserve"> </w:t>
            </w:r>
            <w:r>
              <w:rPr>
                <w:rStyle w:val="VerbatimChar"/>
                <w:sz w:val="19"/>
              </w:rPr>
              <w:t xml:space="preserve">organizations.archived_at</w:t>
            </w:r>
          </w:p>
        </w:tc>
        <w:tc>
          <w:tcPr/>
          <w:p>
            <w:pPr>
              <w:pStyle w:val="Compact"/>
              <w:spacing w:after="40"/>
              <w:jc w:val="left"/>
            </w:pPr>
            <w:r>
              <w:rPr>
                <w:sz w:val="19"/>
              </w:rPr>
              <w:t xml:space="preserve">🔴 Critical</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D2-A1, D3-B6</w:t>
            </w:r>
          </w:p>
        </w:tc>
      </w:tr>
      <w:tr>
        <w:tc>
          <w:tcPr/>
          <w:p>
            <w:pPr>
              <w:pStyle w:val="Compact"/>
              <w:spacing w:after="40"/>
              <w:jc w:val="left"/>
            </w:pPr>
            <w:r>
              <w:rPr>
                <w:sz w:val="19"/>
              </w:rPr>
              <w:t xml:space="preserve">8</w:t>
            </w:r>
          </w:p>
        </w:tc>
        <w:tc>
          <w:tcPr/>
          <w:p>
            <w:pPr>
              <w:pStyle w:val="Compact"/>
              <w:spacing w:after="40"/>
              <w:jc w:val="left"/>
            </w:pPr>
            <w:r>
              <w:rPr>
                <w:sz w:val="19"/>
              </w:rPr>
              <w:t xml:space="preserve">Soft-delete + typed invoice fields + content hash on the primary document entity</w:t>
            </w:r>
          </w:p>
        </w:tc>
        <w:tc>
          <w:tcPr/>
          <w:p>
            <w:pPr>
              <w:pStyle w:val="Compact"/>
              <w:spacing w:after="40"/>
              <w:jc w:val="left"/>
            </w:pPr>
            <w:r>
              <w:rPr>
                <w:rStyle w:val="VerbatimChar"/>
                <w:sz w:val="19"/>
              </w:rPr>
              <w:t xml:space="preserve">customer_documents.deleted_at</w:t>
            </w:r>
            <w:r>
              <w:rPr>
                <w:sz w:val="19"/>
              </w:rPr>
              <w:t xml:space="preserve">,</w:t>
            </w:r>
            <w:r>
              <w:rPr>
                <w:sz w:val="19"/>
              </w:rPr>
              <w:t xml:space="preserve"> </w:t>
            </w:r>
            <w:r>
              <w:rPr>
                <w:rStyle w:val="VerbatimChar"/>
                <w:sz w:val="19"/>
              </w:rPr>
              <w:t xml:space="preserve">.document_number</w:t>
            </w:r>
            <w:r>
              <w:rPr>
                <w:sz w:val="19"/>
              </w:rPr>
              <w:t xml:space="preserve">,</w:t>
            </w:r>
            <w:r>
              <w:rPr>
                <w:sz w:val="19"/>
              </w:rPr>
              <w:t xml:space="preserve"> </w:t>
            </w:r>
            <w:r>
              <w:rPr>
                <w:rStyle w:val="VerbatimChar"/>
                <w:sz w:val="19"/>
              </w:rPr>
              <w:t xml:space="preserve">.document_date</w:t>
            </w:r>
            <w:r>
              <w:rPr>
                <w:sz w:val="19"/>
              </w:rPr>
              <w:t xml:space="preserve">,</w:t>
            </w:r>
            <w:r>
              <w:rPr>
                <w:sz w:val="19"/>
              </w:rPr>
              <w:t xml:space="preserve"> </w:t>
            </w:r>
            <w:r>
              <w:rPr>
                <w:rStyle w:val="VerbatimChar"/>
                <w:sz w:val="19"/>
              </w:rPr>
              <w:t xml:space="preserve">.currency</w:t>
            </w:r>
            <w:r>
              <w:rPr>
                <w:sz w:val="19"/>
              </w:rPr>
              <w:t xml:space="preserve">,</w:t>
            </w:r>
            <w:r>
              <w:rPr>
                <w:sz w:val="19"/>
              </w:rPr>
              <w:t xml:space="preserve"> </w:t>
            </w:r>
            <w:r>
              <w:rPr>
                <w:rStyle w:val="VerbatimChar"/>
                <w:sz w:val="19"/>
              </w:rPr>
              <w:t xml:space="preserve">.net_amount</w:t>
            </w:r>
            <w:r>
              <w:rPr>
                <w:sz w:val="19"/>
              </w:rPr>
              <w:t xml:space="preserve">,</w:t>
            </w:r>
            <w:r>
              <w:rPr>
                <w:sz w:val="19"/>
              </w:rPr>
              <w:t xml:space="preserve"> </w:t>
            </w:r>
            <w:r>
              <w:rPr>
                <w:rStyle w:val="VerbatimChar"/>
                <w:sz w:val="19"/>
              </w:rPr>
              <w:t xml:space="preserve">.vat_amount</w:t>
            </w:r>
            <w:r>
              <w:rPr>
                <w:sz w:val="19"/>
              </w:rPr>
              <w:t xml:space="preserve">,</w:t>
            </w:r>
            <w:r>
              <w:rPr>
                <w:sz w:val="19"/>
              </w:rPr>
              <w:t xml:space="preserve"> </w:t>
            </w:r>
            <w:r>
              <w:rPr>
                <w:rStyle w:val="VerbatimChar"/>
                <w:sz w:val="19"/>
              </w:rPr>
              <w:t xml:space="preserve">.gross_amount</w:t>
            </w:r>
            <w:r>
              <w:rPr>
                <w:sz w:val="19"/>
              </w:rPr>
              <w:t xml:space="preserve">,</w:t>
            </w:r>
            <w:r>
              <w:rPr>
                <w:sz w:val="19"/>
              </w:rPr>
              <w:t xml:space="preserve"> </w:t>
            </w:r>
            <w:r>
              <w:rPr>
                <w:rStyle w:val="VerbatimChar"/>
                <w:sz w:val="19"/>
              </w:rPr>
              <w:t xml:space="preserve">.file_checksum</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D2-A3, D2-C5, D2-A5</w:t>
            </w:r>
          </w:p>
        </w:tc>
      </w:tr>
      <w:tr>
        <w:tc>
          <w:tcPr/>
          <w:p>
            <w:pPr>
              <w:pStyle w:val="Compact"/>
              <w:spacing w:after="40"/>
              <w:jc w:val="left"/>
            </w:pPr>
            <w:r>
              <w:rPr>
                <w:sz w:val="19"/>
              </w:rPr>
              <w:t xml:space="preserve">9</w:t>
            </w:r>
          </w:p>
        </w:tc>
        <w:tc>
          <w:tcPr/>
          <w:p>
            <w:pPr>
              <w:pStyle w:val="Compact"/>
              <w:spacing w:after="40"/>
              <w:jc w:val="left"/>
            </w:pPr>
            <w:r>
              <w:rPr>
                <w:sz w:val="19"/>
              </w:rPr>
              <w:t xml:space="preserve">Add the missing billing currency</w:t>
            </w:r>
          </w:p>
        </w:tc>
        <w:tc>
          <w:tcPr/>
          <w:p>
            <w:pPr>
              <w:pStyle w:val="Compact"/>
              <w:spacing w:after="40"/>
              <w:jc w:val="left"/>
            </w:pPr>
            <w:r>
              <w:rPr>
                <w:rStyle w:val="VerbatimChar"/>
                <w:sz w:val="19"/>
              </w:rPr>
              <w:t xml:space="preserve">consultant_billing.currency</w:t>
            </w:r>
            <w:r>
              <w:rPr>
                <w:sz w:val="19"/>
              </w:rPr>
              <w:t xml:space="preserve"> </w:t>
            </w:r>
            <w:r>
              <w:rPr>
                <w:sz w:val="19"/>
              </w:rPr>
              <w:t xml:space="preserve">(+</w:t>
            </w:r>
            <w:r>
              <w:rPr>
                <w:sz w:val="19"/>
              </w:rPr>
              <w:t xml:space="preserve"> </w:t>
            </w:r>
            <w:r>
              <w:rPr>
                <w:rStyle w:val="VerbatimChar"/>
                <w:sz w:val="19"/>
              </w:rPr>
              <w:t xml:space="preserve">invoice_number_prefix</w:t>
            </w:r>
            <w:r>
              <w:rPr>
                <w:sz w:val="19"/>
              </w:rPr>
              <w:t xml:space="preserv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D1-§C</w:t>
            </w:r>
          </w:p>
        </w:tc>
      </w:tr>
      <w:tr>
        <w:tc>
          <w:tcPr/>
          <w:p>
            <w:pPr>
              <w:pStyle w:val="Compact"/>
              <w:spacing w:after="40"/>
              <w:jc w:val="left"/>
            </w:pPr>
            <w:r>
              <w:rPr>
                <w:sz w:val="19"/>
              </w:rPr>
              <w:t xml:space="preserve">10</w:t>
            </w:r>
          </w:p>
        </w:tc>
        <w:tc>
          <w:tcPr/>
          <w:p>
            <w:pPr>
              <w:pStyle w:val="Compact"/>
              <w:spacing w:after="40"/>
              <w:jc w:val="left"/>
            </w:pPr>
            <w:r>
              <w:rPr>
                <w:sz w:val="19"/>
              </w:rPr>
              <w:t xml:space="preserve">Index baseline: FK indexes on ~30 tenant keys; tenant composites; queue-claim composites for</w:t>
            </w:r>
            <w:r>
              <w:rPr>
                <w:sz w:val="19"/>
              </w:rPr>
              <w:t xml:space="preserve"> </w:t>
            </w:r>
            <w:r>
              <w:rPr>
                <w:rStyle w:val="VerbatimChar"/>
                <w:sz w:val="19"/>
              </w:rPr>
              <w:t xml:space="preserve">SKIP LOCKED</w:t>
            </w:r>
            <w:r>
              <w:rPr>
                <w:sz w:val="19"/>
              </w:rPr>
              <w:t xml:space="preserve">;</w:t>
            </w:r>
            <w:r>
              <w:rPr>
                <w:sz w:val="19"/>
              </w:rPr>
              <w:t xml:space="preserve"> </w:t>
            </w:r>
            <w:r>
              <w:rPr>
                <w:rStyle w:val="VerbatimChar"/>
                <w:sz w:val="19"/>
              </w:rPr>
              <w:t xml:space="preserve">pg_trgm</w:t>
            </w:r>
            <w:r>
              <w:rPr>
                <w:sz w:val="19"/>
              </w:rPr>
              <w:t xml:space="preserve"> </w:t>
            </w:r>
            <w:r>
              <w:rPr>
                <w:sz w:val="19"/>
              </w:rPr>
              <w:t xml:space="preserve">GIN on name/email columns</w:t>
            </w:r>
          </w:p>
        </w:tc>
        <w:tc>
          <w:tcPr/>
          <w:p>
            <w:pPr>
              <w:pStyle w:val="Compact"/>
              <w:spacing w:after="40"/>
              <w:jc w:val="left"/>
            </w:pPr>
            <w:r>
              <w:rPr>
                <w:rStyle w:val="VerbatimChar"/>
                <w:sz w:val="19"/>
              </w:rPr>
              <w:t xml:space="preserve">organization_id</w:t>
            </w:r>
            <w:r>
              <w:rPr>
                <w:sz w:val="19"/>
              </w:rPr>
              <w:t xml:space="preserve"> </w:t>
            </w:r>
            <w:r>
              <w:rPr>
                <w:sz w:val="19"/>
              </w:rPr>
              <w:t xml:space="preserve">passim;</w:t>
            </w:r>
            <w:r>
              <w:rPr>
                <w:sz w:val="19"/>
              </w:rPr>
              <w:t xml:space="preserve"> </w:t>
            </w:r>
            <w:r>
              <w:rPr>
                <w:rStyle w:val="VerbatimChar"/>
                <w:sz w:val="19"/>
              </w:rPr>
              <w:t xml:space="preserve">processing_queue(queue_status, priority_score, sla_deadline)</w:t>
            </w:r>
            <w:r>
              <w:rPr>
                <w:sz w:val="19"/>
              </w:rPr>
              <w:t xml:space="preserve">;</w:t>
            </w:r>
            <w:r>
              <w:rPr>
                <w:sz w:val="19"/>
              </w:rPr>
              <w:t xml:space="preserve"> </w:t>
            </w:r>
            <w:r>
              <w:rPr>
                <w:rStyle w:val="VerbatimChar"/>
                <w:sz w:val="19"/>
              </w:rPr>
              <w:t xml:space="preserve">organizations.name</w:t>
            </w:r>
            <w:r>
              <w:rPr>
                <w:sz w:val="19"/>
              </w:rPr>
              <w:t xml:space="preserve">,</w:t>
            </w:r>
            <w:r>
              <w:rPr>
                <w:sz w:val="19"/>
              </w:rPr>
              <w:t xml:space="preserve"> </w:t>
            </w:r>
            <w:r>
              <w:rPr>
                <w:rStyle w:val="VerbatimChar"/>
                <w:sz w:val="19"/>
              </w:rPr>
              <w:t xml:space="preserve">suppliers.name</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D3-A1, D3-A2, D3-A9, D2-C1</w:t>
            </w:r>
          </w:p>
        </w:tc>
      </w:tr>
      <w:tr>
        <w:tc>
          <w:tcPr/>
          <w:p>
            <w:pPr>
              <w:pStyle w:val="Compact"/>
              <w:spacing w:after="40"/>
              <w:jc w:val="left"/>
            </w:pPr>
            <w:r>
              <w:rPr>
                <w:sz w:val="19"/>
              </w:rPr>
              <w:t xml:space="preserve">11</w:t>
            </w:r>
          </w:p>
        </w:tc>
        <w:tc>
          <w:tcPr/>
          <w:p>
            <w:pPr>
              <w:pStyle w:val="Compact"/>
              <w:spacing w:after="40"/>
              <w:jc w:val="left"/>
            </w:pPr>
            <w:r>
              <w:rPr>
                <w:sz w:val="19"/>
              </w:rPr>
              <w:t xml:space="preserve">Verify the RLS policy matrix; resolve nullable</w:t>
            </w:r>
            <w:r>
              <w:rPr>
                <w:sz w:val="19"/>
              </w:rPr>
              <w:t xml:space="preserve"> </w:t>
            </w:r>
            <w:r>
              <w:rPr>
                <w:rStyle w:val="VerbatimChar"/>
                <w:sz w:val="19"/>
              </w:rPr>
              <w:t xml:space="preserve">organization_id</w:t>
            </w:r>
            <w:r>
              <w:rPr>
                <w:sz w:val="19"/>
              </w:rPr>
              <w:t xml:space="preserve"> </w:t>
            </w:r>
            <w:r>
              <w:rPr>
                <w:sz w:val="19"/>
              </w:rPr>
              <w:t xml:space="preserve">(~15 tables);</w:t>
            </w:r>
            <w:r>
              <w:rPr>
                <w:sz w:val="19"/>
              </w:rPr>
              <w:t xml:space="preserve"> </w:t>
            </w:r>
            <w:r>
              <w:rPr>
                <w:rStyle w:val="VerbatimChar"/>
                <w:sz w:val="19"/>
              </w:rPr>
              <w:t xml:space="preserve">client_access</w:t>
            </w:r>
            <w:r>
              <w:rPr>
                <w:sz w:val="19"/>
              </w:rPr>
              <w:t xml:space="preserve"> </w:t>
            </w:r>
            <w:r>
              <w:rPr>
                <w:sz w:val="19"/>
              </w:rPr>
              <w:t xml:space="preserve">array-containment policies with GIN support</w:t>
            </w:r>
          </w:p>
        </w:tc>
        <w:tc>
          <w:tcPr/>
          <w:p>
            <w:pPr>
              <w:pStyle w:val="Compact"/>
              <w:spacing w:after="40"/>
              <w:jc w:val="left"/>
            </w:pPr>
            <w:r>
              <w:rPr>
                <w:rStyle w:val="VerbatimChar"/>
                <w:sz w:val="19"/>
              </w:rPr>
              <w:t xml:space="preserve">organization_id</w:t>
            </w:r>
            <w:r>
              <w:rPr>
                <w:sz w:val="19"/>
              </w:rPr>
              <w:t xml:space="preserve"> </w:t>
            </w:r>
            <w:r>
              <w:rPr>
                <w:sz w:val="19"/>
              </w:rPr>
              <w:t xml:space="preserve">passim;</w:t>
            </w:r>
            <w:r>
              <w:rPr>
                <w:sz w:val="19"/>
              </w:rPr>
              <w:t xml:space="preserve"> </w:t>
            </w:r>
            <w:r>
              <w:rPr>
                <w:rStyle w:val="VerbatimChar"/>
                <w:sz w:val="19"/>
              </w:rPr>
              <w:t xml:space="preserve">consultant_firm_members.client_access</w:t>
            </w:r>
          </w:p>
        </w:tc>
        <w:tc>
          <w:tcPr/>
          <w:p>
            <w:pPr>
              <w:pStyle w:val="Compact"/>
              <w:spacing w:after="40"/>
              <w:jc w:val="left"/>
            </w:pPr>
            <w:r>
              <w:rPr>
                <w:sz w:val="19"/>
              </w:rPr>
              <w:t xml:space="preserve">🔴 Critical</w:t>
            </w:r>
          </w:p>
        </w:tc>
        <w:tc>
          <w:tcPr/>
          <w:p>
            <w:pPr>
              <w:pStyle w:val="Compact"/>
              <w:spacing w:after="40"/>
              <w:jc w:val="left"/>
            </w:pPr>
            <w:r>
              <w:rPr>
                <w:sz w:val="19"/>
              </w:rPr>
              <w:t xml:space="preserve">Large</w:t>
            </w:r>
          </w:p>
        </w:tc>
        <w:tc>
          <w:tcPr/>
          <w:p>
            <w:pPr>
              <w:pStyle w:val="Compact"/>
              <w:spacing w:after="40"/>
              <w:jc w:val="left"/>
            </w:pPr>
            <w:r>
              <w:rPr>
                <w:sz w:val="19"/>
              </w:rPr>
              <w:t xml:space="preserve">Medium</w:t>
            </w:r>
          </w:p>
        </w:tc>
        <w:tc>
          <w:tcPr/>
          <w:p>
            <w:pPr>
              <w:pStyle w:val="Compact"/>
              <w:spacing w:after="40"/>
              <w:jc w:val="left"/>
            </w:pPr>
            <w:r>
              <w:rPr>
                <w:sz w:val="19"/>
              </w:rPr>
              <w:t xml:space="preserve">D3-B1, D3-C4</w:t>
            </w:r>
          </w:p>
        </w:tc>
      </w:tr>
      <w:tr>
        <w:tc>
          <w:tcPr/>
          <w:p>
            <w:pPr>
              <w:pStyle w:val="Compact"/>
              <w:spacing w:after="40"/>
              <w:jc w:val="left"/>
            </w:pPr>
            <w:r>
              <w:rPr>
                <w:sz w:val="19"/>
              </w:rPr>
              <w:t xml:space="preserve">12</w:t>
            </w:r>
          </w:p>
        </w:tc>
        <w:tc>
          <w:tcPr/>
          <w:p>
            <w:pPr>
              <w:pStyle w:val="Compact"/>
              <w:spacing w:after="40"/>
              <w:jc w:val="left"/>
            </w:pPr>
            <w:r>
              <w:rPr>
                <w:sz w:val="19"/>
              </w:rPr>
              <w:t xml:space="preserve">Verify every FK with explicit ON DELETE actions; RESTRICT on audit/financial tables</w:t>
            </w:r>
          </w:p>
        </w:tc>
        <w:tc>
          <w:tcPr/>
          <w:p>
            <w:pPr>
              <w:pStyle w:val="Compact"/>
              <w:spacing w:after="40"/>
              <w:jc w:val="left"/>
            </w:pPr>
            <w:r>
              <w:rPr>
                <w:sz w:val="19"/>
              </w:rPr>
              <w:t xml:space="preserve">passim (e.g. </w:t>
            </w:r>
            <w:r>
              <w:rPr>
                <w:rStyle w:val="VerbatimChar"/>
                <w:sz w:val="19"/>
              </w:rPr>
              <w:t xml:space="preserve">emissions_logs.asset_id</w:t>
            </w:r>
            <w:r>
              <w:rPr>
                <w:sz w:val="19"/>
              </w:rPr>
              <w:t xml:space="preserve">,</w:t>
            </w:r>
            <w:r>
              <w:rPr>
                <w:sz w:val="19"/>
              </w:rPr>
              <w:t xml:space="preserve"> </w:t>
            </w:r>
            <w:r>
              <w:rPr>
                <w:rStyle w:val="VerbatimChar"/>
                <w:sz w:val="19"/>
              </w:rPr>
              <w:t xml:space="preserve">messages.conversation_id</w:t>
            </w:r>
            <w:r>
              <w:rPr>
                <w:sz w:val="19"/>
              </w:rPr>
              <w:t xml:space="preserve">)</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D3-C1</w:t>
            </w:r>
          </w:p>
        </w:tc>
      </w:tr>
      <w:tr>
        <w:tc>
          <w:tcPr/>
          <w:p>
            <w:pPr>
              <w:pStyle w:val="Compact"/>
              <w:spacing w:after="40"/>
              <w:jc w:val="left"/>
            </w:pPr>
            <w:r>
              <w:rPr>
                <w:sz w:val="19"/>
              </w:rPr>
              <w:t xml:space="preserve">13</w:t>
            </w:r>
          </w:p>
        </w:tc>
        <w:tc>
          <w:tcPr/>
          <w:p>
            <w:pPr>
              <w:pStyle w:val="Compact"/>
              <w:spacing w:after="40"/>
              <w:jc w:val="left"/>
            </w:pPr>
            <w:r>
              <w:rPr>
                <w:sz w:val="19"/>
              </w:rPr>
              <w:t xml:space="preserve">Hash secrets at rest (SHA-256 + lookup prefix, rotation columns)</w:t>
            </w:r>
          </w:p>
        </w:tc>
        <w:tc>
          <w:tcPr/>
          <w:p>
            <w:pPr>
              <w:pStyle w:val="Compact"/>
              <w:spacing w:after="40"/>
              <w:jc w:val="left"/>
            </w:pPr>
            <w:r>
              <w:rPr>
                <w:rStyle w:val="VerbatimChar"/>
                <w:sz w:val="19"/>
              </w:rPr>
              <w:t xml:space="preserve">consultant_profiles.api_key</w:t>
            </w:r>
            <w:r>
              <w:rPr>
                <w:sz w:val="19"/>
              </w:rPr>
              <w:t xml:space="preserve">,</w:t>
            </w:r>
            <w:r>
              <w:rPr>
                <w:sz w:val="19"/>
              </w:rPr>
              <w:t xml:space="preserve"> </w:t>
            </w:r>
            <w:r>
              <w:rPr>
                <w:rStyle w:val="VerbatimChar"/>
                <w:sz w:val="19"/>
              </w:rPr>
              <w:t xml:space="preserve">password_reset_tokens.token</w:t>
            </w:r>
            <w:r>
              <w:rPr>
                <w:sz w:val="19"/>
              </w:rPr>
              <w:t xml:space="preserve">,</w:t>
            </w:r>
            <w:r>
              <w:rPr>
                <w:sz w:val="19"/>
              </w:rPr>
              <w:t xml:space="preserve"> </w:t>
            </w:r>
            <w:r>
              <w:rPr>
                <w:rStyle w:val="VerbatimChar"/>
                <w:sz w:val="19"/>
              </w:rPr>
              <w:t xml:space="preserve">user_invitations.token</w:t>
            </w:r>
            <w:r>
              <w:rPr>
                <w:sz w:val="19"/>
              </w:rPr>
              <w:t xml:space="preserve">,</w:t>
            </w:r>
            <w:r>
              <w:rPr>
                <w:sz w:val="19"/>
              </w:rPr>
              <w:t xml:space="preserve"> </w:t>
            </w:r>
            <w:r>
              <w:rPr>
                <w:rStyle w:val="VerbatimChar"/>
                <w:sz w:val="19"/>
              </w:rPr>
              <w:t xml:space="preserve">beta_access_codes.magic_token</w:t>
            </w:r>
          </w:p>
        </w:tc>
        <w:tc>
          <w:tcPr/>
          <w:p>
            <w:pPr>
              <w:pStyle w:val="Compact"/>
              <w:spacing w:after="40"/>
              <w:jc w:val="left"/>
            </w:pPr>
            <w:r>
              <w:rPr>
                <w:sz w:val="19"/>
              </w:rPr>
              <w:t xml:space="preserve">🔴 Critical</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D3-B2, D3-E3</w:t>
            </w:r>
          </w:p>
        </w:tc>
      </w:tr>
      <w:tr>
        <w:tc>
          <w:tcPr/>
          <w:p>
            <w:pPr>
              <w:pStyle w:val="Compact"/>
              <w:spacing w:after="40"/>
              <w:jc w:val="left"/>
            </w:pPr>
            <w:r>
              <w:rPr>
                <w:sz w:val="19"/>
              </w:rPr>
              <w:t xml:space="preserve">14</w:t>
            </w:r>
          </w:p>
        </w:tc>
        <w:tc>
          <w:tcPr/>
          <w:p>
            <w:pPr>
              <w:pStyle w:val="Compact"/>
              <w:spacing w:after="40"/>
              <w:jc w:val="left"/>
            </w:pPr>
            <w:r>
              <w:rPr>
                <w:sz w:val="19"/>
              </w:rPr>
              <w:t xml:space="preserve">Add UK</w:t>
            </w:r>
            <w:r>
              <w:rPr>
                <w:sz w:val="19"/>
              </w:rPr>
              <w:t xml:space="preserve"> </w:t>
            </w:r>
            <w:r>
              <w:rPr>
                <w:rStyle w:val="VerbatimChar"/>
                <w:sz w:val="19"/>
              </w:rPr>
              <w:t xml:space="preserve">sort_code</w:t>
            </w:r>
            <w:r>
              <w:rPr>
                <w:sz w:val="19"/>
              </w:rPr>
              <w:t xml:space="preserve">; mask bank details last-4; encrypt at rest in v1.1</w:t>
            </w:r>
          </w:p>
        </w:tc>
        <w:tc>
          <w:tcPr/>
          <w:p>
            <w:pPr>
              <w:pStyle w:val="Compact"/>
              <w:spacing w:after="40"/>
              <w:jc w:val="left"/>
            </w:pPr>
            <w:r>
              <w:rPr>
                <w:rStyle w:val="VerbatimChar"/>
                <w:sz w:val="19"/>
              </w:rPr>
              <w:t xml:space="preserve">suppliers.sort_code</w:t>
            </w:r>
            <w:r>
              <w:rPr>
                <w:sz w:val="19"/>
              </w:rPr>
              <w:t xml:space="preserve">,</w:t>
            </w:r>
            <w:r>
              <w:rPr>
                <w:sz w:val="19"/>
              </w:rPr>
              <w:t xml:space="preserve"> </w:t>
            </w:r>
            <w:r>
              <w:rPr>
                <w:rStyle w:val="VerbatimChar"/>
                <w:sz w:val="19"/>
              </w:rPr>
              <w:t xml:space="preserve">.bank_account</w:t>
            </w:r>
            <w:r>
              <w:rPr>
                <w:sz w:val="19"/>
              </w:rPr>
              <w:t xml:space="preserve">,</w:t>
            </w:r>
            <w:r>
              <w:rPr>
                <w:sz w:val="19"/>
              </w:rPr>
              <w:t xml:space="preserve"> </w:t>
            </w:r>
            <w:r>
              <w:rPr>
                <w:rStyle w:val="VerbatimChar"/>
                <w:sz w:val="19"/>
              </w:rPr>
              <w:t xml:space="preserve">.iban</w:t>
            </w:r>
            <w:r>
              <w:rPr>
                <w:sz w:val="19"/>
              </w:rPr>
              <w:t xml:space="preserve">,</w:t>
            </w:r>
            <w:r>
              <w:rPr>
                <w:sz w:val="19"/>
              </w:rPr>
              <w:t xml:space="preserve"> </w:t>
            </w:r>
            <w:r>
              <w:rPr>
                <w:rStyle w:val="VerbatimChar"/>
                <w:sz w:val="19"/>
              </w:rPr>
              <w:t xml:space="preserve">.swift_code</w:t>
            </w:r>
            <w:r>
              <w:rPr>
                <w:sz w:val="19"/>
              </w:rPr>
              <w:t xml:space="preserve">,</w:t>
            </w:r>
            <w:r>
              <w:rPr>
                <w:sz w:val="19"/>
              </w:rPr>
              <w:t xml:space="preserve"> </w:t>
            </w:r>
            <w:r>
              <w:rPr>
                <w:rStyle w:val="VerbatimChar"/>
                <w:sz w:val="19"/>
              </w:rPr>
              <w:t xml:space="preserve">.bank_name</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D1-A9, D3-B9</w:t>
            </w:r>
          </w:p>
        </w:tc>
      </w:tr>
      <w:tr>
        <w:tc>
          <w:tcPr/>
          <w:p>
            <w:pPr>
              <w:pStyle w:val="Compact"/>
              <w:spacing w:after="40"/>
              <w:jc w:val="left"/>
            </w:pPr>
            <w:r>
              <w:rPr>
                <w:sz w:val="19"/>
              </w:rPr>
              <w:t xml:space="preserve">15</w:t>
            </w:r>
          </w:p>
        </w:tc>
        <w:tc>
          <w:tcPr/>
          <w:p>
            <w:pPr>
              <w:pStyle w:val="Compact"/>
              <w:spacing w:after="40"/>
              <w:jc w:val="left"/>
            </w:pPr>
            <w:r>
              <w:rPr>
                <w:sz w:val="19"/>
              </w:rPr>
              <w:t xml:space="preserve">Drop UNIQUE on reset-token user (enables reset DoS); keep UNIQUE on</w:t>
            </w:r>
            <w:r>
              <w:rPr>
                <w:sz w:val="19"/>
              </w:rPr>
              <w:t xml:space="preserve"> </w:t>
            </w:r>
            <w:r>
              <w:rPr>
                <w:rStyle w:val="VerbatimChar"/>
                <w:sz w:val="19"/>
              </w:rPr>
              <w:t xml:space="preserve">token</w:t>
            </w:r>
            <w:r>
              <w:rPr>
                <w:sz w:val="19"/>
              </w:rPr>
              <w:t xml:space="preserve"> </w:t>
            </w:r>
            <w:r>
              <w:rPr>
                <w:sz w:val="19"/>
              </w:rPr>
              <w:t xml:space="preserve">(constraint correction, not redesign)</w:t>
            </w:r>
          </w:p>
        </w:tc>
        <w:tc>
          <w:tcPr/>
          <w:p>
            <w:pPr>
              <w:pStyle w:val="Compact"/>
              <w:spacing w:after="40"/>
              <w:jc w:val="left"/>
            </w:pPr>
            <w:r>
              <w:rPr>
                <w:rStyle w:val="VerbatimChar"/>
                <w:sz w:val="19"/>
              </w:rPr>
              <w:t xml:space="preserve">password_reset_tokens.user_id</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D3-B3</w:t>
            </w:r>
          </w:p>
        </w:tc>
      </w:tr>
      <w:tr>
        <w:tc>
          <w:tcPr/>
          <w:p>
            <w:pPr>
              <w:pStyle w:val="Compact"/>
              <w:spacing w:after="40"/>
              <w:jc w:val="left"/>
            </w:pPr>
            <w:r>
              <w:rPr>
                <w:sz w:val="19"/>
              </w:rPr>
              <w:t xml:space="preserve">16</w:t>
            </w:r>
          </w:p>
        </w:tc>
        <w:tc>
          <w:tcPr/>
          <w:p>
            <w:pPr>
              <w:pStyle w:val="Compact"/>
              <w:spacing w:after="40"/>
              <w:jc w:val="left"/>
            </w:pPr>
            <w:r>
              <w:rPr>
                <w:sz w:val="19"/>
              </w:rPr>
              <w:t xml:space="preserve">Per-class retention schedule (financial/emissions ≥ 6 years; logs 12–24 months) + first pg_cron jobs</w:t>
            </w:r>
          </w:p>
        </w:tc>
        <w:tc>
          <w:tcPr/>
          <w:p>
            <w:pPr>
              <w:pStyle w:val="Compact"/>
              <w:spacing w:after="40"/>
              <w:jc w:val="left"/>
            </w:pPr>
            <w:r>
              <w:rPr>
                <w:rStyle w:val="VerbatimChar"/>
                <w:sz w:val="19"/>
              </w:rPr>
              <w:t xml:space="preserve">system_settings.audit_log_retention_days</w:t>
            </w:r>
            <w:r>
              <w:rPr>
                <w:sz w:val="19"/>
              </w:rPr>
              <w:t xml:space="preserve">/</w:t>
            </w:r>
            <w:r>
              <w:rPr>
                <w:rStyle w:val="VerbatimChar"/>
                <w:sz w:val="19"/>
              </w:rPr>
              <w:t xml:space="preserve">.data_retention_days</w:t>
            </w:r>
            <w:r>
              <w:rPr>
                <w:sz w:val="19"/>
              </w:rPr>
              <w:t xml:space="preserve">; append-only log tables</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D3-D1, D3-A5</w:t>
            </w:r>
          </w:p>
        </w:tc>
      </w:tr>
      <w:tr>
        <w:tc>
          <w:tcPr/>
          <w:p>
            <w:pPr>
              <w:pStyle w:val="Compact"/>
              <w:spacing w:after="40"/>
              <w:jc w:val="left"/>
            </w:pPr>
            <w:r>
              <w:rPr>
                <w:sz w:val="19"/>
              </w:rPr>
              <w:t xml:space="preserve">17</w:t>
            </w:r>
          </w:p>
        </w:tc>
        <w:tc>
          <w:tcPr/>
          <w:p>
            <w:pPr>
              <w:pStyle w:val="Compact"/>
              <w:spacing w:after="40"/>
              <w:jc w:val="left"/>
            </w:pPr>
            <w:r>
              <w:rPr>
                <w:sz w:val="19"/>
              </w:rPr>
              <w:t xml:space="preserve">Anonymise-in-place erasure procedure, tested before the first DSAR</w:t>
            </w:r>
          </w:p>
        </w:tc>
        <w:tc>
          <w:tcPr/>
          <w:p>
            <w:pPr>
              <w:pStyle w:val="Compact"/>
              <w:spacing w:after="40"/>
              <w:jc w:val="left"/>
            </w:pPr>
            <w:r>
              <w:rPr>
                <w:rStyle w:val="VerbatimChar"/>
                <w:sz w:val="19"/>
              </w:rPr>
              <w:t xml:space="preserve">users.email</w:t>
            </w:r>
            <w:r>
              <w:rPr>
                <w:sz w:val="19"/>
              </w:rPr>
              <w:t xml:space="preserve"> </w:t>
            </w:r>
            <w:r>
              <w:rPr>
                <w:sz w:val="19"/>
              </w:rPr>
              <w:t xml:space="preserve">and ~40 referencing FK columns</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D3-D2</w:t>
            </w:r>
          </w:p>
        </w:tc>
      </w:tr>
      <w:tr>
        <w:tc>
          <w:tcPr/>
          <w:p>
            <w:pPr>
              <w:pStyle w:val="Compact"/>
              <w:spacing w:after="40"/>
              <w:jc w:val="left"/>
            </w:pPr>
            <w:r>
              <w:rPr>
                <w:sz w:val="19"/>
              </w:rPr>
              <w:t xml:space="preserve">18</w:t>
            </w:r>
          </w:p>
        </w:tc>
        <w:tc>
          <w:tcPr/>
          <w:p>
            <w:pPr>
              <w:pStyle w:val="Compact"/>
              <w:spacing w:after="40"/>
              <w:jc w:val="left"/>
            </w:pPr>
            <w:r>
              <w:rPr>
                <w:sz w:val="19"/>
              </w:rPr>
              <w:t xml:space="preserve">Seed cleanup: remove</w:t>
            </w:r>
            <w:r>
              <w:rPr>
                <w:sz w:val="19"/>
              </w:rPr>
              <w:t xml:space="preserve"> </w:t>
            </w:r>
            <w:r>
              <w:rPr>
                <w:rStyle w:val="VerbatimChar"/>
                <w:sz w:val="19"/>
              </w:rPr>
              <w:t xml:space="preserve">.de</w:t>
            </w:r>
            <w:r>
              <w:rPr>
                <w:sz w:val="19"/>
              </w:rPr>
              <w:t xml:space="preserve">/</w:t>
            </w:r>
            <w:r>
              <w:rPr>
                <w:rStyle w:val="VerbatimChar"/>
                <w:sz w:val="19"/>
              </w:rPr>
              <w:t xml:space="preserve">.fr</w:t>
            </w:r>
            <w:r>
              <w:rPr>
                <w:sz w:val="19"/>
              </w:rPr>
              <w:t xml:space="preserve">/</w:t>
            </w:r>
            <w:r>
              <w:rPr>
                <w:rStyle w:val="VerbatimChar"/>
                <w:sz w:val="19"/>
              </w:rPr>
              <w:t xml:space="preserve">.fi</w:t>
            </w:r>
            <w:r>
              <w:rPr>
                <w:sz w:val="19"/>
              </w:rPr>
              <w:t xml:space="preserve">/</w:t>
            </w:r>
            <w:r>
              <w:rPr>
                <w:rStyle w:val="VerbatimChar"/>
                <w:sz w:val="19"/>
              </w:rPr>
              <w:t xml:space="preserve">.ai</w:t>
            </w:r>
            <w:r>
              <w:rPr>
                <w:sz w:val="19"/>
              </w:rPr>
              <w:t xml:space="preserve"> </w:t>
            </w:r>
            <w:r>
              <w:rPr>
                <w:sz w:val="19"/>
              </w:rPr>
              <w:t xml:space="preserve">users; add IE org + IE facility fixtures (the B1 regression guard)</w:t>
            </w:r>
          </w:p>
        </w:tc>
        <w:tc>
          <w:tcPr/>
          <w:p>
            <w:pPr>
              <w:pStyle w:val="Compact"/>
              <w:spacing w:after="40"/>
              <w:jc w:val="left"/>
            </w:pPr>
            <w:r>
              <w:rPr>
                <w:sz w:val="19"/>
              </w:rPr>
              <w:t xml:space="preserve">seed block;</w:t>
            </w:r>
            <w:r>
              <w:rPr>
                <w:sz w:val="19"/>
              </w:rPr>
              <w:t xml:space="preserve"> </w:t>
            </w:r>
            <w:r>
              <w:rPr>
                <w:rStyle w:val="VerbatimChar"/>
                <w:sz w:val="19"/>
              </w:rPr>
              <w:t xml:space="preserve">users.password_hash</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D1-G1, D1-G5, D2-F9, D3-B5</w:t>
            </w:r>
          </w:p>
        </w:tc>
      </w:tr>
      <w:tr>
        <w:tc>
          <w:tcPr/>
          <w:p>
            <w:pPr>
              <w:pStyle w:val="Compact"/>
              <w:spacing w:after="40"/>
              <w:jc w:val="left"/>
            </w:pPr>
            <w:r>
              <w:rPr>
                <w:sz w:val="19"/>
              </w:rPr>
              <w:t xml:space="preserve">19</w:t>
            </w:r>
          </w:p>
        </w:tc>
        <w:tc>
          <w:tcPr/>
          <w:p>
            <w:pPr>
              <w:pStyle w:val="Compact"/>
              <w:spacing w:after="40"/>
              <w:jc w:val="left"/>
            </w:pPr>
            <w:r>
              <w:rPr>
                <w:sz w:val="19"/>
              </w:rPr>
              <w:t xml:space="preserve">Deprecate</w:t>
            </w:r>
            <w:r>
              <w:rPr>
                <w:sz w:val="19"/>
              </w:rPr>
              <w:t xml:space="preserve"> </w:t>
            </w:r>
            <w:r>
              <w:rPr>
                <w:rStyle w:val="VerbatimChar"/>
                <w:sz w:val="19"/>
              </w:rPr>
              <w:t xml:space="preserve">pending_invites</w:t>
            </w:r>
            <w:r>
              <w:rPr>
                <w:sz w:val="19"/>
              </w:rPr>
              <w:t xml:space="preserve"> </w:t>
            </w:r>
            <w:r>
              <w:rPr>
                <w:sz w:val="19"/>
              </w:rPr>
              <w:t xml:space="preserve">(no token/expiry) and one identical notification delivery table</w:t>
            </w:r>
          </w:p>
        </w:tc>
        <w:tc>
          <w:tcPr/>
          <w:p>
            <w:pPr>
              <w:pStyle w:val="Compact"/>
              <w:spacing w:after="40"/>
              <w:jc w:val="left"/>
            </w:pPr>
            <w:r>
              <w:rPr>
                <w:rStyle w:val="VerbatimChar"/>
                <w:sz w:val="19"/>
              </w:rPr>
              <w:t xml:space="preserve">pending_invites</w:t>
            </w:r>
            <w:r>
              <w:rPr>
                <w:sz w:val="19"/>
              </w:rPr>
              <w:t xml:space="preserve">;</w:t>
            </w:r>
            <w:r>
              <w:rPr>
                <w:sz w:val="19"/>
              </w:rPr>
              <w:t xml:space="preserve"> </w:t>
            </w:r>
            <w:r>
              <w:rPr>
                <w:rStyle w:val="VerbatimChar"/>
                <w:sz w:val="19"/>
              </w:rPr>
              <w:t xml:space="preserve">notification_delivery</w:t>
            </w:r>
            <w:r>
              <w:rPr>
                <w:sz w:val="19"/>
              </w:rPr>
              <w:t xml:space="preserve"> </w:t>
            </w:r>
            <w:r>
              <w:rPr>
                <w:sz w:val="19"/>
              </w:rPr>
              <w:t xml:space="preserve">vs</w:t>
            </w:r>
            <w:r>
              <w:rPr>
                <w:sz w:val="19"/>
              </w:rPr>
              <w:t xml:space="preserve"> </w:t>
            </w:r>
            <w:r>
              <w:rPr>
                <w:rStyle w:val="VerbatimChar"/>
                <w:sz w:val="19"/>
              </w:rPr>
              <w:t xml:space="preserve">notification_delivery_log</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D2-B4, D2-B5</w:t>
            </w:r>
          </w:p>
        </w:tc>
      </w:tr>
      <w:tr>
        <w:tc>
          <w:tcPr/>
          <w:p>
            <w:pPr>
              <w:pStyle w:val="Compact"/>
              <w:spacing w:after="40"/>
              <w:jc w:val="left"/>
            </w:pPr>
            <w:r>
              <w:rPr>
                <w:sz w:val="19"/>
              </w:rPr>
              <w:t xml:space="preserve">20</w:t>
            </w:r>
          </w:p>
        </w:tc>
        <w:tc>
          <w:tcPr/>
          <w:p>
            <w:pPr>
              <w:pStyle w:val="Compact"/>
              <w:spacing w:after="40"/>
              <w:jc w:val="left"/>
            </w:pPr>
            <w:r>
              <w:rPr>
                <w:sz w:val="19"/>
              </w:rPr>
              <w:t xml:space="preserve">NOT NULL DEFAULTs on hot-path booleans/timestamps (tri-state NULLs break filters)</w:t>
            </w:r>
          </w:p>
        </w:tc>
        <w:tc>
          <w:tcPr/>
          <w:p>
            <w:pPr>
              <w:pStyle w:val="Compact"/>
              <w:spacing w:after="40"/>
              <w:jc w:val="left"/>
            </w:pPr>
            <w:r>
              <w:rPr>
                <w:rStyle w:val="VerbatimChar"/>
                <w:sz w:val="19"/>
              </w:rPr>
              <w:t xml:space="preserve">is_active</w:t>
            </w:r>
            <w:r>
              <w:rPr>
                <w:sz w:val="19"/>
              </w:rPr>
              <w:t xml:space="preserve">,</w:t>
            </w:r>
            <w:r>
              <w:rPr>
                <w:sz w:val="19"/>
              </w:rPr>
              <w:t xml:space="preserve"> </w:t>
            </w:r>
            <w:r>
              <w:rPr>
                <w:rStyle w:val="VerbatimChar"/>
                <w:sz w:val="19"/>
              </w:rPr>
              <w:t xml:space="preserve">is_read</w:t>
            </w:r>
            <w:r>
              <w:rPr>
                <w:sz w:val="19"/>
              </w:rPr>
              <w:t xml:space="preserve">,</w:t>
            </w:r>
            <w:r>
              <w:rPr>
                <w:sz w:val="19"/>
              </w:rPr>
              <w:t xml:space="preserve"> </w:t>
            </w:r>
            <w:r>
              <w:rPr>
                <w:rStyle w:val="VerbatimChar"/>
                <w:sz w:val="19"/>
              </w:rPr>
              <w:t xml:space="preserve">is_deleted</w:t>
            </w:r>
            <w:r>
              <w:rPr>
                <w:sz w:val="19"/>
              </w:rPr>
              <w:t xml:space="preserve">,</w:t>
            </w:r>
            <w:r>
              <w:rPr>
                <w:sz w:val="19"/>
              </w:rPr>
              <w:t xml:space="preserve"> </w:t>
            </w:r>
            <w:r>
              <w:rPr>
                <w:rStyle w:val="VerbatimChar"/>
                <w:sz w:val="19"/>
              </w:rPr>
              <w:t xml:space="preserve">email_verified</w:t>
            </w:r>
            <w:r>
              <w:rPr>
                <w:sz w:val="19"/>
              </w:rPr>
              <w:t xml:space="preserve">,</w:t>
            </w:r>
            <w:r>
              <w:rPr>
                <w:sz w:val="19"/>
              </w:rPr>
              <w:t xml:space="preserve"> </w:t>
            </w:r>
            <w:r>
              <w:rPr>
                <w:rStyle w:val="VerbatimChar"/>
                <w:sz w:val="19"/>
              </w:rPr>
              <w:t xml:space="preserve">sla_breached</w:t>
            </w:r>
            <w:r>
              <w:rPr>
                <w:sz w:val="19"/>
              </w:rPr>
              <w:t xml:space="preserve">,</w:t>
            </w:r>
            <w:r>
              <w:rPr>
                <w:sz w:val="19"/>
              </w:rPr>
              <w:t xml:space="preserve"> </w:t>
            </w:r>
            <w:r>
              <w:rPr>
                <w:rStyle w:val="VerbatimChar"/>
                <w:sz w:val="19"/>
              </w:rPr>
              <w:t xml:space="preserve">created_at</w:t>
            </w:r>
            <w:r>
              <w:rPr>
                <w:sz w:val="19"/>
              </w:rPr>
              <w:t xml:space="preserve"> </w:t>
            </w:r>
            <w:r>
              <w:rPr>
                <w:sz w:val="19"/>
              </w:rPr>
              <w:t xml:space="preserve">passim</w:t>
            </w:r>
          </w:p>
        </w:tc>
        <w:tc>
          <w:tcPr/>
          <w:p>
            <w:pPr>
              <w:pStyle w:val="Compact"/>
              <w:spacing w:after="40"/>
              <w:jc w:val="left"/>
            </w:pPr>
            <w:r>
              <w:rPr>
                <w:sz w:val="19"/>
              </w:rPr>
              <w:t xml:space="preserve">🟠 High</w:t>
            </w:r>
          </w:p>
        </w:tc>
        <w:tc>
          <w:tcPr/>
          <w:p>
            <w:pPr>
              <w:pStyle w:val="Compact"/>
              <w:spacing w:after="40"/>
              <w:jc w:val="left"/>
            </w:pPr>
            <w:r>
              <w:rPr>
                <w:sz w:val="19"/>
              </w:rPr>
              <w:t xml:space="preserve">Medium</w:t>
            </w:r>
          </w:p>
        </w:tc>
        <w:tc>
          <w:tcPr/>
          <w:p>
            <w:pPr>
              <w:pStyle w:val="Compact"/>
              <w:spacing w:after="40"/>
              <w:jc w:val="left"/>
            </w:pPr>
            <w:r>
              <w:rPr>
                <w:sz w:val="19"/>
              </w:rPr>
              <w:t xml:space="preserve">Low–Medium</w:t>
            </w:r>
          </w:p>
        </w:tc>
        <w:tc>
          <w:tcPr/>
          <w:p>
            <w:pPr>
              <w:pStyle w:val="Compact"/>
              <w:spacing w:after="40"/>
              <w:jc w:val="left"/>
            </w:pPr>
            <w:r>
              <w:rPr>
                <w:sz w:val="19"/>
              </w:rPr>
              <w:t xml:space="preserve">D3-C2</w:t>
            </w:r>
          </w:p>
        </w:tc>
      </w:tr>
      <w:tr>
        <w:tc>
          <w:tcPr/>
          <w:p>
            <w:pPr>
              <w:pStyle w:val="Compact"/>
              <w:spacing w:after="40"/>
              <w:jc w:val="left"/>
            </w:pPr>
            <w:r>
              <w:rPr>
                <w:sz w:val="19"/>
              </w:rPr>
              <w:t xml:space="preserve">21</w:t>
            </w:r>
          </w:p>
        </w:tc>
        <w:tc>
          <w:tcPr/>
          <w:p>
            <w:pPr>
              <w:pStyle w:val="Compact"/>
              <w:spacing w:after="40"/>
              <w:jc w:val="left"/>
            </w:pPr>
            <w:r>
              <w:rPr>
                <w:sz w:val="19"/>
              </w:rPr>
              <w:t xml:space="preserve">CHECK value lists (not PG enums, per ADR) on free-text statuses — queue/billing/role columns first</w:t>
            </w:r>
          </w:p>
        </w:tc>
        <w:tc>
          <w:tcPr/>
          <w:p>
            <w:pPr>
              <w:pStyle w:val="Compact"/>
              <w:spacing w:after="40"/>
              <w:jc w:val="left"/>
            </w:pPr>
            <w:r>
              <w:rPr>
                <w:rStyle w:val="VerbatimChar"/>
                <w:sz w:val="19"/>
              </w:rPr>
              <w:t xml:space="preserve">processing_queue.queue_status</w:t>
            </w:r>
            <w:r>
              <w:rPr>
                <w:sz w:val="19"/>
              </w:rPr>
              <w:t xml:space="preserve">,</w:t>
            </w:r>
            <w:r>
              <w:rPr>
                <w:sz w:val="19"/>
              </w:rPr>
              <w:t xml:space="preserve"> </w:t>
            </w:r>
            <w:r>
              <w:rPr>
                <w:rStyle w:val="VerbatimChar"/>
                <w:sz w:val="19"/>
              </w:rPr>
              <w:t xml:space="preserve">document_processing_queue.status</w:t>
            </w:r>
            <w:r>
              <w:rPr>
                <w:sz w:val="19"/>
              </w:rPr>
              <w:t xml:space="preserve">,</w:t>
            </w:r>
            <w:r>
              <w:rPr>
                <w:sz w:val="19"/>
              </w:rPr>
              <w:t xml:space="preserve"> </w:t>
            </w:r>
            <w:r>
              <w:rPr>
                <w:rStyle w:val="VerbatimChar"/>
                <w:sz w:val="19"/>
              </w:rPr>
              <w:t xml:space="preserve">customer_documents.status</w:t>
            </w:r>
            <w:r>
              <w:rPr>
                <w:sz w:val="19"/>
              </w:rPr>
              <w:t xml:space="preserve">,</w:t>
            </w:r>
            <w:r>
              <w:rPr>
                <w:sz w:val="19"/>
              </w:rPr>
              <w:t xml:space="preserve"> </w:t>
            </w:r>
            <w:r>
              <w:rPr>
                <w:rStyle w:val="VerbatimChar"/>
                <w:sz w:val="19"/>
              </w:rPr>
              <w:t xml:space="preserve">organization_members.role</w:t>
            </w:r>
          </w:p>
        </w:tc>
        <w:tc>
          <w:tcPr/>
          <w:p>
            <w:pPr>
              <w:pStyle w:val="Compact"/>
              <w:spacing w:after="40"/>
              <w:jc w:val="left"/>
            </w:pPr>
            <w:r>
              <w:rPr>
                <w:sz w:val="19"/>
              </w:rPr>
              <w:t xml:space="preserve">🟠 High</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D3-C3, D2-C2, D2-F6</w:t>
            </w:r>
          </w:p>
        </w:tc>
      </w:tr>
      <w:tr>
        <w:tc>
          <w:tcPr/>
          <w:p>
            <w:pPr>
              <w:pStyle w:val="Compact"/>
              <w:spacing w:after="40"/>
              <w:jc w:val="left"/>
            </w:pPr>
            <w:r>
              <w:rPr>
                <w:sz w:val="19"/>
              </w:rPr>
              <w:t xml:space="preserve">22</w:t>
            </w:r>
          </w:p>
        </w:tc>
        <w:tc>
          <w:tcPr/>
          <w:p>
            <w:pPr>
              <w:pStyle w:val="Compact"/>
              <w:spacing w:after="40"/>
              <w:jc w:val="left"/>
            </w:pPr>
            <w:r>
              <w:rPr>
                <w:sz w:val="19"/>
              </w:rPr>
              <w:t xml:space="preserve">Money precision</w:t>
            </w:r>
            <w:r>
              <w:rPr>
                <w:sz w:val="19"/>
              </w:rPr>
              <w:t xml:space="preserve"> </w:t>
            </w:r>
            <w:r>
              <w:rPr>
                <w:rStyle w:val="VerbatimChar"/>
                <w:sz w:val="19"/>
              </w:rPr>
              <w:t xml:space="preserve">numeric(12,2)</w:t>
            </w:r>
            <w:r>
              <w:rPr>
                <w:sz w:val="19"/>
              </w:rPr>
              <w:t xml:space="preserve"> </w:t>
            </w:r>
            <w:r>
              <w:rPr>
                <w:sz w:val="19"/>
              </w:rPr>
              <w:t xml:space="preserve">+ CHECK ≥ 0; resolve duplicate VAT/tax-rate settings</w:t>
            </w:r>
          </w:p>
        </w:tc>
        <w:tc>
          <w:tcPr/>
          <w:p>
            <w:pPr>
              <w:pStyle w:val="Compact"/>
              <w:spacing w:after="40"/>
              <w:jc w:val="left"/>
            </w:pPr>
            <w:r>
              <w:rPr>
                <w:rStyle w:val="VerbatimChar"/>
                <w:sz w:val="19"/>
              </w:rPr>
              <w:t xml:space="preserve">consultant_billing.*_price</w:t>
            </w:r>
            <w:r>
              <w:rPr>
                <w:sz w:val="19"/>
              </w:rPr>
              <w:t xml:space="preserve">,</w:t>
            </w:r>
            <w:r>
              <w:rPr>
                <w:sz w:val="19"/>
              </w:rPr>
              <w:t xml:space="preserve"> </w:t>
            </w:r>
            <w:r>
              <w:rPr>
                <w:rStyle w:val="VerbatimChar"/>
                <w:sz w:val="19"/>
              </w:rPr>
              <w:t xml:space="preserve">customer_subscriptions.price_per_*</w:t>
            </w:r>
            <w:r>
              <w:rPr>
                <w:sz w:val="19"/>
              </w:rPr>
              <w:t xml:space="preserve">,</w:t>
            </w:r>
            <w:r>
              <w:rPr>
                <w:sz w:val="19"/>
              </w:rPr>
              <w:t xml:space="preserve"> </w:t>
            </w:r>
            <w:r>
              <w:rPr>
                <w:rStyle w:val="VerbatimChar"/>
                <w:sz w:val="19"/>
              </w:rPr>
              <w:t xml:space="preserve">system_settings.default_vat_rate</w:t>
            </w:r>
            <w:r>
              <w:rPr>
                <w:sz w:val="19"/>
              </w:rPr>
              <w:t xml:space="preserve">/</w:t>
            </w:r>
            <w:r>
              <w:rPr>
                <w:rStyle w:val="VerbatimChar"/>
                <w:sz w:val="19"/>
              </w:rPr>
              <w:t xml:space="preserve">.default_tax_rate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D3-C5, D1-§F</w:t>
            </w:r>
          </w:p>
        </w:tc>
      </w:tr>
      <w:tr>
        <w:tc>
          <w:tcPr/>
          <w:p>
            <w:pPr>
              <w:pStyle w:val="Compact"/>
              <w:spacing w:after="40"/>
              <w:jc w:val="left"/>
            </w:pPr>
            <w:r>
              <w:rPr>
                <w:sz w:val="19"/>
              </w:rPr>
              <w:t xml:space="preserve">23</w:t>
            </w:r>
          </w:p>
        </w:tc>
        <w:tc>
          <w:tcPr/>
          <w:p>
            <w:pPr>
              <w:pStyle w:val="Compact"/>
              <w:spacing w:after="40"/>
              <w:jc w:val="left"/>
            </w:pPr>
            <w:r>
              <w:rPr>
                <w:sz w:val="19"/>
              </w:rPr>
              <w:t xml:space="preserve">Widen file sizes to int8 (2 GB int4 overflow); mime allowlist + size CHECKs</w:t>
            </w:r>
          </w:p>
        </w:tc>
        <w:tc>
          <w:tcPr/>
          <w:p>
            <w:pPr>
              <w:pStyle w:val="Compact"/>
              <w:spacing w:after="40"/>
              <w:jc w:val="left"/>
            </w:pPr>
            <w:r>
              <w:rPr>
                <w:rStyle w:val="VerbatimChar"/>
                <w:sz w:val="19"/>
              </w:rPr>
              <w:t xml:space="preserve">file_attachments.file_size</w:t>
            </w:r>
            <w:r>
              <w:rPr>
                <w:sz w:val="19"/>
              </w:rPr>
              <w:t xml:space="preserve">,</w:t>
            </w:r>
            <w:r>
              <w:rPr>
                <w:sz w:val="19"/>
              </w:rPr>
              <w:t xml:space="preserve"> </w:t>
            </w:r>
            <w:r>
              <w:rPr>
                <w:rStyle w:val="VerbatimChar"/>
                <w:sz w:val="19"/>
              </w:rPr>
              <w:t xml:space="preserve">mime_type</w:t>
            </w:r>
            <w:r>
              <w:rPr>
                <w:sz w:val="19"/>
              </w:rPr>
              <w:t xml:space="preserve">/</w:t>
            </w:r>
            <w:r>
              <w:rPr>
                <w:rStyle w:val="VerbatimChar"/>
                <w:sz w:val="19"/>
              </w:rPr>
              <w:t xml:space="preserve">file_type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D3-A6</w:t>
            </w:r>
          </w:p>
        </w:tc>
      </w:tr>
      <w:tr>
        <w:tc>
          <w:tcPr/>
          <w:p>
            <w:pPr>
              <w:pStyle w:val="Compact"/>
              <w:spacing w:after="40"/>
              <w:jc w:val="left"/>
            </w:pPr>
            <w:r>
              <w:rPr>
                <w:sz w:val="19"/>
              </w:rPr>
              <w:t xml:space="preserve">24</w:t>
            </w:r>
          </w:p>
        </w:tc>
        <w:tc>
          <w:tcPr/>
          <w:p>
            <w:pPr>
              <w:pStyle w:val="Compact"/>
              <w:spacing w:after="40"/>
              <w:jc w:val="left"/>
            </w:pPr>
            <w:r>
              <w:rPr>
                <w:sz w:val="19"/>
              </w:rPr>
              <w:t xml:space="preserve">Timezone CHECK {Europe/London, Europe/Dublin}; E.164 phones; email lowercase; range CHECKs (emissions ≥ 0, percentages 0–100,</w:t>
            </w:r>
            <w:r>
              <w:rPr>
                <w:sz w:val="19"/>
              </w:rPr>
              <w:t xml:space="preserve"> </w:t>
            </w:r>
            <w:r>
              <w:rPr>
                <w:rStyle w:val="VerbatimChar"/>
                <w:sz w:val="19"/>
              </w:rPr>
              <w:t xml:space="preserve">end_date ≥ start_date</w:t>
            </w:r>
            <w:r>
              <w:rPr>
                <w:sz w:val="19"/>
              </w:rPr>
              <w:t xml:space="preserve">)</w:t>
            </w:r>
          </w:p>
        </w:tc>
        <w:tc>
          <w:tcPr/>
          <w:p>
            <w:pPr>
              <w:pStyle w:val="Compact"/>
              <w:spacing w:after="40"/>
              <w:jc w:val="left"/>
            </w:pPr>
            <w:r>
              <w:rPr>
                <w:rStyle w:val="VerbatimChar"/>
                <w:sz w:val="19"/>
              </w:rPr>
              <w:t xml:space="preserve">organizations.timezone</w:t>
            </w:r>
            <w:r>
              <w:rPr>
                <w:sz w:val="19"/>
              </w:rPr>
              <w:t xml:space="preserve">,</w:t>
            </w:r>
            <w:r>
              <w:rPr>
                <w:sz w:val="19"/>
              </w:rPr>
              <w:t xml:space="preserve"> </w:t>
            </w:r>
            <w:r>
              <w:rPr>
                <w:rStyle w:val="VerbatimChar"/>
                <w:sz w:val="19"/>
              </w:rPr>
              <w:t xml:space="preserve">business_hours.timezone</w:t>
            </w:r>
            <w:r>
              <w:rPr>
                <w:sz w:val="19"/>
              </w:rPr>
              <w:t xml:space="preserve">; phone/email columns passim</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D1-A7, D1-B6, D1-§E</w:t>
            </w:r>
          </w:p>
        </w:tc>
      </w:tr>
      <w:tr>
        <w:tc>
          <w:tcPr/>
          <w:p>
            <w:pPr>
              <w:pStyle w:val="Compact"/>
              <w:spacing w:after="40"/>
              <w:jc w:val="left"/>
            </w:pPr>
            <w:r>
              <w:rPr>
                <w:sz w:val="19"/>
              </w:rPr>
              <w:t xml:space="preserve">25</w:t>
            </w:r>
          </w:p>
        </w:tc>
        <w:tc>
          <w:tcPr/>
          <w:p>
            <w:pPr>
              <w:pStyle w:val="Compact"/>
              <w:spacing w:after="40"/>
              <w:jc w:val="left"/>
            </w:pPr>
            <w:r>
              <w:rPr>
                <w:sz w:val="19"/>
              </w:rPr>
              <w:t xml:space="preserve">Declare structured address canonical; demote text blobs to display cache</w:t>
            </w:r>
          </w:p>
        </w:tc>
        <w:tc>
          <w:tcPr/>
          <w:p>
            <w:pPr>
              <w:pStyle w:val="Compact"/>
              <w:spacing w:after="40"/>
              <w:jc w:val="left"/>
            </w:pPr>
            <w:r>
              <w:rPr>
                <w:rStyle w:val="VerbatimChar"/>
                <w:sz w:val="19"/>
              </w:rPr>
              <w:t xml:space="preserve">organizations.registered_address</w:t>
            </w:r>
            <w:r>
              <w:rPr>
                <w:sz w:val="19"/>
              </w:rPr>
              <w:t xml:space="preserve">/</w:t>
            </w:r>
            <w:r>
              <w:rPr>
                <w:rStyle w:val="VerbatimChar"/>
                <w:sz w:val="19"/>
              </w:rPr>
              <w:t xml:space="preserve">.billing_address</w:t>
            </w:r>
            <w:r>
              <w:rPr>
                <w:sz w:val="19"/>
              </w:rPr>
              <w:t xml:space="preserve">,</w:t>
            </w:r>
            <w:r>
              <w:rPr>
                <w:sz w:val="19"/>
              </w:rPr>
              <w:t xml:space="preserve"> </w:t>
            </w:r>
            <w:r>
              <w:rPr>
                <w:rStyle w:val="VerbatimChar"/>
                <w:sz w:val="19"/>
              </w:rPr>
              <w:t xml:space="preserve">suppliers.address</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D1-D2</w:t>
            </w:r>
          </w:p>
        </w:tc>
      </w:tr>
      <w:tr>
        <w:tc>
          <w:tcPr/>
          <w:p>
            <w:pPr>
              <w:pStyle w:val="Compact"/>
              <w:spacing w:after="40"/>
              <w:jc w:val="left"/>
            </w:pPr>
            <w:r>
              <w:rPr>
                <w:sz w:val="19"/>
              </w:rPr>
              <w:t xml:space="preserve">26</w:t>
            </w:r>
          </w:p>
        </w:tc>
        <w:tc>
          <w:tcPr/>
          <w:p>
            <w:pPr>
              <w:pStyle w:val="Compact"/>
              <w:spacing w:after="40"/>
              <w:jc w:val="left"/>
            </w:pPr>
            <w:r>
              <w:rPr>
                <w:sz w:val="19"/>
              </w:rPr>
              <w:t xml:space="preserve">Resolve auth ownership; add lockout columns behind existing settings</w:t>
            </w:r>
          </w:p>
        </w:tc>
        <w:tc>
          <w:tcPr/>
          <w:p>
            <w:pPr>
              <w:pStyle w:val="Compact"/>
              <w:spacing w:after="40"/>
              <w:jc w:val="left"/>
            </w:pPr>
            <w:r>
              <w:rPr>
                <w:rStyle w:val="VerbatimChar"/>
                <w:sz w:val="19"/>
              </w:rPr>
              <w:t xml:space="preserve">users.password_hash</w:t>
            </w:r>
            <w:r>
              <w:rPr>
                <w:sz w:val="19"/>
              </w:rPr>
              <w:t xml:space="preserve">,</w:t>
            </w:r>
            <w:r>
              <w:rPr>
                <w:sz w:val="19"/>
              </w:rPr>
              <w:t xml:space="preserve"> </w:t>
            </w:r>
            <w:r>
              <w:rPr>
                <w:rStyle w:val="VerbatimChar"/>
                <w:sz w:val="19"/>
              </w:rPr>
              <w:t xml:space="preserve">users.failed_login_attempts</w:t>
            </w:r>
            <w:r>
              <w:rPr>
                <w:sz w:val="19"/>
              </w:rPr>
              <w:t xml:space="preserve">,</w:t>
            </w:r>
            <w:r>
              <w:rPr>
                <w:sz w:val="19"/>
              </w:rPr>
              <w:t xml:space="preserve"> </w:t>
            </w:r>
            <w:r>
              <w:rPr>
                <w:rStyle w:val="VerbatimChar"/>
                <w:sz w:val="19"/>
              </w:rPr>
              <w:t xml:space="preserve">users.locked_until</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D3-B5, D3-B4</w:t>
            </w:r>
          </w:p>
        </w:tc>
      </w:tr>
    </w:tbl>
    <w:p>
      <w:pPr>
        <w:pStyle w:val="BodyText"/>
      </w:pPr>
      <w:r>
        <w:t xml:space="preserve">Items 1–3 are the hard gate: an Irish facility cannot be inserted, and every conditional rule keys off columns that today accept</w:t>
      </w:r>
      <w:r>
        <w:t xml:space="preserve"> </w:t>
      </w:r>
      <w:r>
        <w:t xml:space="preserve">“</w:t>
      </w:r>
      <w:r>
        <w:t xml:space="preserve">UK</w:t>
      </w:r>
      <w:r>
        <w:t xml:space="preserve">”</w:t>
      </w:r>
      <w:r>
        <w:t xml:space="preserve">,</w:t>
      </w:r>
      <w:r>
        <w:t xml:space="preserve"> </w:t>
      </w:r>
      <w:r>
        <w:t xml:space="preserve">“</w:t>
      </w:r>
      <w:r>
        <w:t xml:space="preserve">gbp</w:t>
      </w:r>
      <w:r>
        <w:t xml:space="preserve">”</w:t>
      </w:r>
      <w:r>
        <w:t xml:space="preserve"> </w:t>
      </w:r>
      <w:r>
        <w:t xml:space="preserve">and</w:t>
      </w:r>
      <w:r>
        <w:t xml:space="preserve"> </w:t>
      </w:r>
      <w:r>
        <w:t xml:space="preserve">“</w:t>
      </w:r>
      <w:r>
        <w:t xml:space="preserve">euro</w:t>
      </w:r>
      <w:r>
        <w:t xml:space="preserve">”</w:t>
      </w:r>
      <w:r>
        <w:t xml:space="preserve">. Items 5–8 protect reported numbers; 10–17 close the performance, isolation, secrets and GDPR gaps; the rest is validation hygiene.</w:t>
      </w:r>
    </w:p>
    <w:bookmarkEnd w:id="74"/>
    <w:bookmarkStart w:id="75" w:name="v1.1-hardening"/>
    <w:p>
      <w:pPr>
        <w:pStyle w:val="Heading3"/>
      </w:pPr>
      <w:r>
        <w:t xml:space="preserve">12.2 v1.1 Hardening</w:t>
      </w:r>
    </w:p>
    <w:p>
      <w:pPr>
        <w:pStyle w:val="FirstParagraph"/>
      </w:pPr>
      <w:r>
        <w:t xml:space="preserve">Post-launch hardening, same register format; none blocks go-live.</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Change</w:t>
            </w:r>
          </w:p>
        </w:tc>
        <w:tc>
          <w:tcPr>
            <w:shd w:val="clear" w:color="auto" w:fill="E3EDE7"/>
          </w:tcPr>
          <w:p>
            <w:pPr>
              <w:pStyle w:val="Compact"/>
              <w:jc w:val="left"/>
            </w:pPr>
            <w:r>
              <w:rPr>
                <w:b/>
                <w:color w:val="2F5D4A"/>
              </w:rPr>
              <w:t xml:space="preserve">Affected table.column</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Source finding IDs</w:t>
            </w:r>
          </w:p>
        </w:tc>
      </w:tr>
      <w:tr>
        <w:tc>
          <w:tcPr/>
          <w:p>
            <w:pPr>
              <w:pStyle w:val="Compact"/>
              <w:spacing w:after="40"/>
              <w:jc w:val="left"/>
            </w:pPr>
            <w:r>
              <w:rPr>
                <w:sz w:val="19"/>
              </w:rPr>
              <w:t xml:space="preserve">1</w:t>
            </w:r>
          </w:p>
        </w:tc>
        <w:tc>
          <w:tcPr/>
          <w:p>
            <w:pPr>
              <w:pStyle w:val="Compact"/>
              <w:spacing w:after="40"/>
              <w:jc w:val="left"/>
            </w:pPr>
            <w:r>
              <w:rPr>
                <w:sz w:val="19"/>
              </w:rPr>
              <w:t xml:space="preserve">Read-only unified audit/activity view over the 9+ log tables (taxonomy frozen)</w:t>
            </w:r>
          </w:p>
        </w:tc>
        <w:tc>
          <w:tcPr/>
          <w:p>
            <w:pPr>
              <w:pStyle w:val="Compact"/>
              <w:spacing w:after="40"/>
              <w:jc w:val="left"/>
            </w:pPr>
            <w:r>
              <w:rPr>
                <w:rStyle w:val="VerbatimChar"/>
                <w:sz w:val="19"/>
              </w:rPr>
              <w:t xml:space="preserve">audit_trail</w:t>
            </w:r>
            <w:r>
              <w:rPr>
                <w:sz w:val="19"/>
              </w:rPr>
              <w:t xml:space="preserve">,</w:t>
            </w:r>
            <w:r>
              <w:rPr>
                <w:sz w:val="19"/>
              </w:rPr>
              <w:t xml:space="preserve"> </w:t>
            </w:r>
            <w:r>
              <w:rPr>
                <w:rStyle w:val="VerbatimChar"/>
                <w:sz w:val="19"/>
              </w:rPr>
              <w:t xml:space="preserve">audit_logs</w:t>
            </w:r>
            <w:r>
              <w:rPr>
                <w:sz w:val="19"/>
              </w:rPr>
              <w:t xml:space="preserve">,</w:t>
            </w:r>
            <w:r>
              <w:rPr>
                <w:sz w:val="19"/>
              </w:rPr>
              <w:t xml:space="preserve"> </w:t>
            </w:r>
            <w:r>
              <w:rPr>
                <w:rStyle w:val="VerbatimChar"/>
                <w:sz w:val="19"/>
              </w:rPr>
              <w:t xml:space="preserve">*_activity_log</w:t>
            </w:r>
            <w:r>
              <w:rPr>
                <w:sz w:val="19"/>
              </w:rPr>
              <w:t xml:space="preserve"> </w:t>
            </w:r>
            <w:r>
              <w:rPr>
                <w:sz w:val="19"/>
              </w:rPr>
              <w:t xml:space="preserve">set</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D2-B1, D2-F7</w:t>
            </w:r>
          </w:p>
        </w:tc>
      </w:tr>
      <w:tr>
        <w:tc>
          <w:tcPr/>
          <w:p>
            <w:pPr>
              <w:pStyle w:val="Compact"/>
              <w:spacing w:after="40"/>
              <w:jc w:val="left"/>
            </w:pPr>
            <w:r>
              <w:rPr>
                <w:sz w:val="19"/>
              </w:rPr>
              <w:t xml:space="preserve">2</w:t>
            </w:r>
          </w:p>
        </w:tc>
        <w:tc>
          <w:tcPr/>
          <w:p>
            <w:pPr>
              <w:pStyle w:val="Compact"/>
              <w:spacing w:after="40"/>
              <w:jc w:val="left"/>
            </w:pPr>
            <w:r>
              <w:rPr>
                <w:sz w:val="19"/>
              </w:rPr>
              <w:t xml:space="preserve">SEAI/EPA Irish factor data load into the generalised factor table</w:t>
            </w:r>
          </w:p>
        </w:tc>
        <w:tc>
          <w:tcPr/>
          <w:p>
            <w:pPr>
              <w:pStyle w:val="Compact"/>
              <w:spacing w:after="40"/>
              <w:jc w:val="left"/>
            </w:pPr>
            <w:r>
              <w:rPr>
                <w:rStyle w:val="VerbatimChar"/>
                <w:sz w:val="19"/>
              </w:rPr>
              <w:t xml:space="preserve">defra_conversion_factors.factor_set</w:t>
            </w:r>
            <w:r>
              <w:rPr>
                <w:sz w:val="19"/>
              </w:rPr>
              <w:t xml:space="preserve">/</w:t>
            </w:r>
            <w:r>
              <w:rPr>
                <w:rStyle w:val="VerbatimChar"/>
                <w:sz w:val="19"/>
              </w:rPr>
              <w:t xml:space="preserve">.country</w:t>
            </w:r>
          </w:p>
        </w:tc>
        <w:tc>
          <w:tcPr/>
          <w:p>
            <w:pPr>
              <w:pStyle w:val="Compact"/>
              <w:spacing w:after="40"/>
              <w:jc w:val="left"/>
            </w:pPr>
            <w:r>
              <w:rPr>
                <w:sz w:val="19"/>
              </w:rPr>
              <w:t xml:space="preserve">🔴 Critical</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D2-E1, D3-C10</w:t>
            </w:r>
          </w:p>
        </w:tc>
      </w:tr>
      <w:tr>
        <w:tc>
          <w:tcPr/>
          <w:p>
            <w:pPr>
              <w:pStyle w:val="Compact"/>
              <w:spacing w:after="40"/>
              <w:jc w:val="left"/>
            </w:pPr>
            <w:r>
              <w:rPr>
                <w:sz w:val="19"/>
              </w:rPr>
              <w:t xml:space="preserve">3</w:t>
            </w:r>
          </w:p>
        </w:tc>
        <w:tc>
          <w:tcPr/>
          <w:p>
            <w:pPr>
              <w:pStyle w:val="Compact"/>
              <w:spacing w:after="40"/>
              <w:jc w:val="left"/>
            </w:pPr>
            <w:r>
              <w:rPr>
                <w:sz w:val="19"/>
              </w:rPr>
              <w:t xml:space="preserve">Address verification loop columns</w:t>
            </w:r>
          </w:p>
        </w:tc>
        <w:tc>
          <w:tcPr/>
          <w:p>
            <w:pPr>
              <w:pStyle w:val="Compact"/>
              <w:spacing w:after="40"/>
              <w:jc w:val="left"/>
            </w:pPr>
            <w:r>
              <w:rPr>
                <w:rStyle w:val="VerbatimChar"/>
                <w:sz w:val="19"/>
              </w:rPr>
              <w:t xml:space="preserve">facilities.address_validation_status</w:t>
            </w:r>
            <w:r>
              <w:rPr>
                <w:sz w:val="19"/>
              </w:rPr>
              <w:t xml:space="preserve">,</w:t>
            </w:r>
            <w:r>
              <w:rPr>
                <w:sz w:val="19"/>
              </w:rPr>
              <w:t xml:space="preserve"> </w:t>
            </w:r>
            <w:r>
              <w:rPr>
                <w:rStyle w:val="VerbatimChar"/>
                <w:sz w:val="19"/>
              </w:rPr>
              <w:t xml:space="preserve">.formatted_address</w:t>
            </w:r>
            <w:r>
              <w:rPr>
                <w:sz w:val="19"/>
              </w:rPr>
              <w:t xml:space="preserve"> </w:t>
            </w:r>
            <w:r>
              <w:rPr>
                <w:sz w:val="19"/>
              </w:rPr>
              <w:t xml:space="preserve">(+ peers)</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D1-D4, D2-F1, D2-F2</w:t>
            </w:r>
          </w:p>
        </w:tc>
      </w:tr>
      <w:tr>
        <w:tc>
          <w:tcPr/>
          <w:p>
            <w:pPr>
              <w:pStyle w:val="Compact"/>
              <w:spacing w:after="40"/>
              <w:jc w:val="left"/>
            </w:pPr>
            <w:r>
              <w:rPr>
                <w:sz w:val="19"/>
              </w:rPr>
              <w:t xml:space="preserve">4</w:t>
            </w:r>
          </w:p>
        </w:tc>
        <w:tc>
          <w:tcPr/>
          <w:p>
            <w:pPr>
              <w:pStyle w:val="Compact"/>
              <w:spacing w:after="40"/>
              <w:jc w:val="left"/>
            </w:pPr>
            <w:r>
              <w:rPr>
                <w:sz w:val="19"/>
              </w:rPr>
              <w:t xml:space="preserve">External-integration identity for Xero/QuickBooks + ledger code</w:t>
            </w:r>
          </w:p>
        </w:tc>
        <w:tc>
          <w:tcPr/>
          <w:p>
            <w:pPr>
              <w:pStyle w:val="Compact"/>
              <w:spacing w:after="40"/>
              <w:jc w:val="left"/>
            </w:pPr>
            <w:r>
              <w:rPr>
                <w:rStyle w:val="VerbatimChar"/>
                <w:sz w:val="19"/>
              </w:rPr>
              <w:t xml:space="preserve">external_id</w:t>
            </w:r>
            <w:r>
              <w:rPr>
                <w:sz w:val="19"/>
              </w:rPr>
              <w:t xml:space="preserve">,</w:t>
            </w:r>
            <w:r>
              <w:rPr>
                <w:sz w:val="19"/>
              </w:rPr>
              <w:t xml:space="preserve"> </w:t>
            </w:r>
            <w:r>
              <w:rPr>
                <w:rStyle w:val="VerbatimChar"/>
                <w:sz w:val="19"/>
              </w:rPr>
              <w:t xml:space="preserve">integration_source</w:t>
            </w:r>
            <w:r>
              <w:rPr>
                <w:sz w:val="19"/>
              </w:rPr>
              <w:t xml:space="preserve">,</w:t>
            </w:r>
            <w:r>
              <w:rPr>
                <w:sz w:val="19"/>
              </w:rPr>
              <w:t xml:space="preserve"> </w:t>
            </w:r>
            <w:r>
              <w:rPr>
                <w:rStyle w:val="VerbatimChar"/>
                <w:sz w:val="19"/>
              </w:rPr>
              <w:t xml:space="preserve">last_synced_at</w:t>
            </w:r>
            <w:r>
              <w:rPr>
                <w:sz w:val="19"/>
              </w:rPr>
              <w:t xml:space="preserve"> </w:t>
            </w:r>
            <w:r>
              <w:rPr>
                <w:sz w:val="19"/>
              </w:rPr>
              <w:t xml:space="preserve">passim;</w:t>
            </w:r>
            <w:r>
              <w:rPr>
                <w:sz w:val="19"/>
              </w:rPr>
              <w:t xml:space="preserve"> </w:t>
            </w:r>
            <w:r>
              <w:rPr>
                <w:rStyle w:val="VerbatimChar"/>
                <w:sz w:val="19"/>
              </w:rPr>
              <w:t xml:space="preserve">suppliers.account_reference</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D3-E1, D1-§C</w:t>
            </w:r>
          </w:p>
        </w:tc>
      </w:tr>
      <w:tr>
        <w:tc>
          <w:tcPr/>
          <w:p>
            <w:pPr>
              <w:pStyle w:val="Compact"/>
              <w:spacing w:after="40"/>
              <w:jc w:val="left"/>
            </w:pPr>
            <w:r>
              <w:rPr>
                <w:sz w:val="19"/>
              </w:rPr>
              <w:t xml:space="preserve">5</w:t>
            </w:r>
          </w:p>
        </w:tc>
        <w:tc>
          <w:tcPr/>
          <w:p>
            <w:pPr>
              <w:pStyle w:val="Compact"/>
              <w:spacing w:after="40"/>
              <w:jc w:val="left"/>
            </w:pPr>
            <w:r>
              <w:rPr>
                <w:sz w:val="19"/>
              </w:rPr>
              <w:t xml:space="preserve">Platform</w:t>
            </w:r>
            <w:r>
              <w:rPr>
                <w:sz w:val="19"/>
              </w:rPr>
              <w:t xml:space="preserve"> </w:t>
            </w:r>
            <w:r>
              <w:rPr>
                <w:rStyle w:val="VerbatimChar"/>
                <w:sz w:val="19"/>
              </w:rPr>
              <w:t xml:space="preserve">invoices</w:t>
            </w:r>
            <w:r>
              <w:rPr>
                <w:sz w:val="19"/>
              </w:rPr>
              <w:t xml:space="preserve"> </w:t>
            </w:r>
            <w:r>
              <w:rPr>
                <w:sz w:val="19"/>
              </w:rPr>
              <w:t xml:space="preserve">table with sequential numbers and stored UK/IE VAT evidence</w:t>
            </w:r>
          </w:p>
        </w:tc>
        <w:tc>
          <w:tcPr/>
          <w:p>
            <w:pPr>
              <w:pStyle w:val="Compact"/>
              <w:spacing w:after="40"/>
              <w:jc w:val="left"/>
            </w:pPr>
            <w:r>
              <w:rPr>
                <w:iCs/>
                <w:i/>
                <w:sz w:val="19"/>
              </w:rPr>
              <w:t xml:space="preserve">(new table)</w:t>
            </w:r>
            <w:r>
              <w:rPr>
                <w:sz w:val="19"/>
              </w:rPr>
              <w:t xml:space="preserve">;</w:t>
            </w:r>
            <w:r>
              <w:rPr>
                <w:sz w:val="19"/>
              </w:rPr>
              <w:t xml:space="preserve"> </w:t>
            </w:r>
            <w:r>
              <w:rPr>
                <w:rStyle w:val="VerbatimChar"/>
                <w:sz w:val="19"/>
              </w:rPr>
              <w:t xml:space="preserve">customer_subscriptions.vat_rate</w:t>
            </w:r>
            <w:r>
              <w:rPr>
                <w:sz w:val="19"/>
              </w:rPr>
              <w:t xml:space="preserve">,</w:t>
            </w:r>
            <w:r>
              <w:rPr>
                <w:sz w:val="19"/>
              </w:rPr>
              <w:t xml:space="preserve"> </w:t>
            </w:r>
            <w:r>
              <w:rPr>
                <w:rStyle w:val="VerbatimChar"/>
                <w:sz w:val="19"/>
              </w:rPr>
              <w:t xml:space="preserve">.vat_amount</w:t>
            </w:r>
            <w:r>
              <w:rPr>
                <w:sz w:val="19"/>
              </w:rPr>
              <w:t xml:space="preserve">,</w:t>
            </w:r>
            <w:r>
              <w:rPr>
                <w:sz w:val="19"/>
              </w:rPr>
              <w:t xml:space="preserve"> </w:t>
            </w:r>
            <w:r>
              <w:rPr>
                <w:rStyle w:val="VerbatimChar"/>
                <w:sz w:val="19"/>
              </w:rPr>
              <w:t xml:space="preserve">.tax_id</w:t>
            </w:r>
          </w:p>
        </w:tc>
        <w:tc>
          <w:tcPr/>
          <w:p>
            <w:pPr>
              <w:pStyle w:val="Compact"/>
              <w:spacing w:after="40"/>
              <w:jc w:val="left"/>
            </w:pPr>
            <w:r>
              <w:rPr>
                <w:sz w:val="19"/>
              </w:rPr>
              <w:t xml:space="preserve">🟠 High</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D3-E2, D1-§C</w:t>
            </w:r>
          </w:p>
        </w:tc>
      </w:tr>
      <w:tr>
        <w:tc>
          <w:tcPr/>
          <w:p>
            <w:pPr>
              <w:pStyle w:val="Compact"/>
              <w:spacing w:after="40"/>
              <w:jc w:val="left"/>
            </w:pPr>
            <w:r>
              <w:rPr>
                <w:sz w:val="19"/>
              </w:rPr>
              <w:t xml:space="preserve">6</w:t>
            </w:r>
          </w:p>
        </w:tc>
        <w:tc>
          <w:tcPr/>
          <w:p>
            <w:pPr>
              <w:pStyle w:val="Compact"/>
              <w:spacing w:after="40"/>
              <w:jc w:val="left"/>
            </w:pPr>
            <w:r>
              <w:rPr>
                <w:sz w:val="19"/>
              </w:rPr>
              <w:t xml:space="preserve">Per-user 2FA columns behind existing global settings</w:t>
            </w:r>
          </w:p>
        </w:tc>
        <w:tc>
          <w:tcPr/>
          <w:p>
            <w:pPr>
              <w:pStyle w:val="Compact"/>
              <w:spacing w:after="40"/>
              <w:jc w:val="left"/>
            </w:pPr>
            <w:r>
              <w:rPr>
                <w:rStyle w:val="VerbatimChar"/>
                <w:sz w:val="19"/>
              </w:rPr>
              <w:t xml:space="preserve">users.totp_secret</w:t>
            </w:r>
            <w:r>
              <w:rPr>
                <w:sz w:val="19"/>
              </w:rPr>
              <w:t xml:space="preserve">,</w:t>
            </w:r>
            <w:r>
              <w:rPr>
                <w:sz w:val="19"/>
              </w:rPr>
              <w:t xml:space="preserve"> </w:t>
            </w:r>
            <w:r>
              <w:rPr>
                <w:rStyle w:val="VerbatimChar"/>
                <w:sz w:val="19"/>
              </w:rPr>
              <w:t xml:space="preserve">.two_factor_enabled</w:t>
            </w:r>
            <w:r>
              <w:rPr>
                <w:sz w:val="19"/>
              </w:rPr>
              <w:t xml:space="preserve">,</w:t>
            </w:r>
            <w:r>
              <w:rPr>
                <w:sz w:val="19"/>
              </w:rPr>
              <w:t xml:space="preserve"> </w:t>
            </w:r>
            <w:r>
              <w:rPr>
                <w:rStyle w:val="VerbatimChar"/>
                <w:sz w:val="19"/>
              </w:rPr>
              <w:t xml:space="preserve">.backup_codes</w:t>
            </w:r>
          </w:p>
        </w:tc>
        <w:tc>
          <w:tcPr/>
          <w:p>
            <w:pPr>
              <w:pStyle w:val="Compact"/>
              <w:spacing w:after="40"/>
              <w:jc w:val="left"/>
            </w:pPr>
            <w:r>
              <w:rPr>
                <w:sz w:val="19"/>
              </w:rPr>
              <w:t xml:space="preserve">🟠 High</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D3-B4</w:t>
            </w:r>
          </w:p>
        </w:tc>
      </w:tr>
      <w:tr>
        <w:tc>
          <w:tcPr/>
          <w:p>
            <w:pPr>
              <w:pStyle w:val="Compact"/>
              <w:spacing w:after="40"/>
              <w:jc w:val="left"/>
            </w:pPr>
            <w:r>
              <w:rPr>
                <w:sz w:val="19"/>
              </w:rPr>
              <w:t xml:space="preserve">7</w:t>
            </w:r>
          </w:p>
        </w:tc>
        <w:tc>
          <w:tcPr/>
          <w:p>
            <w:pPr>
              <w:pStyle w:val="Compact"/>
              <w:spacing w:after="40"/>
              <w:jc w:val="left"/>
            </w:pPr>
            <w:r>
              <w:rPr>
                <w:sz w:val="19"/>
              </w:rPr>
              <w:t xml:space="preserve">Per-user notification preferences (channel opt-in/out)</w:t>
            </w:r>
          </w:p>
        </w:tc>
        <w:tc>
          <w:tcPr/>
          <w:p>
            <w:pPr>
              <w:pStyle w:val="Compact"/>
              <w:spacing w:after="40"/>
              <w:jc w:val="left"/>
            </w:pPr>
            <w:r>
              <w:rPr>
                <w:rStyle w:val="VerbatimChar"/>
                <w:sz w:val="19"/>
              </w:rPr>
              <w:t xml:space="preserve">notification_preferences</w:t>
            </w:r>
            <w:r>
              <w:rPr>
                <w:sz w:val="19"/>
              </w:rPr>
              <w:t xml:space="preserve"> </w:t>
            </w:r>
            <w:r>
              <w:rPr>
                <w:sz w:val="19"/>
              </w:rPr>
              <w:t xml:space="preserve">(or jsonb on</w:t>
            </w:r>
            <w:r>
              <w:rPr>
                <w:sz w:val="19"/>
              </w:rPr>
              <w:t xml:space="preserve"> </w:t>
            </w:r>
            <w:r>
              <w:rPr>
                <w:rStyle w:val="VerbatimChar"/>
                <w:sz w:val="19"/>
              </w:rPr>
              <w:t xml:space="preserve">users</w:t>
            </w:r>
            <w:r>
              <w:rPr>
                <w:sz w:val="19"/>
              </w:rPr>
              <w:t xml:space="preserve">)</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D2-F5</w:t>
            </w:r>
          </w:p>
        </w:tc>
      </w:tr>
      <w:tr>
        <w:tc>
          <w:tcPr/>
          <w:p>
            <w:pPr>
              <w:pStyle w:val="Compact"/>
              <w:spacing w:after="40"/>
              <w:jc w:val="left"/>
            </w:pPr>
            <w:r>
              <w:rPr>
                <w:sz w:val="19"/>
              </w:rPr>
              <w:t xml:space="preserve">8</w:t>
            </w:r>
          </w:p>
        </w:tc>
        <w:tc>
          <w:tcPr/>
          <w:p>
            <w:pPr>
              <w:pStyle w:val="Compact"/>
              <w:spacing w:after="40"/>
              <w:jc w:val="left"/>
            </w:pPr>
            <w:r>
              <w:rPr>
                <w:sz w:val="19"/>
              </w:rPr>
              <w:t xml:space="preserve">Read-state canonicalisation: derive counters and arrays from one source</w:t>
            </w:r>
          </w:p>
        </w:tc>
        <w:tc>
          <w:tcPr/>
          <w:p>
            <w:pPr>
              <w:pStyle w:val="Compact"/>
              <w:spacing w:after="40"/>
              <w:jc w:val="left"/>
            </w:pPr>
            <w:r>
              <w:rPr>
                <w:rStyle w:val="VerbatimChar"/>
                <w:sz w:val="19"/>
              </w:rPr>
              <w:t xml:space="preserve">conversation_participants.last_read_at</w:t>
            </w:r>
            <w:r>
              <w:rPr>
                <w:sz w:val="19"/>
              </w:rPr>
              <w:t xml:space="preserve"> </w:t>
            </w:r>
            <w:r>
              <w:rPr>
                <w:sz w:val="19"/>
              </w:rPr>
              <w:t xml:space="preserve">canonical;</w:t>
            </w:r>
            <w:r>
              <w:rPr>
                <w:sz w:val="19"/>
              </w:rPr>
              <w:t xml:space="preserve"> </w:t>
            </w:r>
            <w:r>
              <w:rPr>
                <w:rStyle w:val="VerbatimChar"/>
                <w:sz w:val="19"/>
              </w:rPr>
              <w:t xml:space="preserve">messages.read_by</w:t>
            </w:r>
            <w:r>
              <w:rPr>
                <w:sz w:val="19"/>
              </w:rPr>
              <w:t xml:space="preserve">,</w:t>
            </w:r>
            <w:r>
              <w:rPr>
                <w:sz w:val="19"/>
              </w:rPr>
              <w:t xml:space="preserve"> </w:t>
            </w:r>
            <w:r>
              <w:rPr>
                <w:rStyle w:val="VerbatimChar"/>
                <w:sz w:val="19"/>
              </w:rPr>
              <w:t xml:space="preserve">conversations.unread_count</w:t>
            </w:r>
          </w:p>
        </w:tc>
        <w:tc>
          <w:tcPr/>
          <w:p>
            <w:pPr>
              <w:pStyle w:val="Compact"/>
              <w:spacing w:after="40"/>
              <w:jc w:val="left"/>
            </w:pPr>
            <w:r>
              <w:rPr>
                <w:sz w:val="19"/>
              </w:rPr>
              <w:t xml:space="preserve">🟠 High</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D2-F8, D3-A7</w:t>
            </w:r>
          </w:p>
        </w:tc>
      </w:tr>
      <w:tr>
        <w:tc>
          <w:tcPr/>
          <w:p>
            <w:pPr>
              <w:pStyle w:val="Compact"/>
              <w:spacing w:after="40"/>
              <w:jc w:val="left"/>
            </w:pPr>
            <w:r>
              <w:rPr>
                <w:sz w:val="19"/>
              </w:rPr>
              <w:t xml:space="preserve">9</w:t>
            </w:r>
          </w:p>
        </w:tc>
        <w:tc>
          <w:tcPr/>
          <w:p>
            <w:pPr>
              <w:pStyle w:val="Compact"/>
              <w:spacing w:after="40"/>
              <w:jc w:val="left"/>
            </w:pPr>
            <w:r>
              <w:rPr>
                <w:sz w:val="19"/>
              </w:rPr>
              <w:t xml:space="preserve">Identity dedup: 1:1 FK uniqueness; identity fields only in</w:t>
            </w:r>
            <w:r>
              <w:rPr>
                <w:sz w:val="19"/>
              </w:rPr>
              <w:t xml:space="preserve"> </w:t>
            </w:r>
            <w:r>
              <w:rPr>
                <w:rStyle w:val="VerbatimChar"/>
                <w:sz w:val="19"/>
              </w:rPr>
              <w:t xml:space="preserve">users</w:t>
            </w:r>
          </w:p>
        </w:tc>
        <w:tc>
          <w:tcPr/>
          <w:p>
            <w:pPr>
              <w:pStyle w:val="Compact"/>
              <w:spacing w:after="40"/>
              <w:jc w:val="left"/>
            </w:pPr>
            <w:r>
              <w:rPr>
                <w:rStyle w:val="VerbatimChar"/>
                <w:sz w:val="19"/>
              </w:rPr>
              <w:t xml:space="preserve">staff_profiles.email</w:t>
            </w:r>
            <w:r>
              <w:rPr>
                <w:sz w:val="19"/>
              </w:rPr>
              <w:t xml:space="preserve">,</w:t>
            </w:r>
            <w:r>
              <w:rPr>
                <w:sz w:val="19"/>
              </w:rPr>
              <w:t xml:space="preserve"> </w:t>
            </w:r>
            <w:r>
              <w:rPr>
                <w:rStyle w:val="VerbatimChar"/>
                <w:sz w:val="19"/>
              </w:rPr>
              <w:t xml:space="preserve">.first_name</w:t>
            </w:r>
            <w:r>
              <w:rPr>
                <w:sz w:val="19"/>
              </w:rPr>
              <w:t xml:space="preserve">,</w:t>
            </w:r>
            <w:r>
              <w:rPr>
                <w:sz w:val="19"/>
              </w:rPr>
              <w:t xml:space="preserve"> </w:t>
            </w:r>
            <w:r>
              <w:rPr>
                <w:rStyle w:val="VerbatimChar"/>
                <w:sz w:val="19"/>
              </w:rPr>
              <w:t xml:space="preserve">.is_active</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D2-B6, D3-D3</w:t>
            </w:r>
          </w:p>
        </w:tc>
      </w:tr>
      <w:tr>
        <w:tc>
          <w:tcPr/>
          <w:p>
            <w:pPr>
              <w:pStyle w:val="Compact"/>
              <w:spacing w:after="40"/>
              <w:jc w:val="left"/>
            </w:pPr>
            <w:r>
              <w:rPr>
                <w:sz w:val="19"/>
              </w:rPr>
              <w:t xml:space="preserve">10</w:t>
            </w:r>
          </w:p>
        </w:tc>
        <w:tc>
          <w:tcPr/>
          <w:p>
            <w:pPr>
              <w:pStyle w:val="Compact"/>
              <w:spacing w:after="40"/>
              <w:jc w:val="left"/>
            </w:pPr>
            <w:r>
              <w:rPr>
                <w:sz w:val="19"/>
              </w:rPr>
              <w:t xml:space="preserve">Deprecate one duplicate review-history table</w:t>
            </w:r>
          </w:p>
        </w:tc>
        <w:tc>
          <w:tcPr/>
          <w:p>
            <w:pPr>
              <w:pStyle w:val="Compact"/>
              <w:spacing w:after="40"/>
              <w:jc w:val="left"/>
            </w:pPr>
            <w:r>
              <w:rPr>
                <w:rStyle w:val="VerbatimChar"/>
                <w:sz w:val="19"/>
              </w:rPr>
              <w:t xml:space="preserve">review_audit_trail</w:t>
            </w:r>
            <w:r>
              <w:rPr>
                <w:sz w:val="19"/>
              </w:rPr>
              <w:t xml:space="preserve"> </w:t>
            </w:r>
            <w:r>
              <w:rPr>
                <w:sz w:val="19"/>
              </w:rPr>
              <w:t xml:space="preserve">vs</w:t>
            </w:r>
            <w:r>
              <w:rPr>
                <w:sz w:val="19"/>
              </w:rPr>
              <w:t xml:space="preserve"> </w:t>
            </w:r>
            <w:r>
              <w:rPr>
                <w:rStyle w:val="VerbatimChar"/>
                <w:sz w:val="19"/>
              </w:rPr>
              <w:t xml:space="preserve">review_assignment_history</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D2-B3</w:t>
            </w:r>
          </w:p>
        </w:tc>
      </w:tr>
      <w:tr>
        <w:tc>
          <w:tcPr/>
          <w:p>
            <w:pPr>
              <w:pStyle w:val="Compact"/>
              <w:spacing w:after="40"/>
              <w:jc w:val="left"/>
            </w:pPr>
            <w:r>
              <w:rPr>
                <w:sz w:val="19"/>
              </w:rPr>
              <w:t xml:space="preserve">11</w:t>
            </w:r>
          </w:p>
        </w:tc>
        <w:tc>
          <w:tcPr/>
          <w:p>
            <w:pPr>
              <w:pStyle w:val="Compact"/>
              <w:spacing w:after="40"/>
              <w:jc w:val="left"/>
            </w:pPr>
            <w:r>
              <w:rPr>
                <w:sz w:val="19"/>
              </w:rPr>
              <w:t xml:space="preserve">County lookup (26 ROI + 6 NI + UK ceremonial, disambiguated by</w:t>
            </w:r>
            <w:r>
              <w:rPr>
                <w:sz w:val="19"/>
              </w:rPr>
              <w:t xml:space="preserve"> </w:t>
            </w:r>
            <w:r>
              <w:rPr>
                <w:rStyle w:val="VerbatimChar"/>
                <w:sz w:val="19"/>
              </w:rPr>
              <w:t xml:space="preserve">country</w:t>
            </w:r>
            <w:r>
              <w:rPr>
                <w:sz w:val="19"/>
              </w:rPr>
              <w:t xml:space="preserve">)</w:t>
            </w:r>
          </w:p>
        </w:tc>
        <w:tc>
          <w:tcPr/>
          <w:p>
            <w:pPr>
              <w:pStyle w:val="Compact"/>
              <w:spacing w:after="40"/>
              <w:jc w:val="left"/>
            </w:pPr>
            <w:r>
              <w:rPr>
                <w:rStyle w:val="VerbatimChar"/>
                <w:sz w:val="19"/>
              </w:rPr>
              <w:t xml:space="preserve">*.county</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D1-B7</w:t>
            </w:r>
          </w:p>
        </w:tc>
      </w:tr>
      <w:tr>
        <w:tc>
          <w:tcPr/>
          <w:p>
            <w:pPr>
              <w:pStyle w:val="Compact"/>
              <w:spacing w:after="40"/>
              <w:jc w:val="left"/>
            </w:pPr>
            <w:r>
              <w:rPr>
                <w:sz w:val="19"/>
              </w:rPr>
              <w:t xml:space="preserve">12</w:t>
            </w:r>
          </w:p>
        </w:tc>
        <w:tc>
          <w:tcPr/>
          <w:p>
            <w:pPr>
              <w:pStyle w:val="Compact"/>
              <w:spacing w:after="40"/>
              <w:jc w:val="left"/>
            </w:pPr>
            <w:r>
              <w:rPr>
                <w:sz w:val="19"/>
              </w:rPr>
              <w:t xml:space="preserve">UK nation field (England/Scotland/Wales/NI); document</w:t>
            </w:r>
            <w:r>
              <w:rPr>
                <w:sz w:val="19"/>
              </w:rPr>
              <w:t xml:space="preserve"> </w:t>
            </w:r>
            <w:r>
              <w:rPr>
                <w:rStyle w:val="VerbatimChar"/>
                <w:sz w:val="19"/>
              </w:rPr>
              <w:t xml:space="preserve">facilities.region</w:t>
            </w:r>
            <w:r>
              <w:rPr>
                <w:sz w:val="19"/>
              </w:rPr>
              <w:t xml:space="preserve"> </w:t>
            </w:r>
            <w:r>
              <w:rPr>
                <w:sz w:val="19"/>
              </w:rPr>
              <w:t xml:space="preserve">semantics</w:t>
            </w:r>
          </w:p>
        </w:tc>
        <w:tc>
          <w:tcPr/>
          <w:p>
            <w:pPr>
              <w:pStyle w:val="Compact"/>
              <w:spacing w:after="40"/>
              <w:jc w:val="left"/>
            </w:pPr>
            <w:r>
              <w:rPr>
                <w:rStyle w:val="VerbatimChar"/>
                <w:sz w:val="19"/>
              </w:rPr>
              <w:t xml:space="preserve">facilities.region</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D1-A10</w:t>
            </w:r>
          </w:p>
        </w:tc>
      </w:tr>
      <w:tr>
        <w:tc>
          <w:tcPr/>
          <w:p>
            <w:pPr>
              <w:pStyle w:val="Compact"/>
              <w:spacing w:after="40"/>
              <w:jc w:val="left"/>
            </w:pPr>
            <w:r>
              <w:rPr>
                <w:sz w:val="19"/>
              </w:rPr>
              <w:t xml:space="preserve">13</w:t>
            </w:r>
          </w:p>
        </w:tc>
        <w:tc>
          <w:tcPr/>
          <w:p>
            <w:pPr>
              <w:pStyle w:val="Compact"/>
              <w:spacing w:after="40"/>
              <w:jc w:val="left"/>
            </w:pPr>
            <w:r>
              <w:rPr>
                <w:sz w:val="19"/>
              </w:rPr>
              <w:t xml:space="preserve">Bank-holiday jurisdiction on the business calendar</w:t>
            </w:r>
          </w:p>
        </w:tc>
        <w:tc>
          <w:tcPr/>
          <w:p>
            <w:pPr>
              <w:pStyle w:val="Compact"/>
              <w:spacing w:after="40"/>
              <w:jc w:val="left"/>
            </w:pPr>
            <w:r>
              <w:rPr>
                <w:rStyle w:val="VerbatimChar"/>
                <w:sz w:val="19"/>
              </w:rPr>
              <w:t xml:space="preserve">business_hours.*</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D1-A14</w:t>
            </w:r>
          </w:p>
        </w:tc>
      </w:tr>
      <w:tr>
        <w:tc>
          <w:tcPr/>
          <w:p>
            <w:pPr>
              <w:pStyle w:val="Compact"/>
              <w:spacing w:after="40"/>
              <w:jc w:val="left"/>
            </w:pPr>
            <w:r>
              <w:rPr>
                <w:sz w:val="19"/>
              </w:rPr>
              <w:t xml:space="preserve">14</w:t>
            </w:r>
          </w:p>
        </w:tc>
        <w:tc>
          <w:tcPr/>
          <w:p>
            <w:pPr>
              <w:pStyle w:val="Compact"/>
              <w:spacing w:after="40"/>
              <w:jc w:val="left"/>
            </w:pPr>
            <w:r>
              <w:rPr>
                <w:sz w:val="19"/>
              </w:rPr>
              <w:t xml:space="preserve">Square-metre floor-area columns (sqft dormant)</w:t>
            </w:r>
          </w:p>
        </w:tc>
        <w:tc>
          <w:tcPr/>
          <w:p>
            <w:pPr>
              <w:pStyle w:val="Compact"/>
              <w:spacing w:after="40"/>
              <w:jc w:val="left"/>
            </w:pPr>
            <w:r>
              <w:rPr>
                <w:rStyle w:val="VerbatimChar"/>
                <w:sz w:val="19"/>
              </w:rPr>
              <w:t xml:space="preserve">organization_metadata.total_floor_area_sqm</w:t>
            </w:r>
            <w:r>
              <w:rPr>
                <w:sz w:val="19"/>
              </w:rPr>
              <w:t xml:space="preserve">,</w:t>
            </w:r>
            <w:r>
              <w:rPr>
                <w:sz w:val="19"/>
              </w:rPr>
              <w:t xml:space="preserve"> </w:t>
            </w:r>
            <w:r>
              <w:rPr>
                <w:rStyle w:val="VerbatimChar"/>
                <w:sz w:val="19"/>
              </w:rPr>
              <w:t xml:space="preserve">.occupied_floor_area_sqm</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D2-D3, D1-§C</w:t>
            </w:r>
          </w:p>
        </w:tc>
      </w:tr>
      <w:tr>
        <w:tc>
          <w:tcPr/>
          <w:p>
            <w:pPr>
              <w:pStyle w:val="Compact"/>
              <w:spacing w:after="40"/>
              <w:jc w:val="left"/>
            </w:pPr>
            <w:r>
              <w:rPr>
                <w:sz w:val="19"/>
              </w:rPr>
              <w:t xml:space="preserve">15</w:t>
            </w:r>
          </w:p>
        </w:tc>
        <w:tc>
          <w:tcPr/>
          <w:p>
            <w:pPr>
              <w:pStyle w:val="Compact"/>
              <w:spacing w:after="40"/>
              <w:jc w:val="left"/>
            </w:pPr>
            <w:r>
              <w:rPr>
                <w:sz w:val="19"/>
              </w:rPr>
              <w:t xml:space="preserve">GIN indexes on key-filtered jsonb only (observe query logs first)</w:t>
            </w:r>
          </w:p>
        </w:tc>
        <w:tc>
          <w:tcPr/>
          <w:p>
            <w:pPr>
              <w:pStyle w:val="Compact"/>
              <w:spacing w:after="40"/>
              <w:jc w:val="left"/>
            </w:pPr>
            <w:r>
              <w:rPr>
                <w:rStyle w:val="VerbatimChar"/>
                <w:sz w:val="19"/>
              </w:rPr>
              <w:t xml:space="preserve">customer_documents.extracted_data</w:t>
            </w:r>
            <w:r>
              <w:rPr>
                <w:sz w:val="19"/>
              </w:rPr>
              <w:t xml:space="preserve">,</w:t>
            </w:r>
            <w:r>
              <w:rPr>
                <w:sz w:val="19"/>
              </w:rPr>
              <w:t xml:space="preserve"> </w:t>
            </w:r>
            <w:r>
              <w:rPr>
                <w:rStyle w:val="VerbatimChar"/>
                <w:sz w:val="19"/>
              </w:rPr>
              <w:t xml:space="preserve">manual_extraction_items.extracted_data</w:t>
            </w:r>
          </w:p>
        </w:tc>
        <w:tc>
          <w:tcPr/>
          <w:p>
            <w:pPr>
              <w:pStyle w:val="Compact"/>
              <w:spacing w:after="40"/>
              <w:jc w:val="left"/>
            </w:pPr>
            <w:r>
              <w:rPr>
                <w:sz w:val="19"/>
              </w:rPr>
              <w:t xml:space="preserve">🟡 Medium</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D3-A4, D2-C3</w:t>
            </w:r>
          </w:p>
        </w:tc>
      </w:tr>
      <w:tr>
        <w:tc>
          <w:tcPr/>
          <w:p>
            <w:pPr>
              <w:pStyle w:val="Compact"/>
              <w:spacing w:after="40"/>
              <w:jc w:val="left"/>
            </w:pPr>
            <w:r>
              <w:rPr>
                <w:sz w:val="19"/>
              </w:rPr>
              <w:t xml:space="preserve">16</w:t>
            </w:r>
          </w:p>
        </w:tc>
        <w:tc>
          <w:tcPr/>
          <w:p>
            <w:pPr>
              <w:pStyle w:val="Compact"/>
              <w:spacing w:after="40"/>
              <w:jc w:val="left"/>
            </w:pPr>
            <w:r>
              <w:rPr>
                <w:sz w:val="19"/>
              </w:rPr>
              <w:t xml:space="preserve">Monthly RANGE partitioning of append-only log tables</w:t>
            </w:r>
          </w:p>
        </w:tc>
        <w:tc>
          <w:tcPr/>
          <w:p>
            <w:pPr>
              <w:pStyle w:val="Compact"/>
              <w:spacing w:after="40"/>
              <w:jc w:val="left"/>
            </w:pPr>
            <w:r>
              <w:rPr>
                <w:rStyle w:val="VerbatimChar"/>
                <w:sz w:val="19"/>
              </w:rPr>
              <w:t xml:space="preserve">audit_trail</w:t>
            </w:r>
            <w:r>
              <w:rPr>
                <w:sz w:val="19"/>
              </w:rPr>
              <w:t xml:space="preserve">,</w:t>
            </w:r>
            <w:r>
              <w:rPr>
                <w:sz w:val="19"/>
              </w:rPr>
              <w:t xml:space="preserve"> </w:t>
            </w:r>
            <w:r>
              <w:rPr>
                <w:rStyle w:val="VerbatimChar"/>
                <w:sz w:val="19"/>
              </w:rPr>
              <w:t xml:space="preserve">*_activity_log</w:t>
            </w:r>
            <w:r>
              <w:rPr>
                <w:sz w:val="19"/>
              </w:rPr>
              <w:t xml:space="preserve">,</w:t>
            </w:r>
            <w:r>
              <w:rPr>
                <w:sz w:val="19"/>
              </w:rPr>
              <w:t xml:space="preserve"> </w:t>
            </w:r>
            <w:r>
              <w:rPr>
                <w:rStyle w:val="VerbatimChar"/>
                <w:sz w:val="19"/>
              </w:rPr>
              <w:t xml:space="preserve">processing_logs</w:t>
            </w:r>
            <w:r>
              <w:rPr>
                <w:sz w:val="19"/>
              </w:rPr>
              <w:t xml:space="preserve">,</w:t>
            </w:r>
            <w:r>
              <w:rPr>
                <w:sz w:val="19"/>
              </w:rPr>
              <w:t xml:space="preserve"> </w:t>
            </w:r>
            <w:r>
              <w:rPr>
                <w:rStyle w:val="VerbatimChar"/>
                <w:sz w:val="19"/>
              </w:rPr>
              <w:t xml:space="preserve">login_history</w:t>
            </w:r>
            <w:r>
              <w:rPr>
                <w:sz w:val="19"/>
              </w:rPr>
              <w:t xml:space="preserve">,</w:t>
            </w:r>
            <w:r>
              <w:rPr>
                <w:sz w:val="19"/>
              </w:rPr>
              <w:t xml:space="preserve"> </w:t>
            </w:r>
            <w:r>
              <w:rPr>
                <w:rStyle w:val="VerbatimChar"/>
                <w:sz w:val="19"/>
              </w:rPr>
              <w:t xml:space="preserve">email_logs</w:t>
            </w:r>
          </w:p>
        </w:tc>
        <w:tc>
          <w:tcPr/>
          <w:p>
            <w:pPr>
              <w:pStyle w:val="Compact"/>
              <w:spacing w:after="40"/>
              <w:jc w:val="left"/>
            </w:pPr>
            <w:r>
              <w:rPr>
                <w:sz w:val="19"/>
              </w:rPr>
              <w:t xml:space="preserve">🔴 Critical</w:t>
            </w:r>
          </w:p>
        </w:tc>
        <w:tc>
          <w:tcPr/>
          <w:p>
            <w:pPr>
              <w:pStyle w:val="Compact"/>
              <w:spacing w:after="40"/>
              <w:jc w:val="left"/>
            </w:pPr>
            <w:r>
              <w:rPr>
                <w:sz w:val="19"/>
              </w:rPr>
              <w:t xml:space="preserve">Large</w:t>
            </w:r>
          </w:p>
        </w:tc>
        <w:tc>
          <w:tcPr/>
          <w:p>
            <w:pPr>
              <w:pStyle w:val="Compact"/>
              <w:spacing w:after="40"/>
              <w:jc w:val="left"/>
            </w:pPr>
            <w:r>
              <w:rPr>
                <w:sz w:val="19"/>
              </w:rPr>
              <w:t xml:space="preserve">Low–Medium</w:t>
            </w:r>
          </w:p>
        </w:tc>
        <w:tc>
          <w:tcPr/>
          <w:p>
            <w:pPr>
              <w:pStyle w:val="Compact"/>
              <w:spacing w:after="40"/>
              <w:jc w:val="left"/>
            </w:pPr>
            <w:r>
              <w:rPr>
                <w:sz w:val="19"/>
              </w:rPr>
              <w:t xml:space="preserve">D3-A5</w:t>
            </w:r>
          </w:p>
        </w:tc>
      </w:tr>
      <w:tr>
        <w:tc>
          <w:tcPr/>
          <w:p>
            <w:pPr>
              <w:pStyle w:val="Compact"/>
              <w:spacing w:after="40"/>
              <w:jc w:val="left"/>
            </w:pPr>
            <w:r>
              <w:rPr>
                <w:sz w:val="19"/>
              </w:rPr>
              <w:t xml:space="preserve">17</w:t>
            </w:r>
          </w:p>
        </w:tc>
        <w:tc>
          <w:tcPr/>
          <w:p>
            <w:pPr>
              <w:pStyle w:val="Compact"/>
              <w:spacing w:after="40"/>
              <w:jc w:val="left"/>
            </w:pPr>
            <w:r>
              <w:rPr>
                <w:sz w:val="19"/>
              </w:rPr>
              <w:t xml:space="preserve">Standardise</w:t>
            </w:r>
            <w:r>
              <w:rPr>
                <w:sz w:val="19"/>
              </w:rPr>
              <w:t xml:space="preserve"> </w:t>
            </w:r>
            <w:r>
              <w:rPr>
                <w:rStyle w:val="VerbatimChar"/>
                <w:sz w:val="19"/>
              </w:rPr>
              <w:t xml:space="preserve">ip_address</w:t>
            </w:r>
            <w:r>
              <w:rPr>
                <w:sz w:val="19"/>
              </w:rPr>
              <w:t xml:space="preserve"> </w:t>
            </w:r>
            <w:r>
              <w:rPr>
                <w:sz w:val="19"/>
              </w:rPr>
              <w:t xml:space="preserve">on</w:t>
            </w:r>
            <w:r>
              <w:rPr>
                <w:sz w:val="19"/>
              </w:rPr>
              <w:t xml:space="preserve"> </w:t>
            </w:r>
            <w:r>
              <w:rPr>
                <w:rStyle w:val="VerbatimChar"/>
                <w:sz w:val="19"/>
              </w:rPr>
              <w:t xml:space="preserve">inet</w:t>
            </w:r>
          </w:p>
        </w:tc>
        <w:tc>
          <w:tcPr/>
          <w:p>
            <w:pPr>
              <w:pStyle w:val="Compact"/>
              <w:spacing w:after="40"/>
              <w:jc w:val="left"/>
            </w:pPr>
            <w:r>
              <w:rPr>
                <w:rStyle w:val="VerbatimChar"/>
                <w:sz w:val="19"/>
              </w:rPr>
              <w:t xml:space="preserve">ip_address</w:t>
            </w:r>
            <w:r>
              <w:rPr>
                <w:sz w:val="19"/>
              </w:rPr>
              <w:t xml:space="preserve"> </w:t>
            </w:r>
            <w:r>
              <w:rPr>
                <w:sz w:val="19"/>
              </w:rPr>
              <w:t xml:space="preserve">across ~10 log tables</w:t>
            </w:r>
          </w:p>
        </w:tc>
        <w:tc>
          <w:tcPr/>
          <w:p>
            <w:pPr>
              <w:pStyle w:val="Compact"/>
              <w:spacing w:after="40"/>
              <w:jc w:val="left"/>
            </w:pPr>
            <w:r>
              <w:rPr>
                <w:sz w:val="19"/>
              </w:rPr>
              <w:t xml:space="preserve">🟢 Low</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D3-B8</w:t>
            </w:r>
          </w:p>
        </w:tc>
      </w:tr>
      <w:tr>
        <w:tc>
          <w:tcPr/>
          <w:p>
            <w:pPr>
              <w:pStyle w:val="Compact"/>
              <w:spacing w:after="40"/>
              <w:jc w:val="left"/>
            </w:pPr>
            <w:r>
              <w:rPr>
                <w:sz w:val="19"/>
              </w:rPr>
              <w:t xml:space="preserve">18</w:t>
            </w:r>
          </w:p>
        </w:tc>
        <w:tc>
          <w:tcPr/>
          <w:p>
            <w:pPr>
              <w:pStyle w:val="Compact"/>
              <w:spacing w:after="40"/>
              <w:jc w:val="left"/>
            </w:pPr>
            <w:r>
              <w:rPr>
                <w:sz w:val="19"/>
              </w:rPr>
              <w:t xml:space="preserve">Financial-year reporting semantics +</w:t>
            </w:r>
            <w:r>
              <w:rPr>
                <w:sz w:val="19"/>
              </w:rPr>
              <w:t xml:space="preserve"> </w:t>
            </w:r>
            <w:r>
              <w:rPr>
                <w:rStyle w:val="VerbatimChar"/>
                <w:sz w:val="19"/>
              </w:rPr>
              <w:t xml:space="preserve">regulatory_framework</w:t>
            </w:r>
          </w:p>
        </w:tc>
        <w:tc>
          <w:tcPr/>
          <w:p>
            <w:pPr>
              <w:pStyle w:val="Compact"/>
              <w:spacing w:after="40"/>
              <w:jc w:val="left"/>
            </w:pPr>
            <w:r>
              <w:rPr>
                <w:rStyle w:val="VerbatimChar"/>
                <w:sz w:val="19"/>
              </w:rPr>
              <w:t xml:space="preserve">report_generation_queue.reporting_year</w:t>
            </w:r>
            <w:r>
              <w:rPr>
                <w:sz w:val="19"/>
              </w:rPr>
              <w:t xml:space="preserve">,</w:t>
            </w:r>
            <w:r>
              <w:rPr>
                <w:sz w:val="19"/>
              </w:rPr>
              <w:t xml:space="preserve"> </w:t>
            </w:r>
            <w:r>
              <w:rPr>
                <w:rStyle w:val="VerbatimChar"/>
                <w:sz w:val="19"/>
              </w:rPr>
              <w:t xml:space="preserve">organizations.financial_year_end</w:t>
            </w:r>
          </w:p>
        </w:tc>
        <w:tc>
          <w:tcPr/>
          <w:p>
            <w:pPr>
              <w:pStyle w:val="Compact"/>
              <w:spacing w:after="40"/>
              <w:jc w:val="left"/>
            </w:pPr>
            <w:r>
              <w:rPr>
                <w:sz w:val="19"/>
              </w:rPr>
              <w:t xml:space="preserve">🟠 High</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D1-A11</w:t>
            </w:r>
          </w:p>
        </w:tc>
      </w:tr>
      <w:tr>
        <w:tc>
          <w:tcPr/>
          <w:p>
            <w:pPr>
              <w:pStyle w:val="Compact"/>
              <w:spacing w:after="40"/>
              <w:jc w:val="left"/>
            </w:pPr>
            <w:r>
              <w:rPr>
                <w:sz w:val="19"/>
              </w:rPr>
              <w:t xml:space="preserve">19</w:t>
            </w:r>
          </w:p>
        </w:tc>
        <w:tc>
          <w:tcPr/>
          <w:p>
            <w:pPr>
              <w:pStyle w:val="Compact"/>
              <w:spacing w:after="40"/>
              <w:jc w:val="left"/>
            </w:pPr>
            <w:r>
              <w:rPr>
                <w:sz w:val="19"/>
              </w:rPr>
              <w:t xml:space="preserve">Audit tamper-evidence: revoke UPDATE/DELETE, drop</w:t>
            </w:r>
            <w:r>
              <w:rPr>
                <w:sz w:val="19"/>
              </w:rPr>
              <w:t xml:space="preserve"> </w:t>
            </w:r>
            <w:r>
              <w:rPr>
                <w:rStyle w:val="VerbatimChar"/>
                <w:sz w:val="19"/>
              </w:rPr>
              <w:t xml:space="preserve">updated_at</w:t>
            </w:r>
            <w:r>
              <w:rPr>
                <w:sz w:val="19"/>
              </w:rPr>
              <w:t xml:space="preserve"> </w:t>
            </w:r>
            <w:r>
              <w:rPr>
                <w:sz w:val="19"/>
              </w:rPr>
              <w:t xml:space="preserve">from append-only rows (constraint correction, not redesign), hash-chain</w:t>
            </w:r>
          </w:p>
        </w:tc>
        <w:tc>
          <w:tcPr/>
          <w:p>
            <w:pPr>
              <w:pStyle w:val="Compact"/>
              <w:spacing w:after="40"/>
              <w:jc w:val="left"/>
            </w:pPr>
            <w:r>
              <w:rPr>
                <w:rStyle w:val="VerbatimChar"/>
                <w:sz w:val="19"/>
              </w:rPr>
              <w:t xml:space="preserve">audit_trail</w:t>
            </w:r>
            <w:r>
              <w:rPr>
                <w:sz w:val="19"/>
              </w:rPr>
              <w:t xml:space="preserve">,</w:t>
            </w:r>
            <w:r>
              <w:rPr>
                <w:sz w:val="19"/>
              </w:rPr>
              <w:t xml:space="preserve"> </w:t>
            </w:r>
            <w:r>
              <w:rPr>
                <w:rStyle w:val="VerbatimChar"/>
                <w:sz w:val="19"/>
              </w:rPr>
              <w:t xml:space="preserve">activity_logs.updated_at</w:t>
            </w:r>
            <w:r>
              <w:rPr>
                <w:sz w:val="19"/>
              </w:rPr>
              <w:t xml:space="preserve">,</w:t>
            </w:r>
            <w:r>
              <w:rPr>
                <w:sz w:val="19"/>
              </w:rPr>
              <w:t xml:space="preserve"> </w:t>
            </w:r>
            <w:r>
              <w:rPr>
                <w:rStyle w:val="VerbatimChar"/>
                <w:sz w:val="19"/>
              </w:rPr>
              <w:t xml:space="preserve">review_audit_trail.updated_at</w:t>
            </w:r>
          </w:p>
        </w:tc>
        <w:tc>
          <w:tcPr/>
          <w:p>
            <w:pPr>
              <w:pStyle w:val="Compact"/>
              <w:spacing w:after="40"/>
              <w:jc w:val="left"/>
            </w:pPr>
            <w:r>
              <w:rPr>
                <w:sz w:val="19"/>
              </w:rPr>
              <w:t xml:space="preserve">🟠 High</w:t>
            </w:r>
          </w:p>
        </w:tc>
        <w:tc>
          <w:tcPr/>
          <w:p>
            <w:pPr>
              <w:pStyle w:val="Compact"/>
              <w:spacing w:after="40"/>
              <w:jc w:val="left"/>
            </w:pPr>
            <w:r>
              <w:rPr>
                <w:sz w:val="19"/>
              </w:rPr>
              <w:t xml:space="preserve">Medium</w:t>
            </w:r>
          </w:p>
        </w:tc>
        <w:tc>
          <w:tcPr/>
          <w:p>
            <w:pPr>
              <w:pStyle w:val="Compact"/>
              <w:spacing w:after="40"/>
              <w:jc w:val="left"/>
            </w:pPr>
            <w:r>
              <w:rPr>
                <w:sz w:val="19"/>
              </w:rPr>
              <w:t xml:space="preserve">Low–Medium</w:t>
            </w:r>
          </w:p>
        </w:tc>
        <w:tc>
          <w:tcPr/>
          <w:p>
            <w:pPr>
              <w:pStyle w:val="Compact"/>
              <w:spacing w:after="40"/>
              <w:jc w:val="left"/>
            </w:pPr>
            <w:r>
              <w:rPr>
                <w:sz w:val="19"/>
              </w:rPr>
              <w:t xml:space="preserve">D3-B7</w:t>
            </w:r>
          </w:p>
        </w:tc>
      </w:tr>
      <w:tr>
        <w:tc>
          <w:tcPr/>
          <w:p>
            <w:pPr>
              <w:pStyle w:val="Compact"/>
              <w:spacing w:after="40"/>
              <w:jc w:val="left"/>
            </w:pPr>
            <w:r>
              <w:rPr>
                <w:sz w:val="19"/>
              </w:rPr>
              <w:t xml:space="preserve">20</w:t>
            </w:r>
          </w:p>
        </w:tc>
        <w:tc>
          <w:tcPr/>
          <w:p>
            <w:pPr>
              <w:pStyle w:val="Compact"/>
              <w:spacing w:after="40"/>
              <w:jc w:val="left"/>
            </w:pPr>
            <w:r>
              <w:rPr>
                <w:sz w:val="19"/>
              </w:rPr>
              <w:t xml:space="preserve">Erasure self-serve + PII inventory enforcement jobs</w:t>
            </w:r>
          </w:p>
        </w:tc>
        <w:tc>
          <w:tcPr/>
          <w:p>
            <w:pPr>
              <w:pStyle w:val="Compact"/>
              <w:spacing w:after="40"/>
              <w:jc w:val="left"/>
            </w:pPr>
            <w:r>
              <w:rPr>
                <w:rStyle w:val="VerbatimChar"/>
                <w:sz w:val="19"/>
              </w:rPr>
              <w:t xml:space="preserve">users.*</w:t>
            </w:r>
            <w:r>
              <w:rPr>
                <w:sz w:val="19"/>
              </w:rPr>
              <w:t xml:space="preserve">,</w:t>
            </w:r>
            <w:r>
              <w:rPr>
                <w:sz w:val="19"/>
              </w:rPr>
              <w:t xml:space="preserve"> </w:t>
            </w:r>
            <w:r>
              <w:rPr>
                <w:rStyle w:val="VerbatimChar"/>
                <w:sz w:val="19"/>
              </w:rPr>
              <w:t xml:space="preserve">ip_address</w:t>
            </w:r>
            <w:r>
              <w:rPr>
                <w:sz w:val="19"/>
              </w:rPr>
              <w:t xml:space="preserve">/</w:t>
            </w:r>
            <w:r>
              <w:rPr>
                <w:rStyle w:val="VerbatimChar"/>
                <w:sz w:val="19"/>
              </w:rPr>
              <w:t xml:space="preserve">user_agent</w:t>
            </w:r>
            <w:r>
              <w:rPr>
                <w:sz w:val="19"/>
              </w:rPr>
              <w:t xml:space="preserve"> </w:t>
            </w:r>
            <w:r>
              <w:rPr>
                <w:sz w:val="19"/>
              </w:rPr>
              <w:t xml:space="preserve">passim</w:t>
            </w:r>
          </w:p>
        </w:tc>
        <w:tc>
          <w:tcPr/>
          <w:p>
            <w:pPr>
              <w:pStyle w:val="Compact"/>
              <w:spacing w:after="40"/>
              <w:jc w:val="left"/>
            </w:pPr>
            <w:r>
              <w:rPr>
                <w:sz w:val="19"/>
              </w:rPr>
              <w:t xml:space="preserve">🟠 High</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D3-D2, D3-D3</w:t>
            </w:r>
          </w:p>
        </w:tc>
      </w:tr>
      <w:tr>
        <w:tc>
          <w:tcPr/>
          <w:p>
            <w:pPr>
              <w:pStyle w:val="Compact"/>
              <w:spacing w:after="40"/>
              <w:jc w:val="left"/>
            </w:pPr>
            <w:r>
              <w:rPr>
                <w:sz w:val="19"/>
              </w:rPr>
              <w:t xml:space="preserve">21</w:t>
            </w:r>
          </w:p>
        </w:tc>
        <w:tc>
          <w:tcPr/>
          <w:p>
            <w:pPr>
              <w:pStyle w:val="Compact"/>
              <w:spacing w:after="40"/>
              <w:jc w:val="left"/>
            </w:pPr>
            <w:r>
              <w:rPr>
                <w:sz w:val="19"/>
              </w:rPr>
              <w:t xml:space="preserve">Queue data-flow contract + cross-FKs (a document cannot sit in two queues)</w:t>
            </w:r>
          </w:p>
        </w:tc>
        <w:tc>
          <w:tcPr/>
          <w:p>
            <w:pPr>
              <w:pStyle w:val="Compact"/>
              <w:spacing w:after="40"/>
              <w:jc w:val="left"/>
            </w:pPr>
            <w:r>
              <w:rPr>
                <w:rStyle w:val="VerbatimChar"/>
                <w:sz w:val="19"/>
              </w:rPr>
              <w:t xml:space="preserve">customer_documents.manual_review_queue_id</w:t>
            </w:r>
            <w:r>
              <w:rPr>
                <w:sz w:val="19"/>
              </w:rPr>
              <w:t xml:space="preserve">,</w:t>
            </w:r>
            <w:r>
              <w:rPr>
                <w:sz w:val="19"/>
              </w:rPr>
              <w:t xml:space="preserve"> </w:t>
            </w:r>
            <w:r>
              <w:rPr>
                <w:rStyle w:val="VerbatimChar"/>
                <w:sz w:val="19"/>
              </w:rPr>
              <w:t xml:space="preserve">.processing_queue_id</w:t>
            </w:r>
          </w:p>
        </w:tc>
        <w:tc>
          <w:tcPr/>
          <w:p>
            <w:pPr>
              <w:pStyle w:val="Compact"/>
              <w:spacing w:after="40"/>
              <w:jc w:val="left"/>
            </w:pPr>
            <w:r>
              <w:rPr>
                <w:sz w:val="19"/>
              </w:rPr>
              <w:t xml:space="preserve">🟠 High</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D2-B2, D3-C8</w:t>
            </w:r>
          </w:p>
        </w:tc>
      </w:tr>
    </w:tbl>
    <w:bookmarkEnd w:id="75"/>
    <w:bookmarkStart w:id="76" w:name="v2.0-future"/>
    <w:p>
      <w:pPr>
        <w:pStyle w:val="Heading3"/>
      </w:pPr>
      <w:r>
        <w:t xml:space="preserve">12.3 v2.0+ / Future</w:t>
      </w:r>
    </w:p>
    <w:p>
      <w:pPr>
        <w:pStyle w:val="FirstParagraph"/>
      </w:pPr>
      <w:r>
        <w:rPr>
          <w:bCs/>
          <w:b/>
        </w:rPr>
        <w:t xml:space="preserve">Everything in this subsection is a Future (v2.0+) recommendation. No action is proposed for v1.0 or v1.1.</w:t>
      </w:r>
      <w:r>
        <w:t xml:space="preserve"> </w:t>
      </w:r>
      <w:r>
        <w:t xml:space="preserve">The sole exception is the Ireland CSRD watch item in row 6.</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131"/>
        <w:gridCol w:w="1131"/>
        <w:gridCol w:w="1131"/>
        <w:gridCol w:w="1131"/>
        <w:gridCol w:w="1131"/>
        <w:gridCol w:w="1131"/>
        <w:gridCol w:w="1131"/>
      </w:tblGrid>
      <w:tr>
        <w:trPr>
          <w:tblHeader w:val="true"/>
          <w:tblHeader w:val="true"/>
        </w:trPr>
        <w:tc>
          <w:tcPr>
            <w:shd w:val="clear" w:color="auto" w:fill="E3EDE7"/>
          </w:tcPr>
          <w:p>
            <w:pPr>
              <w:pStyle w:val="Compact"/>
              <w:jc w:val="left"/>
            </w:pPr>
            <w:r>
              <w:rPr>
                <w:b/>
                <w:color w:val="2F5D4A"/>
              </w:rPr>
              <w:t xml:space="preserve">#</w:t>
            </w:r>
          </w:p>
        </w:tc>
        <w:tc>
          <w:tcPr>
            <w:shd w:val="clear" w:color="auto" w:fill="E3EDE7"/>
          </w:tcPr>
          <w:p>
            <w:pPr>
              <w:pStyle w:val="Compact"/>
              <w:jc w:val="left"/>
            </w:pPr>
            <w:r>
              <w:rPr>
                <w:b/>
                <w:color w:val="2F5D4A"/>
              </w:rPr>
              <w:t xml:space="preserve">Change</w:t>
            </w:r>
          </w:p>
        </w:tc>
        <w:tc>
          <w:tcPr>
            <w:shd w:val="clear" w:color="auto" w:fill="E3EDE7"/>
          </w:tcPr>
          <w:p>
            <w:pPr>
              <w:pStyle w:val="Compact"/>
              <w:jc w:val="left"/>
            </w:pPr>
            <w:r>
              <w:rPr>
                <w:b/>
                <w:color w:val="2F5D4A"/>
              </w:rPr>
              <w:t xml:space="preserve">Affected table.column</w:t>
            </w:r>
          </w:p>
        </w:tc>
        <w:tc>
          <w:tcPr>
            <w:shd w:val="clear" w:color="auto" w:fill="E3EDE7"/>
          </w:tcPr>
          <w:p>
            <w:pPr>
              <w:pStyle w:val="Compact"/>
              <w:jc w:val="left"/>
            </w:pPr>
            <w:r>
              <w:rPr>
                <w:b/>
                <w:color w:val="2F5D4A"/>
              </w:rPr>
              <w:t xml:space="preserve">Severity</w:t>
            </w:r>
          </w:p>
        </w:tc>
        <w:tc>
          <w:tcPr>
            <w:shd w:val="clear" w:color="auto" w:fill="E3EDE7"/>
          </w:tcPr>
          <w:p>
            <w:pPr>
              <w:pStyle w:val="Compact"/>
              <w:jc w:val="left"/>
            </w:pPr>
            <w:r>
              <w:rPr>
                <w:b/>
                <w:color w:val="2F5D4A"/>
              </w:rPr>
              <w:t xml:space="preserve">Effort</w:t>
            </w:r>
          </w:p>
        </w:tc>
        <w:tc>
          <w:tcPr>
            <w:shd w:val="clear" w:color="auto" w:fill="E3EDE7"/>
          </w:tcPr>
          <w:p>
            <w:pPr>
              <w:pStyle w:val="Compact"/>
              <w:jc w:val="left"/>
            </w:pPr>
            <w:r>
              <w:rPr>
                <w:b/>
                <w:color w:val="2F5D4A"/>
              </w:rPr>
              <w:t xml:space="preserve">Migration Risk</w:t>
            </w:r>
          </w:p>
        </w:tc>
        <w:tc>
          <w:tcPr>
            <w:shd w:val="clear" w:color="auto" w:fill="E3EDE7"/>
          </w:tcPr>
          <w:p>
            <w:pPr>
              <w:pStyle w:val="Compact"/>
              <w:jc w:val="left"/>
            </w:pPr>
            <w:r>
              <w:rPr>
                <w:b/>
                <w:color w:val="2F5D4A"/>
              </w:rPr>
              <w:t xml:space="preserve">Source finding IDs</w:t>
            </w:r>
          </w:p>
        </w:tc>
      </w:tr>
      <w:tr>
        <w:tc>
          <w:tcPr/>
          <w:p>
            <w:pPr>
              <w:pStyle w:val="Compact"/>
              <w:spacing w:after="40"/>
              <w:jc w:val="left"/>
            </w:pPr>
            <w:r>
              <w:rPr>
                <w:sz w:val="19"/>
              </w:rPr>
              <w:t xml:space="preserve">1</w:t>
            </w:r>
          </w:p>
        </w:tc>
        <w:tc>
          <w:tcPr/>
          <w:p>
            <w:pPr>
              <w:pStyle w:val="Compact"/>
              <w:spacing w:after="40"/>
              <w:jc w:val="left"/>
            </w:pPr>
            <w:r>
              <w:rPr>
                <w:bCs/>
                <w:b/>
                <w:sz w:val="19"/>
              </w:rPr>
              <w:t xml:space="preserve">Future (v2.0+).</w:t>
            </w:r>
            <w:r>
              <w:rPr>
                <w:sz w:val="19"/>
              </w:rPr>
              <w:t xml:space="preserve"> </w:t>
            </w:r>
            <w:r>
              <w:rPr>
                <w:sz w:val="19"/>
              </w:rPr>
              <w:t xml:space="preserve">Queue rationalisation — merge the three processing queues only if ADRs are revisited</w:t>
            </w:r>
          </w:p>
        </w:tc>
        <w:tc>
          <w:tcPr/>
          <w:p>
            <w:pPr>
              <w:pStyle w:val="Compact"/>
              <w:spacing w:after="40"/>
              <w:jc w:val="left"/>
            </w:pPr>
            <w:r>
              <w:rPr>
                <w:rStyle w:val="VerbatimChar"/>
                <w:sz w:val="19"/>
              </w:rPr>
              <w:t xml:space="preserve">processing_queue</w:t>
            </w:r>
            <w:r>
              <w:rPr>
                <w:sz w:val="19"/>
              </w:rPr>
              <w:t xml:space="preserve">,</w:t>
            </w:r>
            <w:r>
              <w:rPr>
                <w:sz w:val="19"/>
              </w:rPr>
              <w:t xml:space="preserve"> </w:t>
            </w:r>
            <w:r>
              <w:rPr>
                <w:rStyle w:val="VerbatimChar"/>
                <w:sz w:val="19"/>
              </w:rPr>
              <w:t xml:space="preserve">manual_review_queue</w:t>
            </w:r>
            <w:r>
              <w:rPr>
                <w:sz w:val="19"/>
              </w:rPr>
              <w:t xml:space="preserve">,</w:t>
            </w:r>
            <w:r>
              <w:rPr>
                <w:sz w:val="19"/>
              </w:rPr>
              <w:t xml:space="preserve"> </w:t>
            </w:r>
            <w:r>
              <w:rPr>
                <w:rStyle w:val="VerbatimChar"/>
                <w:sz w:val="19"/>
              </w:rPr>
              <w:t xml:space="preserve">document_processing_queue</w:t>
            </w:r>
          </w:p>
        </w:tc>
        <w:tc>
          <w:tcPr/>
          <w:p>
            <w:pPr>
              <w:pStyle w:val="Compact"/>
              <w:spacing w:after="40"/>
              <w:jc w:val="left"/>
            </w:pPr>
            <w:r>
              <w:rPr>
                <w:sz w:val="19"/>
              </w:rPr>
              <w:t xml:space="preserve">🟠 High</w:t>
            </w:r>
          </w:p>
        </w:tc>
        <w:tc>
          <w:tcPr/>
          <w:p>
            <w:pPr>
              <w:pStyle w:val="Compact"/>
              <w:spacing w:after="40"/>
              <w:jc w:val="left"/>
            </w:pPr>
            <w:r>
              <w:rPr>
                <w:sz w:val="19"/>
              </w:rPr>
              <w:t xml:space="preserve">Large</w:t>
            </w:r>
          </w:p>
        </w:tc>
        <w:tc>
          <w:tcPr/>
          <w:p>
            <w:pPr>
              <w:pStyle w:val="Compact"/>
              <w:spacing w:after="40"/>
              <w:jc w:val="left"/>
            </w:pPr>
            <w:r>
              <w:rPr>
                <w:sz w:val="19"/>
              </w:rPr>
              <w:t xml:space="preserve">High</w:t>
            </w:r>
          </w:p>
        </w:tc>
        <w:tc>
          <w:tcPr/>
          <w:p>
            <w:pPr>
              <w:pStyle w:val="Compact"/>
              <w:spacing w:after="40"/>
              <w:jc w:val="left"/>
            </w:pPr>
            <w:r>
              <w:rPr>
                <w:sz w:val="19"/>
              </w:rPr>
              <w:t xml:space="preserve">D2-B2, D3-C8</w:t>
            </w:r>
          </w:p>
        </w:tc>
      </w:tr>
      <w:tr>
        <w:tc>
          <w:tcPr/>
          <w:p>
            <w:pPr>
              <w:pStyle w:val="Compact"/>
              <w:spacing w:after="40"/>
              <w:jc w:val="left"/>
            </w:pPr>
            <w:r>
              <w:rPr>
                <w:sz w:val="19"/>
              </w:rPr>
              <w:t xml:space="preserve">2</w:t>
            </w:r>
          </w:p>
        </w:tc>
        <w:tc>
          <w:tcPr/>
          <w:p>
            <w:pPr>
              <w:pStyle w:val="Compact"/>
              <w:spacing w:after="40"/>
              <w:jc w:val="left"/>
            </w:pPr>
            <w:r>
              <w:rPr>
                <w:bCs/>
                <w:b/>
                <w:sz w:val="19"/>
              </w:rPr>
              <w:t xml:space="preserve">Future (v2.0+).</w:t>
            </w:r>
            <w:r>
              <w:rPr>
                <w:sz w:val="19"/>
              </w:rPr>
              <w:t xml:space="preserve"> </w:t>
            </w:r>
            <w:r>
              <w:rPr>
                <w:rStyle w:val="VerbatimChar"/>
                <w:sz w:val="19"/>
              </w:rPr>
              <w:t xml:space="preserve">contacts</w:t>
            </w:r>
            <w:r>
              <w:rPr>
                <w:sz w:val="19"/>
              </w:rPr>
              <w:t xml:space="preserve"> </w:t>
            </w:r>
            <w:r>
              <w:rPr>
                <w:sz w:val="19"/>
              </w:rPr>
              <w:t xml:space="preserve">table replacing triplicated inline contact columns</w:t>
            </w:r>
          </w:p>
        </w:tc>
        <w:tc>
          <w:tcPr/>
          <w:p>
            <w:pPr>
              <w:pStyle w:val="Compact"/>
              <w:spacing w:after="40"/>
              <w:jc w:val="left"/>
            </w:pPr>
            <w:r>
              <w:rPr>
                <w:rStyle w:val="VerbatimChar"/>
                <w:sz w:val="19"/>
              </w:rPr>
              <w:t xml:space="preserve">suppliers.contact_*</w:t>
            </w:r>
            <w:r>
              <w:rPr>
                <w:sz w:val="19"/>
              </w:rPr>
              <w:t xml:space="preserve">,</w:t>
            </w:r>
            <w:r>
              <w:rPr>
                <w:sz w:val="19"/>
              </w:rPr>
              <w:t xml:space="preserve"> </w:t>
            </w:r>
            <w:r>
              <w:rPr>
                <w:rStyle w:val="VerbatimChar"/>
                <w:sz w:val="19"/>
              </w:rPr>
              <w:t xml:space="preserve">organization_metadata.primary_contact_*</w:t>
            </w:r>
            <w:r>
              <w:rPr>
                <w:sz w:val="19"/>
              </w:rPr>
              <w:t xml:space="preserve">,</w:t>
            </w:r>
            <w:r>
              <w:rPr>
                <w:sz w:val="19"/>
              </w:rPr>
              <w:t xml:space="preserve"> </w:t>
            </w:r>
            <w:r>
              <w:rPr>
                <w:rStyle w:val="VerbatimChar"/>
                <w:sz w:val="19"/>
              </w:rPr>
              <w:t xml:space="preserve">consultant_clients.client_contact_*</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D1-§C, D3-E1</w:t>
            </w:r>
          </w:p>
        </w:tc>
      </w:tr>
      <w:tr>
        <w:tc>
          <w:tcPr/>
          <w:p>
            <w:pPr>
              <w:pStyle w:val="Compact"/>
              <w:spacing w:after="40"/>
              <w:jc w:val="left"/>
            </w:pPr>
            <w:r>
              <w:rPr>
                <w:sz w:val="19"/>
              </w:rPr>
              <w:t xml:space="preserve">3</w:t>
            </w:r>
          </w:p>
        </w:tc>
        <w:tc>
          <w:tcPr/>
          <w:p>
            <w:pPr>
              <w:pStyle w:val="Compact"/>
              <w:spacing w:after="40"/>
              <w:jc w:val="left"/>
            </w:pPr>
            <w:r>
              <w:rPr>
                <w:bCs/>
                <w:b/>
                <w:sz w:val="19"/>
              </w:rPr>
              <w:t xml:space="preserve">Future (v2.0+).</w:t>
            </w:r>
            <w:r>
              <w:rPr>
                <w:sz w:val="19"/>
              </w:rPr>
              <w:t xml:space="preserve"> </w:t>
            </w:r>
            <w:r>
              <w:rPr>
                <w:sz w:val="19"/>
              </w:rPr>
              <w:t xml:space="preserve">Supplier-portal identity model</w:t>
            </w:r>
          </w:p>
        </w:tc>
        <w:tc>
          <w:tcPr/>
          <w:p>
            <w:pPr>
              <w:pStyle w:val="Compact"/>
              <w:spacing w:after="40"/>
              <w:jc w:val="left"/>
            </w:pPr>
            <w:r>
              <w:rPr>
                <w:rStyle w:val="VerbatimChar"/>
                <w:sz w:val="19"/>
              </w:rPr>
              <w:t xml:space="preserve">suppliers.portal_user_id</w:t>
            </w:r>
            <w:r>
              <w:rPr>
                <w:sz w:val="19"/>
              </w:rPr>
              <w:t xml:space="preserve">,</w:t>
            </w:r>
            <w:r>
              <w:rPr>
                <w:sz w:val="19"/>
              </w:rPr>
              <w:t xml:space="preserve"> </w:t>
            </w:r>
            <w:r>
              <w:rPr>
                <w:rStyle w:val="VerbatimChar"/>
                <w:sz w:val="19"/>
              </w:rPr>
              <w:t xml:space="preserve">users.user_type</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D3-E4</w:t>
            </w:r>
          </w:p>
        </w:tc>
      </w:tr>
      <w:tr>
        <w:tc>
          <w:tcPr/>
          <w:p>
            <w:pPr>
              <w:pStyle w:val="Compact"/>
              <w:spacing w:after="40"/>
              <w:jc w:val="left"/>
            </w:pPr>
            <w:r>
              <w:rPr>
                <w:sz w:val="19"/>
              </w:rPr>
              <w:t xml:space="preserve">4</w:t>
            </w:r>
          </w:p>
        </w:tc>
        <w:tc>
          <w:tcPr/>
          <w:p>
            <w:pPr>
              <w:pStyle w:val="Compact"/>
              <w:spacing w:after="40"/>
              <w:jc w:val="left"/>
            </w:pPr>
            <w:r>
              <w:rPr>
                <w:bCs/>
                <w:b/>
                <w:sz w:val="19"/>
              </w:rPr>
              <w:t xml:space="preserve">Future (v2.0+).</w:t>
            </w:r>
            <w:r>
              <w:rPr>
                <w:sz w:val="19"/>
              </w:rPr>
              <w:t xml:space="preserve"> </w:t>
            </w:r>
            <w:r>
              <w:rPr>
                <w:rStyle w:val="VerbatimChar"/>
                <w:sz w:val="19"/>
              </w:rPr>
              <w:t xml:space="preserve">api_keys</w:t>
            </w:r>
            <w:r>
              <w:rPr>
                <w:sz w:val="19"/>
              </w:rPr>
              <w:t xml:space="preserve"> </w:t>
            </w:r>
            <w:r>
              <w:rPr>
                <w:sz w:val="19"/>
              </w:rPr>
              <w:t xml:space="preserve">(scopes, expiry, revocation) and</w:t>
            </w:r>
            <w:r>
              <w:rPr>
                <w:sz w:val="19"/>
              </w:rPr>
              <w:t xml:space="preserve"> </w:t>
            </w:r>
            <w:r>
              <w:rPr>
                <w:rStyle w:val="VerbatimChar"/>
                <w:sz w:val="19"/>
              </w:rPr>
              <w:t xml:space="preserve">webhook_events</w:t>
            </w:r>
            <w:r>
              <w:rPr>
                <w:sz w:val="19"/>
              </w:rPr>
              <w:t xml:space="preserve"> </w:t>
            </w:r>
            <w:r>
              <w:rPr>
                <w:sz w:val="19"/>
              </w:rPr>
              <w:t xml:space="preserve">tables</w:t>
            </w:r>
          </w:p>
        </w:tc>
        <w:tc>
          <w:tcPr/>
          <w:p>
            <w:pPr>
              <w:pStyle w:val="Compact"/>
              <w:spacing w:after="40"/>
              <w:jc w:val="left"/>
            </w:pPr>
            <w:r>
              <w:rPr>
                <w:iCs/>
                <w:i/>
                <w:sz w:val="19"/>
              </w:rPr>
              <w:t xml:space="preserve">(new tables)</w:t>
            </w:r>
            <w:r>
              <w:rPr>
                <w:sz w:val="19"/>
              </w:rPr>
              <w:t xml:space="preserve">;</w:t>
            </w:r>
            <w:r>
              <w:rPr>
                <w:sz w:val="19"/>
              </w:rPr>
              <w:t xml:space="preserve"> </w:t>
            </w:r>
            <w:r>
              <w:rPr>
                <w:rStyle w:val="VerbatimChar"/>
                <w:sz w:val="19"/>
              </w:rPr>
              <w:t xml:space="preserve">system_settings.api_rate_limit</w:t>
            </w:r>
            <w:r>
              <w:rPr>
                <w:sz w:val="19"/>
              </w:rPr>
              <w:t xml:space="preserve">,</w:t>
            </w:r>
            <w:r>
              <w:rPr>
                <w:sz w:val="19"/>
              </w:rPr>
              <w:t xml:space="preserve"> </w:t>
            </w:r>
            <w:r>
              <w:rPr>
                <w:rStyle w:val="VerbatimChar"/>
                <w:sz w:val="19"/>
              </w:rPr>
              <w:t xml:space="preserve">webhook_retry_*</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D3-E3</w:t>
            </w:r>
          </w:p>
        </w:tc>
      </w:tr>
      <w:tr>
        <w:tc>
          <w:tcPr/>
          <w:p>
            <w:pPr>
              <w:pStyle w:val="Compact"/>
              <w:spacing w:after="40"/>
              <w:jc w:val="left"/>
            </w:pPr>
            <w:r>
              <w:rPr>
                <w:sz w:val="19"/>
              </w:rPr>
              <w:t xml:space="preserve">5</w:t>
            </w:r>
          </w:p>
        </w:tc>
        <w:tc>
          <w:tcPr/>
          <w:p>
            <w:pPr>
              <w:pStyle w:val="Compact"/>
              <w:spacing w:after="40"/>
              <w:jc w:val="left"/>
            </w:pPr>
            <w:r>
              <w:rPr>
                <w:bCs/>
                <w:b/>
                <w:sz w:val="19"/>
              </w:rPr>
              <w:t xml:space="preserve">Future (v2.0+).</w:t>
            </w:r>
            <w:r>
              <w:rPr>
                <w:sz w:val="19"/>
              </w:rPr>
              <w:t xml:space="preserve"> </w:t>
            </w:r>
            <w:r>
              <w:rPr>
                <w:sz w:val="19"/>
              </w:rPr>
              <w:t xml:space="preserve">Entra ID SSO columns</w:t>
            </w:r>
          </w:p>
        </w:tc>
        <w:tc>
          <w:tcPr/>
          <w:p>
            <w:pPr>
              <w:pStyle w:val="Compact"/>
              <w:spacing w:after="40"/>
              <w:jc w:val="left"/>
            </w:pPr>
            <w:r>
              <w:rPr>
                <w:rStyle w:val="VerbatimChar"/>
                <w:sz w:val="19"/>
              </w:rPr>
              <w:t xml:space="preserve">users.sso_provider</w:t>
            </w:r>
            <w:r>
              <w:rPr>
                <w:sz w:val="19"/>
              </w:rPr>
              <w:t xml:space="preserve">,</w:t>
            </w:r>
            <w:r>
              <w:rPr>
                <w:sz w:val="19"/>
              </w:rPr>
              <w:t xml:space="preserve"> </w:t>
            </w:r>
            <w:r>
              <w:rPr>
                <w:rStyle w:val="VerbatimChar"/>
                <w:sz w:val="19"/>
              </w:rPr>
              <w:t xml:space="preserve">users.sso_subject</w:t>
            </w:r>
          </w:p>
        </w:tc>
        <w:tc>
          <w:tcPr/>
          <w:p>
            <w:pPr>
              <w:pStyle w:val="Compact"/>
              <w:spacing w:after="40"/>
              <w:jc w:val="left"/>
            </w:pPr>
            <w:r>
              <w:rPr>
                <w:sz w:val="19"/>
              </w:rPr>
              <w:t xml:space="preserve">🟢 Low</w:t>
            </w:r>
          </w:p>
        </w:tc>
        <w:tc>
          <w:tcPr/>
          <w:p>
            <w:pPr>
              <w:pStyle w:val="Compact"/>
              <w:spacing w:after="40"/>
              <w:jc w:val="left"/>
            </w:pPr>
            <w:r>
              <w:rPr>
                <w:sz w:val="19"/>
              </w:rPr>
              <w:t xml:space="preserve">Small</w:t>
            </w:r>
          </w:p>
        </w:tc>
        <w:tc>
          <w:tcPr/>
          <w:p>
            <w:pPr>
              <w:pStyle w:val="Compact"/>
              <w:spacing w:after="40"/>
              <w:jc w:val="left"/>
            </w:pPr>
            <w:r>
              <w:rPr>
                <w:sz w:val="19"/>
              </w:rPr>
              <w:t xml:space="preserve">Low</w:t>
            </w:r>
          </w:p>
        </w:tc>
        <w:tc>
          <w:tcPr/>
          <w:p>
            <w:pPr>
              <w:pStyle w:val="Compact"/>
              <w:spacing w:after="40"/>
              <w:jc w:val="left"/>
            </w:pPr>
            <w:r>
              <w:rPr>
                <w:sz w:val="19"/>
              </w:rPr>
              <w:t xml:space="preserve">D3-E5</w:t>
            </w:r>
          </w:p>
        </w:tc>
      </w:tr>
      <w:tr>
        <w:tc>
          <w:tcPr/>
          <w:p>
            <w:pPr>
              <w:pStyle w:val="Compact"/>
              <w:spacing w:after="40"/>
              <w:jc w:val="left"/>
            </w:pPr>
            <w:r>
              <w:rPr>
                <w:sz w:val="19"/>
              </w:rPr>
              <w:t xml:space="preserve">6</w:t>
            </w:r>
          </w:p>
        </w:tc>
        <w:tc>
          <w:tcPr/>
          <w:p>
            <w:pPr>
              <w:pStyle w:val="Compact"/>
              <w:spacing w:after="40"/>
              <w:jc w:val="left"/>
            </w:pPr>
            <w:r>
              <w:rPr>
                <w:bCs/>
                <w:b/>
                <w:sz w:val="19"/>
              </w:rPr>
              <w:t xml:space="preserve">Future (v2.0+).</w:t>
            </w:r>
            <w:r>
              <w:rPr>
                <w:sz w:val="19"/>
              </w:rPr>
              <w:t xml:space="preserve"> </w:t>
            </w:r>
            <w:r>
              <w:rPr>
                <w:sz w:val="19"/>
              </w:rPr>
              <w:t xml:space="preserve">EU-expansion activation of dormant ESRS/CSRD + NACE fields.</w:t>
            </w:r>
            <w:r>
              <w:rPr>
                <w:sz w:val="19"/>
              </w:rPr>
              <w:t xml:space="preserve"> </w:t>
            </w:r>
            <w:r>
              <w:rPr>
                <w:bCs/>
                <w:b/>
                <w:sz w:val="19"/>
              </w:rPr>
              <w:t xml:space="preserve">v1.1 watch item:</w:t>
            </w:r>
            <w:r>
              <w:rPr>
                <w:sz w:val="19"/>
              </w:rPr>
              <w:t xml:space="preserve"> </w:t>
            </w:r>
            <w:r>
              <w:rPr>
                <w:sz w:val="19"/>
              </w:rPr>
              <w:t xml:space="preserve">Ireland has transposed CSRD;</w:t>
            </w:r>
            <w:r>
              <w:rPr>
                <w:sz w:val="19"/>
              </w:rPr>
              <w:t xml:space="preserve"> </w:t>
            </w:r>
            <w:r>
              <w:rPr>
                <w:rStyle w:val="VerbatimChar"/>
                <w:sz w:val="19"/>
              </w:rPr>
              <w:t xml:space="preserve">esrs_enabled</w:t>
            </w:r>
            <w:r>
              <w:rPr>
                <w:sz w:val="19"/>
              </w:rPr>
              <w:t xml:space="preserve">/</w:t>
            </w:r>
            <w:r>
              <w:rPr>
                <w:rStyle w:val="VerbatimChar"/>
                <w:sz w:val="19"/>
              </w:rPr>
              <w:t xml:space="preserve">nace_code</w:t>
            </w:r>
            <w:r>
              <w:rPr>
                <w:sz w:val="19"/>
              </w:rPr>
              <w:t xml:space="preserve"> </w:t>
            </w:r>
            <w:r>
              <w:rPr>
                <w:sz w:val="19"/>
              </w:rPr>
              <w:t xml:space="preserve">may activate early for large Irish customers</w:t>
            </w:r>
          </w:p>
        </w:tc>
        <w:tc>
          <w:tcPr/>
          <w:p>
            <w:pPr>
              <w:pStyle w:val="Compact"/>
              <w:spacing w:after="40"/>
              <w:jc w:val="left"/>
            </w:pPr>
            <w:r>
              <w:rPr>
                <w:rStyle w:val="VerbatimChar"/>
                <w:sz w:val="19"/>
              </w:rPr>
              <w:t xml:space="preserve">organizations.esrs_enabled</w:t>
            </w:r>
            <w:r>
              <w:rPr>
                <w:sz w:val="19"/>
              </w:rPr>
              <w:t xml:space="preserve">,</w:t>
            </w:r>
            <w:r>
              <w:rPr>
                <w:sz w:val="19"/>
              </w:rPr>
              <w:t xml:space="preserve"> </w:t>
            </w:r>
            <w:r>
              <w:rPr>
                <w:rStyle w:val="VerbatimChar"/>
                <w:sz w:val="19"/>
              </w:rPr>
              <w:t xml:space="preserve">organizations.nace_code</w:t>
            </w:r>
            <w:r>
              <w:rPr>
                <w:sz w:val="19"/>
              </w:rPr>
              <w:t xml:space="preserve">,</w:t>
            </w:r>
            <w:r>
              <w:rPr>
                <w:sz w:val="19"/>
              </w:rPr>
              <w:t xml:space="preserve"> </w:t>
            </w:r>
            <w:r>
              <w:rPr>
                <w:rStyle w:val="VerbatimChar"/>
                <w:sz w:val="19"/>
              </w:rPr>
              <w:t xml:space="preserve">activity_categories.esrs_e1_category</w:t>
            </w:r>
          </w:p>
        </w:tc>
        <w:tc>
          <w:tcPr/>
          <w:p>
            <w:pPr>
              <w:pStyle w:val="Compact"/>
              <w:spacing w:after="40"/>
              <w:jc w:val="left"/>
            </w:pPr>
            <w:r>
              <w:rPr>
                <w:sz w:val="19"/>
              </w:rPr>
              <w:t xml:space="preserve">🟡 Medium</w:t>
            </w:r>
          </w:p>
        </w:tc>
        <w:tc>
          <w:tcPr/>
          <w:p>
            <w:pPr>
              <w:pStyle w:val="Compact"/>
              <w:spacing w:after="40"/>
              <w:jc w:val="left"/>
            </w:pPr>
            <w:r>
              <w:rPr>
                <w:sz w:val="19"/>
              </w:rPr>
              <w:t xml:space="preserve">Medium</w:t>
            </w:r>
          </w:p>
        </w:tc>
        <w:tc>
          <w:tcPr/>
          <w:p>
            <w:pPr>
              <w:pStyle w:val="Compact"/>
              <w:spacing w:after="40"/>
              <w:jc w:val="left"/>
            </w:pPr>
            <w:r>
              <w:rPr>
                <w:sz w:val="19"/>
              </w:rPr>
              <w:t xml:space="preserve">Low</w:t>
            </w:r>
          </w:p>
        </w:tc>
        <w:tc>
          <w:tcPr/>
          <w:p>
            <w:pPr>
              <w:pStyle w:val="Compact"/>
              <w:spacing w:after="40"/>
              <w:jc w:val="left"/>
            </w:pPr>
            <w:r>
              <w:rPr>
                <w:sz w:val="19"/>
              </w:rPr>
              <w:t xml:space="preserve">D1-B10, D1-§F</w:t>
            </w:r>
          </w:p>
        </w:tc>
      </w:tr>
      <w:tr>
        <w:tc>
          <w:tcPr/>
          <w:p>
            <w:pPr>
              <w:pStyle w:val="Compact"/>
              <w:spacing w:after="40"/>
              <w:jc w:val="left"/>
            </w:pPr>
            <w:r>
              <w:rPr>
                <w:sz w:val="19"/>
              </w:rPr>
              <w:t xml:space="preserve">7</w:t>
            </w:r>
          </w:p>
        </w:tc>
        <w:tc>
          <w:tcPr/>
          <w:p>
            <w:pPr>
              <w:pStyle w:val="Compact"/>
              <w:spacing w:after="40"/>
              <w:jc w:val="left"/>
            </w:pPr>
            <w:r>
              <w:rPr>
                <w:bCs/>
                <w:b/>
                <w:sz w:val="19"/>
              </w:rPr>
              <w:t xml:space="preserve">Future (v2.0+).</w:t>
            </w:r>
            <w:r>
              <w:rPr>
                <w:sz w:val="19"/>
              </w:rPr>
              <w:t xml:space="preserve"> </w:t>
            </w:r>
            <w:r>
              <w:rPr>
                <w:rStyle w:val="VerbatimChar"/>
                <w:sz w:val="19"/>
              </w:rPr>
              <w:t xml:space="preserve">support_tickets</w:t>
            </w:r>
            <w:r>
              <w:rPr>
                <w:sz w:val="19"/>
              </w:rPr>
              <w:t xml:space="preserve"> </w:t>
            </w:r>
            <w:r>
              <w:rPr>
                <w:sz w:val="19"/>
              </w:rPr>
              <w:t xml:space="preserve">table once volume justifies it</w:t>
            </w:r>
          </w:p>
        </w:tc>
        <w:tc>
          <w:tcPr/>
          <w:p>
            <w:pPr>
              <w:pStyle w:val="Compact"/>
              <w:spacing w:after="40"/>
              <w:jc w:val="left"/>
            </w:pPr>
            <w:r>
              <w:rPr>
                <w:iCs/>
                <w:i/>
                <w:sz w:val="19"/>
              </w:rPr>
              <w:t xml:space="preserve">(new table)</w:t>
            </w:r>
            <w:r>
              <w:rPr>
                <w:sz w:val="19"/>
              </w:rPr>
              <w:t xml:space="preserve">;</w:t>
            </w:r>
            <w:r>
              <w:rPr>
                <w:sz w:val="19"/>
              </w:rPr>
              <w:t xml:space="preserve"> </w:t>
            </w:r>
            <w:r>
              <w:rPr>
                <w:rStyle w:val="VerbatimChar"/>
                <w:sz w:val="19"/>
              </w:rPr>
              <w:t xml:space="preserve">user_feedback</w:t>
            </w:r>
            <w:r>
              <w:rPr>
                <w:sz w:val="19"/>
              </w:rPr>
              <w:t xml:space="preserve"> </w:t>
            </w:r>
            <w:r>
              <w:rPr>
                <w:sz w:val="19"/>
              </w:rPr>
              <w:t xml:space="preserve">interim</w:t>
            </w:r>
          </w:p>
        </w:tc>
        <w:tc>
          <w:tcPr/>
          <w:p>
            <w:pPr>
              <w:pStyle w:val="Compact"/>
              <w:spacing w:after="40"/>
              <w:jc w:val="left"/>
            </w:pPr>
            <w:r>
              <w:rPr>
                <w:sz w:val="19"/>
              </w:rPr>
              <w:t xml:space="preserve">🟢 Low</w:t>
            </w:r>
          </w:p>
        </w:tc>
        <w:tc>
          <w:tcPr/>
          <w:p>
            <w:pPr>
              <w:pStyle w:val="Compact"/>
              <w:spacing w:after="40"/>
              <w:jc w:val="left"/>
            </w:pPr>
            <w:r>
              <w:rPr>
                <w:sz w:val="19"/>
              </w:rPr>
              <w:t xml:space="preserve">Medium</w:t>
            </w:r>
          </w:p>
        </w:tc>
        <w:tc>
          <w:tcPr/>
          <w:p>
            <w:pPr>
              <w:pStyle w:val="Compact"/>
              <w:spacing w:after="40"/>
              <w:jc w:val="left"/>
            </w:pPr>
            <w:r>
              <w:rPr>
                <w:sz w:val="19"/>
              </w:rPr>
              <w:t xml:space="preserve">Medium</w:t>
            </w:r>
          </w:p>
        </w:tc>
        <w:tc>
          <w:tcPr/>
          <w:p>
            <w:pPr>
              <w:pStyle w:val="Compact"/>
              <w:spacing w:after="40"/>
              <w:jc w:val="left"/>
            </w:pPr>
            <w:r>
              <w:rPr>
                <w:sz w:val="19"/>
              </w:rPr>
              <w:t xml:space="preserve">D1-§C</w:t>
            </w:r>
          </w:p>
        </w:tc>
      </w:tr>
    </w:tbl>
    <w:bookmarkEnd w:id="76"/>
    <w:bookmarkStart w:id="77" w:name="effort-summary"/>
    <w:p>
      <w:pPr>
        <w:pStyle w:val="Heading3"/>
      </w:pPr>
      <w:r>
        <w:t xml:space="preserve">12.4 Effort Summary</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320"/>
        <w:gridCol w:w="1320"/>
        <w:gridCol w:w="1320"/>
        <w:gridCol w:w="1320"/>
        <w:gridCol w:w="1320"/>
        <w:gridCol w:w="1320"/>
      </w:tblGrid>
      <w:tr>
        <w:trPr>
          <w:tblHeader w:val="true"/>
          <w:tblHeader w:val="true"/>
        </w:trPr>
        <w:tc>
          <w:tcPr>
            <w:shd w:val="clear" w:color="auto" w:fill="E3EDE7"/>
          </w:tcPr>
          <w:p>
            <w:pPr>
              <w:pStyle w:val="Compact"/>
              <w:jc w:val="left"/>
            </w:pPr>
            <w:r>
              <w:rPr>
                <w:b/>
                <w:color w:val="2F5D4A"/>
              </w:rPr>
              <w:t xml:space="preserve">Version</w:t>
            </w:r>
          </w:p>
        </w:tc>
        <w:tc>
          <w:tcPr>
            <w:shd w:val="clear" w:color="auto" w:fill="E3EDE7"/>
          </w:tcPr>
          <w:p>
            <w:pPr>
              <w:pStyle w:val="Compact"/>
              <w:jc w:val="left"/>
            </w:pPr>
            <w:r>
              <w:rPr>
                <w:b/>
                <w:color w:val="2F5D4A"/>
              </w:rPr>
              <w:t xml:space="preserve">Items</w:t>
            </w:r>
          </w:p>
        </w:tc>
        <w:tc>
          <w:tcPr>
            <w:shd w:val="clear" w:color="auto" w:fill="E3EDE7"/>
          </w:tcPr>
          <w:p>
            <w:pPr>
              <w:pStyle w:val="Compact"/>
              <w:jc w:val="left"/>
            </w:pPr>
            <w:r>
              <w:rPr>
                <w:b/>
                <w:color w:val="2F5D4A"/>
              </w:rPr>
              <w:t xml:space="preserve">Small</w:t>
            </w:r>
          </w:p>
        </w:tc>
        <w:tc>
          <w:tcPr>
            <w:shd w:val="clear" w:color="auto" w:fill="E3EDE7"/>
          </w:tcPr>
          <w:p>
            <w:pPr>
              <w:pStyle w:val="Compact"/>
              <w:jc w:val="left"/>
            </w:pPr>
            <w:r>
              <w:rPr>
                <w:b/>
                <w:color w:val="2F5D4A"/>
              </w:rPr>
              <w:t xml:space="preserve">Medium</w:t>
            </w:r>
          </w:p>
        </w:tc>
        <w:tc>
          <w:tcPr>
            <w:shd w:val="clear" w:color="auto" w:fill="E3EDE7"/>
          </w:tcPr>
          <w:p>
            <w:pPr>
              <w:pStyle w:val="Compact"/>
              <w:jc w:val="left"/>
            </w:pPr>
            <w:r>
              <w:rPr>
                <w:b/>
                <w:color w:val="2F5D4A"/>
              </w:rPr>
              <w:t xml:space="preserve">Large</w:t>
            </w:r>
          </w:p>
        </w:tc>
        <w:tc>
          <w:tcPr>
            <w:shd w:val="clear" w:color="auto" w:fill="E3EDE7"/>
          </w:tcPr>
          <w:p>
            <w:pPr>
              <w:pStyle w:val="Compact"/>
              <w:jc w:val="left"/>
            </w:pPr>
            <w:r>
              <w:rPr>
                <w:b/>
                <w:color w:val="2F5D4A"/>
              </w:rPr>
              <w:t xml:space="preserve">🔴 Critical</w:t>
            </w:r>
          </w:p>
        </w:tc>
      </w:tr>
      <w:tr>
        <w:tc>
          <w:tcPr/>
          <w:p>
            <w:pPr>
              <w:pStyle w:val="Compact"/>
              <w:spacing w:after="40"/>
              <w:jc w:val="left"/>
            </w:pPr>
            <w:r>
              <w:rPr>
                <w:sz w:val="19"/>
              </w:rPr>
              <w:t xml:space="preserve">v1.0 launch blockers</w:t>
            </w:r>
          </w:p>
        </w:tc>
        <w:tc>
          <w:tcPr/>
          <w:p>
            <w:pPr>
              <w:pStyle w:val="Compact"/>
              <w:spacing w:after="40"/>
              <w:jc w:val="left"/>
            </w:pPr>
            <w:r>
              <w:rPr>
                <w:sz w:val="19"/>
              </w:rPr>
              <w:t xml:space="preserve">26</w:t>
            </w:r>
          </w:p>
        </w:tc>
        <w:tc>
          <w:tcPr/>
          <w:p>
            <w:pPr>
              <w:pStyle w:val="Compact"/>
              <w:spacing w:after="40"/>
              <w:jc w:val="left"/>
            </w:pPr>
            <w:r>
              <w:rPr>
                <w:sz w:val="19"/>
              </w:rPr>
              <w:t xml:space="preserve">15</w:t>
            </w:r>
          </w:p>
        </w:tc>
        <w:tc>
          <w:tcPr/>
          <w:p>
            <w:pPr>
              <w:pStyle w:val="Compact"/>
              <w:spacing w:after="40"/>
              <w:jc w:val="left"/>
            </w:pPr>
            <w:r>
              <w:rPr>
                <w:sz w:val="19"/>
              </w:rPr>
              <w:t xml:space="preserve">10</w:t>
            </w:r>
          </w:p>
        </w:tc>
        <w:tc>
          <w:tcPr/>
          <w:p>
            <w:pPr>
              <w:pStyle w:val="Compact"/>
              <w:spacing w:after="40"/>
              <w:jc w:val="left"/>
            </w:pPr>
            <w:r>
              <w:rPr>
                <w:sz w:val="19"/>
              </w:rPr>
              <w:t xml:space="preserve">1</w:t>
            </w:r>
          </w:p>
        </w:tc>
        <w:tc>
          <w:tcPr/>
          <w:p>
            <w:pPr>
              <w:pStyle w:val="Compact"/>
              <w:spacing w:after="40"/>
              <w:jc w:val="left"/>
            </w:pPr>
            <w:r>
              <w:rPr>
                <w:sz w:val="19"/>
              </w:rPr>
              <w:t xml:space="preserve">14</w:t>
            </w:r>
          </w:p>
        </w:tc>
      </w:tr>
      <w:tr>
        <w:tc>
          <w:tcPr/>
          <w:p>
            <w:pPr>
              <w:pStyle w:val="Compact"/>
              <w:spacing w:after="40"/>
              <w:jc w:val="left"/>
            </w:pPr>
            <w:r>
              <w:rPr>
                <w:sz w:val="19"/>
              </w:rPr>
              <w:t xml:space="preserve">v1.1 hardening</w:t>
            </w:r>
          </w:p>
        </w:tc>
        <w:tc>
          <w:tcPr/>
          <w:p>
            <w:pPr>
              <w:pStyle w:val="Compact"/>
              <w:spacing w:after="40"/>
              <w:jc w:val="left"/>
            </w:pPr>
            <w:r>
              <w:rPr>
                <w:sz w:val="19"/>
              </w:rPr>
              <w:t xml:space="preserve">21</w:t>
            </w:r>
          </w:p>
        </w:tc>
        <w:tc>
          <w:tcPr/>
          <w:p>
            <w:pPr>
              <w:pStyle w:val="Compact"/>
              <w:spacing w:after="40"/>
              <w:jc w:val="left"/>
            </w:pPr>
            <w:r>
              <w:rPr>
                <w:sz w:val="19"/>
              </w:rPr>
              <w:t xml:space="preserve">10</w:t>
            </w:r>
          </w:p>
        </w:tc>
        <w:tc>
          <w:tcPr/>
          <w:p>
            <w:pPr>
              <w:pStyle w:val="Compact"/>
              <w:spacing w:after="40"/>
              <w:jc w:val="left"/>
            </w:pPr>
            <w:r>
              <w:rPr>
                <w:sz w:val="19"/>
              </w:rPr>
              <w:t xml:space="preserve">10</w:t>
            </w:r>
          </w:p>
        </w:tc>
        <w:tc>
          <w:tcPr/>
          <w:p>
            <w:pPr>
              <w:pStyle w:val="Compact"/>
              <w:spacing w:after="40"/>
              <w:jc w:val="left"/>
            </w:pPr>
            <w:r>
              <w:rPr>
                <w:sz w:val="19"/>
              </w:rPr>
              <w:t xml:space="preserve">1</w:t>
            </w:r>
          </w:p>
        </w:tc>
        <w:tc>
          <w:tcPr/>
          <w:p>
            <w:pPr>
              <w:pStyle w:val="Compact"/>
              <w:spacing w:after="40"/>
              <w:jc w:val="left"/>
            </w:pPr>
            <w:r>
              <w:rPr>
                <w:sz w:val="19"/>
              </w:rPr>
              <w:t xml:space="preserve">2</w:t>
            </w:r>
          </w:p>
        </w:tc>
      </w:tr>
      <w:tr>
        <w:tc>
          <w:tcPr/>
          <w:p>
            <w:pPr>
              <w:pStyle w:val="Compact"/>
              <w:spacing w:after="40"/>
              <w:jc w:val="left"/>
            </w:pPr>
            <w:r>
              <w:rPr>
                <w:sz w:val="19"/>
              </w:rPr>
              <w:t xml:space="preserve">Future (v2.0+)</w:t>
            </w:r>
          </w:p>
        </w:tc>
        <w:tc>
          <w:tcPr/>
          <w:p>
            <w:pPr>
              <w:pStyle w:val="Compact"/>
              <w:spacing w:after="40"/>
              <w:jc w:val="left"/>
            </w:pPr>
            <w:r>
              <w:rPr>
                <w:sz w:val="19"/>
              </w:rPr>
              <w:t xml:space="preserve">7</w:t>
            </w:r>
          </w:p>
        </w:tc>
        <w:tc>
          <w:tcPr/>
          <w:p>
            <w:pPr>
              <w:pStyle w:val="Compact"/>
              <w:spacing w:after="40"/>
              <w:jc w:val="left"/>
            </w:pPr>
            <w:r>
              <w:rPr>
                <w:sz w:val="19"/>
              </w:rPr>
              <w:t xml:space="preserve">1</w:t>
            </w:r>
          </w:p>
        </w:tc>
        <w:tc>
          <w:tcPr/>
          <w:p>
            <w:pPr>
              <w:pStyle w:val="Compact"/>
              <w:spacing w:after="40"/>
              <w:jc w:val="left"/>
            </w:pPr>
            <w:r>
              <w:rPr>
                <w:sz w:val="19"/>
              </w:rPr>
              <w:t xml:space="preserve">5</w:t>
            </w:r>
          </w:p>
        </w:tc>
        <w:tc>
          <w:tcPr/>
          <w:p>
            <w:pPr>
              <w:pStyle w:val="Compact"/>
              <w:spacing w:after="40"/>
              <w:jc w:val="left"/>
            </w:pPr>
            <w:r>
              <w:rPr>
                <w:sz w:val="19"/>
              </w:rPr>
              <w:t xml:space="preserve">1</w:t>
            </w:r>
          </w:p>
        </w:tc>
        <w:tc>
          <w:tcPr/>
          <w:p>
            <w:pPr>
              <w:pStyle w:val="Compact"/>
              <w:spacing w:after="40"/>
              <w:jc w:val="left"/>
            </w:pPr>
            <w:r>
              <w:rPr>
                <w:sz w:val="19"/>
              </w:rPr>
              <w:t xml:space="preserve">0</w:t>
            </w:r>
          </w:p>
        </w:tc>
      </w:tr>
    </w:tbl>
    <w:p>
      <w:pPr>
        <w:pStyle w:val="BodyText"/>
      </w:pPr>
      <w:r>
        <w:t xml:space="preserve">Sequencing is unusually favourable. Fifteen of the 26 v1.0 items are Small-effort CHECK constraints and indexes — additive, Low-risk, independently deployable — and should land in one focused hardening sprint, led by the</w:t>
      </w:r>
      <w:r>
        <w:t xml:space="preserve"> </w:t>
      </w:r>
      <w:r>
        <w:rPr>
          <w:rStyle w:val="VerbatimChar"/>
        </w:rPr>
        <w:t xml:space="preserve">country</w:t>
      </w:r>
      <w:r>
        <w:t xml:space="preserve"> </w:t>
      </w:r>
      <w:r>
        <w:t xml:space="preserve">and</w:t>
      </w:r>
      <w:r>
        <w:t xml:space="preserve"> </w:t>
      </w:r>
      <w:r>
        <w:rPr>
          <w:rStyle w:val="VerbatimChar"/>
        </w:rPr>
        <w:t xml:space="preserve">currency</w:t>
      </w:r>
      <w:r>
        <w:t xml:space="preserve"> </w:t>
      </w:r>
      <w:r>
        <w:t xml:space="preserve">CHECKs (items 2–3) and closed by the fixture work (item 18) proving the Irish write path. The heavier items — RLS verification (11) and retention/erasure (16–17) — run in parallel; only the factor and emissions backfills (5–6) may phase into early v1.1.</w:t>
      </w:r>
    </w:p>
    <w:bookmarkEnd w:id="77"/>
    <w:bookmarkEnd w:id="78"/>
    <w:bookmarkStart w:id="79" w:name="X3243389ca9d9edb4232eb99f8e2ca0d5695dcfb"/>
    <w:p>
      <w:pPr>
        <w:pStyle w:val="Heading2"/>
      </w:pPr>
      <w:r>
        <w:t xml:space="preserve">13. Changes NOT Recommended (because they conflict with ADRs)</w:t>
      </w:r>
    </w:p>
    <w:p>
      <w:pPr>
        <w:pStyle w:val="FirstParagraph"/>
      </w:pPr>
      <w:r>
        <w:t xml:space="preserve">Each change below was considered and rejected: the temptation is genuine, but each conflicts with an approved ADR (numbers not supplied, so none cited). The right-hand column gives the recommended mitigation — the mitigation, not the change, is what appears in Section 12.</w:t>
      </w:r>
    </w:p>
    <w:tbl>
      <w:tblPr>
        <w:tblStyle w:val="Table"/>
        <w:tblW w:type="pct" w:w="5000"/>
        <w:tblLook w:firstRow="1" w:lastRow="0" w:firstColumn="0" w:lastColumn="0" w:noHBand="0" w:noVBand="0" w:val="0020"/>
        <w:tblLayout w:type="autofit"/>
        <w:tblBorders>
          <w:top w:val="single" w:sz="4" w:space="0" w:color="9FB8AC"/>
          <w:left w:val="single" w:sz="4" w:space="0" w:color="9FB8AC"/>
          <w:bottom w:val="single" w:sz="4" w:space="0" w:color="9FB8AC"/>
          <w:right w:val="single" w:sz="4" w:space="0" w:color="9FB8AC"/>
          <w:insideH w:val="single" w:sz="4" w:space="0" w:color="9FB8AC"/>
          <w:insideV w:val="single" w:sz="4" w:space="0" w:color="9FB8AC"/>
        </w:tblBorders>
        <w:tblCellMar>
          <w:top w:w="40" w:type="dxa"/>
          <w:left w:w="80" w:type="dxa"/>
          <w:bottom w:w="40" w:type="dxa"/>
          <w:right w:w="80" w:type="dxa"/>
        </w:tblCellMar>
      </w:tblPr>
      <w:tblGrid>
        <w:gridCol w:w="1980"/>
        <w:gridCol w:w="1980"/>
        <w:gridCol w:w="1980"/>
        <w:gridCol w:w="1980"/>
      </w:tblGrid>
      <w:tr>
        <w:trPr>
          <w:tblHeader w:val="true"/>
          <w:tblHeader w:val="true"/>
        </w:trPr>
        <w:tc>
          <w:tcPr>
            <w:shd w:val="clear" w:color="auto" w:fill="E3EDE7"/>
          </w:tcPr>
          <w:p>
            <w:pPr>
              <w:pStyle w:val="Compact"/>
              <w:jc w:val="left"/>
            </w:pPr>
            <w:r>
              <w:rPr>
                <w:b/>
                <w:color w:val="2F5D4A"/>
              </w:rPr>
              <w:t xml:space="preserve">Change considered</w:t>
            </w:r>
          </w:p>
        </w:tc>
        <w:tc>
          <w:tcPr>
            <w:shd w:val="clear" w:color="auto" w:fill="E3EDE7"/>
          </w:tcPr>
          <w:p>
            <w:pPr>
              <w:pStyle w:val="Compact"/>
              <w:jc w:val="left"/>
            </w:pPr>
            <w:r>
              <w:rPr>
                <w:b/>
                <w:color w:val="2F5D4A"/>
              </w:rPr>
              <w:t xml:space="preserve">Why tempting</w:t>
            </w:r>
          </w:p>
        </w:tc>
        <w:tc>
          <w:tcPr>
            <w:shd w:val="clear" w:color="auto" w:fill="E3EDE7"/>
          </w:tcPr>
          <w:p>
            <w:pPr>
              <w:pStyle w:val="Compact"/>
              <w:jc w:val="left"/>
            </w:pPr>
            <w:r>
              <w:rPr>
                <w:b/>
                <w:color w:val="2F5D4A"/>
              </w:rPr>
              <w:t xml:space="preserve">Why NOT RECOMMENDED</w:t>
            </w:r>
          </w:p>
        </w:tc>
        <w:tc>
          <w:tcPr>
            <w:shd w:val="clear" w:color="auto" w:fill="E3EDE7"/>
          </w:tcPr>
          <w:p>
            <w:pPr>
              <w:pStyle w:val="Compact"/>
              <w:jc w:val="left"/>
            </w:pPr>
            <w:r>
              <w:rPr>
                <w:b/>
                <w:color w:val="2F5D4A"/>
              </w:rPr>
              <w:t xml:space="preserve">Recommended mitigation instead</w:t>
            </w:r>
          </w:p>
        </w:tc>
      </w:tr>
      <w:tr>
        <w:tc>
          <w:tcPr/>
          <w:p>
            <w:pPr>
              <w:pStyle w:val="Compact"/>
              <w:spacing w:after="40"/>
              <w:jc w:val="left"/>
            </w:pPr>
            <w:r>
              <w:rPr>
                <w:sz w:val="19"/>
              </w:rPr>
              <w:t xml:space="preserve">Merge the three processing queues</w:t>
            </w:r>
          </w:p>
        </w:tc>
        <w:tc>
          <w:tcPr/>
          <w:p>
            <w:pPr>
              <w:pStyle w:val="Compact"/>
              <w:spacing w:after="40"/>
              <w:jc w:val="left"/>
            </w:pPr>
            <w:r>
              <w:rPr>
                <w:sz w:val="19"/>
              </w:rPr>
              <w:t xml:space="preserve">~70% overlap;</w:t>
            </w:r>
            <w:r>
              <w:rPr>
                <w:sz w:val="19"/>
              </w:rPr>
              <w:t xml:space="preserve"> </w:t>
            </w:r>
            <w:r>
              <w:rPr>
                <w:rStyle w:val="VerbatimChar"/>
                <w:sz w:val="19"/>
              </w:rPr>
              <w:t xml:space="preserve">customer_documents</w:t>
            </w:r>
            <w:r>
              <w:rPr>
                <w:sz w:val="19"/>
              </w:rPr>
              <w:t xml:space="preserve"> </w:t>
            </w:r>
            <w:r>
              <w:rPr>
                <w:sz w:val="19"/>
              </w:rPr>
              <w:t xml:space="preserve">holds FKs to two queues</w:t>
            </w:r>
          </w:p>
        </w:tc>
        <w:tc>
          <w:tcPr/>
          <w:p>
            <w:pPr>
              <w:pStyle w:val="Compact"/>
              <w:spacing w:after="40"/>
              <w:jc w:val="left"/>
            </w:pPr>
            <w:r>
              <w:rPr>
                <w:sz w:val="19"/>
              </w:rPr>
              <w:t xml:space="preserve">Conflicts with approved ADR — the multi-phase pipeline is an approved architectural decision; a merge is a redesign</w:t>
            </w:r>
          </w:p>
        </w:tc>
        <w:tc>
          <w:tcPr/>
          <w:p>
            <w:pPr>
              <w:pStyle w:val="Compact"/>
              <w:spacing w:after="40"/>
              <w:jc w:val="left"/>
            </w:pPr>
            <w:r>
              <w:rPr>
                <w:sz w:val="19"/>
              </w:rPr>
              <w:t xml:space="preserve">Data-flow contract + cross-FKs (12.2 item 21); revisit as Future (v2.0+) only if ADRs reopen</w:t>
            </w:r>
          </w:p>
        </w:tc>
      </w:tr>
      <w:tr>
        <w:tc>
          <w:tcPr/>
          <w:p>
            <w:pPr>
              <w:pStyle w:val="Compact"/>
              <w:spacing w:after="40"/>
              <w:jc w:val="left"/>
            </w:pPr>
            <w:r>
              <w:rPr>
                <w:sz w:val="19"/>
              </w:rPr>
              <w:t xml:space="preserve">Consolidate the 9+ audit/activity log tables</w:t>
            </w:r>
          </w:p>
        </w:tc>
        <w:tc>
          <w:tcPr/>
          <w:p>
            <w:pPr>
              <w:pStyle w:val="Compact"/>
              <w:spacing w:after="40"/>
              <w:jc w:val="left"/>
            </w:pPr>
            <w:r>
              <w:rPr>
                <w:sz w:val="19"/>
              </w:rPr>
              <w:t xml:space="preserve">Near-identical shapes; fragmented document timelines</w:t>
            </w:r>
          </w:p>
        </w:tc>
        <w:tc>
          <w:tcPr/>
          <w:p>
            <w:pPr>
              <w:pStyle w:val="Compact"/>
              <w:spacing w:after="40"/>
              <w:jc w:val="left"/>
            </w:pPr>
            <w:r>
              <w:rPr>
                <w:sz w:val="19"/>
              </w:rPr>
              <w:t xml:space="preserve">Conflicts with approved ADR — the per-domain log design is deliberate</w:t>
            </w:r>
          </w:p>
        </w:tc>
        <w:tc>
          <w:tcPr/>
          <w:p>
            <w:pPr>
              <w:pStyle w:val="Compact"/>
              <w:spacing w:after="40"/>
              <w:jc w:val="left"/>
            </w:pPr>
            <w:r>
              <w:rPr>
                <w:sz w:val="19"/>
              </w:rPr>
              <w:t xml:space="preserve">Freeze the taxonomy; read-only unified view (12.2 item 1)</w:t>
            </w:r>
          </w:p>
        </w:tc>
      </w:tr>
      <w:tr>
        <w:tc>
          <w:tcPr/>
          <w:p>
            <w:pPr>
              <w:pStyle w:val="Compact"/>
              <w:spacing w:after="40"/>
              <w:jc w:val="left"/>
            </w:pPr>
            <w:r>
              <w:rPr>
                <w:sz w:val="19"/>
              </w:rPr>
              <w:t xml:space="preserve">Merge</w:t>
            </w:r>
            <w:r>
              <w:rPr>
                <w:sz w:val="19"/>
              </w:rPr>
              <w:t xml:space="preserve"> </w:t>
            </w:r>
            <w:r>
              <w:rPr>
                <w:rStyle w:val="VerbatimChar"/>
                <w:sz w:val="19"/>
              </w:rPr>
              <w:t xml:space="preserve">users</w:t>
            </w:r>
            <w:r>
              <w:rPr>
                <w:sz w:val="19"/>
              </w:rPr>
              <w:t xml:space="preserve">/</w:t>
            </w:r>
            <w:r>
              <w:rPr>
                <w:rStyle w:val="VerbatimChar"/>
                <w:sz w:val="19"/>
              </w:rPr>
              <w:t xml:space="preserve">staff_profiles</w:t>
            </w:r>
            <w:r>
              <w:rPr>
                <w:sz w:val="19"/>
              </w:rPr>
              <w:t xml:space="preserve">/</w:t>
            </w:r>
            <w:r>
              <w:rPr>
                <w:rStyle w:val="VerbatimChar"/>
                <w:sz w:val="19"/>
              </w:rPr>
              <w:t xml:space="preserve">consultant_profiles</w:t>
            </w:r>
            <w:r>
              <w:rPr>
                <w:sz w:val="19"/>
              </w:rPr>
              <w:t xml:space="preserve"> </w:t>
            </w:r>
            <w:r>
              <w:rPr>
                <w:sz w:val="19"/>
              </w:rPr>
              <w:t xml:space="preserve">identity</w:t>
            </w:r>
          </w:p>
        </w:tc>
        <w:tc>
          <w:tcPr/>
          <w:p>
            <w:pPr>
              <w:pStyle w:val="Compact"/>
              <w:spacing w:after="40"/>
              <w:jc w:val="left"/>
            </w:pPr>
            <w:r>
              <w:rPr>
                <w:sz w:val="19"/>
              </w:rPr>
              <w:t xml:space="preserve">Three tables, duplicated email/name/is_active</w:t>
            </w:r>
          </w:p>
        </w:tc>
        <w:tc>
          <w:tcPr/>
          <w:p>
            <w:pPr>
              <w:pStyle w:val="Compact"/>
              <w:spacing w:after="40"/>
              <w:jc w:val="left"/>
            </w:pPr>
            <w:r>
              <w:rPr>
                <w:sz w:val="19"/>
              </w:rPr>
              <w:t xml:space="preserve">Conflicts with approved ADR — profile-per-role is the approved model</w:t>
            </w:r>
          </w:p>
        </w:tc>
        <w:tc>
          <w:tcPr/>
          <w:p>
            <w:pPr>
              <w:pStyle w:val="Compact"/>
              <w:spacing w:after="40"/>
              <w:jc w:val="left"/>
            </w:pPr>
            <w:r>
              <w:rPr>
                <w:sz w:val="19"/>
              </w:rPr>
              <w:t xml:space="preserve">1:1 FK uniqueness; identity fields only in</w:t>
            </w:r>
            <w:r>
              <w:rPr>
                <w:sz w:val="19"/>
              </w:rPr>
              <w:t xml:space="preserve"> </w:t>
            </w:r>
            <w:r>
              <w:rPr>
                <w:rStyle w:val="VerbatimChar"/>
                <w:sz w:val="19"/>
              </w:rPr>
              <w:t xml:space="preserve">users</w:t>
            </w:r>
            <w:r>
              <w:rPr>
                <w:sz w:val="19"/>
              </w:rPr>
              <w:t xml:space="preserve"> </w:t>
            </w:r>
            <w:r>
              <w:rPr>
                <w:sz w:val="19"/>
              </w:rPr>
              <w:t xml:space="preserve">(12.2 item 9)</w:t>
            </w:r>
          </w:p>
        </w:tc>
      </w:tr>
      <w:tr>
        <w:tc>
          <w:tcPr/>
          <w:p>
            <w:pPr>
              <w:pStyle w:val="Compact"/>
              <w:spacing w:after="40"/>
              <w:jc w:val="left"/>
            </w:pPr>
            <w:r>
              <w:rPr>
                <w:sz w:val="19"/>
              </w:rPr>
              <w:t xml:space="preserve">Replace</w:t>
            </w:r>
            <w:r>
              <w:rPr>
                <w:sz w:val="19"/>
              </w:rPr>
              <w:t xml:space="preserve"> </w:t>
            </w:r>
            <w:r>
              <w:rPr>
                <w:rStyle w:val="VerbatimChar"/>
                <w:sz w:val="19"/>
              </w:rPr>
              <w:t xml:space="preserve">uuid[]</w:t>
            </w:r>
            <w:r>
              <w:rPr>
                <w:sz w:val="19"/>
              </w:rPr>
              <w:t xml:space="preserve"> </w:t>
            </w:r>
            <w:r>
              <w:rPr>
                <w:sz w:val="19"/>
              </w:rPr>
              <w:t xml:space="preserve">arrays (</w:t>
            </w:r>
            <w:r>
              <w:rPr>
                <w:rStyle w:val="VerbatimChar"/>
                <w:sz w:val="19"/>
              </w:rPr>
              <w:t xml:space="preserve">client_access</w:t>
            </w:r>
            <w:r>
              <w:rPr>
                <w:sz w:val="19"/>
              </w:rPr>
              <w:t xml:space="preserve">,</w:t>
            </w:r>
            <w:r>
              <w:rPr>
                <w:sz w:val="19"/>
              </w:rPr>
              <w:t xml:space="preserve"> </w:t>
            </w:r>
            <w:r>
              <w:rPr>
                <w:rStyle w:val="VerbatimChar"/>
                <w:sz w:val="19"/>
              </w:rPr>
              <w:t xml:space="preserve">read_by</w:t>
            </w:r>
            <w:r>
              <w:rPr>
                <w:sz w:val="19"/>
              </w:rPr>
              <w:t xml:space="preserve">) with junction tables</w:t>
            </w:r>
          </w:p>
        </w:tc>
        <w:tc>
          <w:tcPr/>
          <w:p>
            <w:pPr>
              <w:pStyle w:val="Compact"/>
              <w:spacing w:after="40"/>
              <w:jc w:val="left"/>
            </w:pPr>
            <w:r>
              <w:rPr>
                <w:sz w:val="19"/>
              </w:rPr>
              <w:t xml:space="preserve">Arrays cannot be FK-enforced and are index-hostile</w:t>
            </w:r>
          </w:p>
        </w:tc>
        <w:tc>
          <w:tcPr/>
          <w:p>
            <w:pPr>
              <w:pStyle w:val="Compact"/>
              <w:spacing w:after="40"/>
              <w:jc w:val="left"/>
            </w:pPr>
            <w:r>
              <w:rPr>
                <w:sz w:val="19"/>
              </w:rPr>
              <w:t xml:space="preserve">Conflicts with approved ADR — existing table structure is fixed</w:t>
            </w:r>
          </w:p>
        </w:tc>
        <w:tc>
          <w:tcPr/>
          <w:p>
            <w:pPr>
              <w:pStyle w:val="Compact"/>
              <w:spacing w:after="40"/>
              <w:jc w:val="left"/>
            </w:pPr>
            <w:r>
              <w:rPr>
                <w:sz w:val="19"/>
              </w:rPr>
              <w:t xml:space="preserve">GIN indexes, app/trigger membership hygiene,</w:t>
            </w:r>
            <w:r>
              <w:rPr>
                <w:sz w:val="19"/>
              </w:rPr>
              <w:t xml:space="preserve"> </w:t>
            </w:r>
            <w:r>
              <w:rPr>
                <w:rStyle w:val="VerbatimChar"/>
                <w:sz w:val="19"/>
              </w:rPr>
              <w:t xml:space="preserve">conversation_participants.last_read_at</w:t>
            </w:r>
            <w:r>
              <w:rPr>
                <w:sz w:val="19"/>
              </w:rPr>
              <w:t xml:space="preserve"> </w:t>
            </w:r>
            <w:r>
              <w:rPr>
                <w:sz w:val="19"/>
              </w:rPr>
              <w:t xml:space="preserve">canonical (12.2 item 8)</w:t>
            </w:r>
          </w:p>
        </w:tc>
      </w:tr>
      <w:tr>
        <w:tc>
          <w:tcPr/>
          <w:p>
            <w:pPr>
              <w:pStyle w:val="Compact"/>
              <w:spacing w:after="40"/>
              <w:jc w:val="left"/>
            </w:pPr>
            <w:r>
              <w:rPr>
                <w:sz w:val="19"/>
              </w:rPr>
              <w:t xml:space="preserve">Replace jsonb</w:t>
            </w:r>
            <w:r>
              <w:rPr>
                <w:sz w:val="19"/>
              </w:rPr>
              <w:t xml:space="preserve"> </w:t>
            </w:r>
            <w:r>
              <w:rPr>
                <w:rStyle w:val="VerbatimChar"/>
                <w:sz w:val="19"/>
              </w:rPr>
              <w:t xml:space="preserve">metadata</w:t>
            </w:r>
            <w:r>
              <w:rPr>
                <w:sz w:val="19"/>
              </w:rPr>
              <w:t xml:space="preserve">/</w:t>
            </w:r>
            <w:r>
              <w:rPr>
                <w:rStyle w:val="VerbatimChar"/>
                <w:sz w:val="19"/>
              </w:rPr>
              <w:t xml:space="preserve">extracted_data</w:t>
            </w:r>
            <w:r>
              <w:rPr>
                <w:sz w:val="19"/>
              </w:rPr>
              <w:t xml:space="preserve"> </w:t>
            </w:r>
            <w:r>
              <w:rPr>
                <w:sz w:val="19"/>
              </w:rPr>
              <w:t xml:space="preserve">with typed columns</w:t>
            </w:r>
          </w:p>
        </w:tc>
        <w:tc>
          <w:tcPr/>
          <w:p>
            <w:pPr>
              <w:pStyle w:val="Compact"/>
              <w:spacing w:after="40"/>
              <w:jc w:val="left"/>
            </w:pPr>
            <w:r>
              <w:rPr>
                <w:sz w:val="19"/>
              </w:rPr>
              <w:t xml:space="preserve">Typed columns are constrainable and indexable</w:t>
            </w:r>
          </w:p>
        </w:tc>
        <w:tc>
          <w:tcPr/>
          <w:p>
            <w:pPr>
              <w:pStyle w:val="Compact"/>
              <w:spacing w:after="40"/>
              <w:jc w:val="left"/>
            </w:pPr>
            <w:r>
              <w:rPr>
                <w:sz w:val="19"/>
              </w:rPr>
              <w:t xml:space="preserve">Conflicts with approved ADR — the jsonb pattern is approved</w:t>
            </w:r>
          </w:p>
        </w:tc>
        <w:tc>
          <w:tcPr/>
          <w:p>
            <w:pPr>
              <w:pStyle w:val="Compact"/>
              <w:spacing w:after="40"/>
              <w:jc w:val="left"/>
            </w:pPr>
            <w:r>
              <w:rPr>
                <w:sz w:val="19"/>
              </w:rPr>
              <w:t xml:space="preserve">GIN on key-filtered columns; promote genuinely hot keys (</w:t>
            </w:r>
            <w:r>
              <w:rPr>
                <w:rStyle w:val="VerbatimChar"/>
                <w:sz w:val="19"/>
              </w:rPr>
              <w:t xml:space="preserve">document_number</w:t>
            </w:r>
            <w:r>
              <w:rPr>
                <w:sz w:val="19"/>
              </w:rPr>
              <w:t xml:space="preserve">) selectively (12.1 item 8, 12.2 item 15)</w:t>
            </w:r>
          </w:p>
        </w:tc>
      </w:tr>
      <w:tr>
        <w:tc>
          <w:tcPr/>
          <w:p>
            <w:pPr>
              <w:pStyle w:val="Compact"/>
              <w:spacing w:after="40"/>
              <w:jc w:val="left"/>
            </w:pPr>
            <w:r>
              <w:rPr>
                <w:sz w:val="19"/>
              </w:rPr>
              <w:t xml:space="preserve">Replace UUID PKs with bigint</w:t>
            </w:r>
          </w:p>
        </w:tc>
        <w:tc>
          <w:tcPr/>
          <w:p>
            <w:pPr>
              <w:pStyle w:val="Compact"/>
              <w:spacing w:after="40"/>
              <w:jc w:val="left"/>
            </w:pPr>
            <w:r>
              <w:rPr>
                <w:sz w:val="19"/>
              </w:rPr>
              <w:t xml:space="preserve">Smaller indexes and joins</w:t>
            </w:r>
          </w:p>
        </w:tc>
        <w:tc>
          <w:tcPr/>
          <w:p>
            <w:pPr>
              <w:pStyle w:val="Compact"/>
              <w:spacing w:after="40"/>
              <w:jc w:val="left"/>
            </w:pPr>
            <w:r>
              <w:rPr>
                <w:sz w:val="19"/>
              </w:rPr>
              <w:t xml:space="preserve">Conflicts with approved ADR — UUID keys are fixed; the churn buys nothing at v1.0 scale</w:t>
            </w:r>
          </w:p>
        </w:tc>
        <w:tc>
          <w:tcPr/>
          <w:p>
            <w:pPr>
              <w:pStyle w:val="Compact"/>
              <w:spacing w:after="40"/>
              <w:jc w:val="left"/>
            </w:pPr>
            <w:r>
              <w:rPr>
                <w:sz w:val="19"/>
              </w:rPr>
              <w:t xml:space="preserve">None needed; index discipline (12.1 item 10) delivers the performance</w:t>
            </w:r>
          </w:p>
        </w:tc>
      </w:tr>
      <w:tr>
        <w:tc>
          <w:tcPr/>
          <w:p>
            <w:pPr>
              <w:pStyle w:val="Compact"/>
              <w:spacing w:after="40"/>
              <w:jc w:val="left"/>
            </w:pPr>
            <w:r>
              <w:rPr>
                <w:sz w:val="19"/>
              </w:rPr>
              <w:t xml:space="preserve">Convert free-text statuses to PG enums</w:t>
            </w:r>
          </w:p>
        </w:tc>
        <w:tc>
          <w:tcPr/>
          <w:p>
            <w:pPr>
              <w:pStyle w:val="Compact"/>
              <w:spacing w:after="40"/>
              <w:jc w:val="left"/>
            </w:pPr>
            <w:r>
              <w:rPr>
                <w:sz w:val="19"/>
              </w:rPr>
              <w:t xml:space="preserve">Enums are self-documenting and compact</w:t>
            </w:r>
          </w:p>
        </w:tc>
        <w:tc>
          <w:tcPr/>
          <w:p>
            <w:pPr>
              <w:pStyle w:val="Compact"/>
              <w:spacing w:after="40"/>
              <w:jc w:val="left"/>
            </w:pPr>
            <w:r>
              <w:rPr>
                <w:sz w:val="19"/>
              </w:rPr>
              <w:t xml:space="preserve">Conflicts with approved ADR — PG enums are migration-hostile under the migration-friendly stance</w:t>
            </w:r>
          </w:p>
        </w:tc>
        <w:tc>
          <w:tcPr/>
          <w:p>
            <w:pPr>
              <w:pStyle w:val="Compact"/>
              <w:spacing w:after="40"/>
              <w:jc w:val="left"/>
            </w:pPr>
            <w:r>
              <w:rPr>
                <w:sz w:val="19"/>
              </w:rPr>
              <w:t xml:space="preserve">CHECK constraints with value lists (12.1 item 21)</w:t>
            </w:r>
          </w:p>
        </w:tc>
      </w:tr>
      <w:tr>
        <w:tc>
          <w:tcPr/>
          <w:p>
            <w:pPr>
              <w:pStyle w:val="Compact"/>
              <w:spacing w:after="40"/>
              <w:jc w:val="left"/>
            </w:pPr>
            <w:r>
              <w:rPr>
                <w:sz w:val="19"/>
              </w:rPr>
              <w:t xml:space="preserve">Full pre-launch partitioning redesign of append-only tables</w:t>
            </w:r>
          </w:p>
        </w:tc>
        <w:tc>
          <w:tcPr/>
          <w:p>
            <w:pPr>
              <w:pStyle w:val="Compact"/>
              <w:spacing w:after="40"/>
              <w:jc w:val="left"/>
            </w:pPr>
            <w:r>
              <w:rPr>
                <w:sz w:val="19"/>
              </w:rPr>
              <w:t xml:space="preserve">Pre-launch is the only cheap window</w:t>
            </w:r>
          </w:p>
        </w:tc>
        <w:tc>
          <w:tcPr/>
          <w:p>
            <w:pPr>
              <w:pStyle w:val="Compact"/>
              <w:spacing w:after="40"/>
              <w:jc w:val="left"/>
            </w:pPr>
            <w:r>
              <w:rPr>
                <w:sz w:val="19"/>
              </w:rPr>
              <w:t xml:space="preserve">Conflicts with approved ADR — a storage redesign of this size is out of v1.0 scope</w:t>
            </w:r>
          </w:p>
        </w:tc>
        <w:tc>
          <w:tcPr/>
          <w:p>
            <w:pPr>
              <w:pStyle w:val="Compact"/>
              <w:spacing w:after="40"/>
              <w:jc w:val="left"/>
            </w:pPr>
            <w:r>
              <w:rPr>
                <w:sz w:val="19"/>
              </w:rPr>
              <w:t xml:space="preserve">Retention schedule + pg_cron now (12.1 item 16); monthly partitions on still-small tables in v1.1 (12.2 item 16)</w:t>
            </w:r>
          </w:p>
        </w:tc>
      </w:tr>
      <w:tr>
        <w:tc>
          <w:tcPr/>
          <w:p>
            <w:pPr>
              <w:pStyle w:val="Compact"/>
              <w:spacing w:after="40"/>
              <w:jc w:val="left"/>
            </w:pPr>
            <w:r>
              <w:rPr>
                <w:sz w:val="19"/>
              </w:rPr>
              <w:t xml:space="preserve">Delete dormant EU/US fields (</w:t>
            </w:r>
            <w:r>
              <w:rPr>
                <w:rStyle w:val="VerbatimChar"/>
                <w:sz w:val="19"/>
              </w:rPr>
              <w:t xml:space="preserve">organizations.cik</w:t>
            </w:r>
            <w:r>
              <w:rPr>
                <w:sz w:val="19"/>
              </w:rPr>
              <w:t xml:space="preserve">,</w:t>
            </w:r>
            <w:r>
              <w:rPr>
                <w:sz w:val="19"/>
              </w:rPr>
              <w:t xml:space="preserve"> </w:t>
            </w:r>
            <w:r>
              <w:rPr>
                <w:rStyle w:val="VerbatimChar"/>
                <w:sz w:val="19"/>
              </w:rPr>
              <w:t xml:space="preserve">naics_code</w:t>
            </w:r>
            <w:r>
              <w:rPr>
                <w:sz w:val="19"/>
              </w:rPr>
              <w:t xml:space="preserve">,</w:t>
            </w:r>
            <w:r>
              <w:rPr>
                <w:sz w:val="19"/>
              </w:rPr>
              <w:t xml:space="preserve"> </w:t>
            </w:r>
            <w:r>
              <w:rPr>
                <w:rStyle w:val="VerbatimChar"/>
                <w:sz w:val="19"/>
              </w:rPr>
              <w:t xml:space="preserve">isin</w:t>
            </w:r>
            <w:r>
              <w:rPr>
                <w:sz w:val="19"/>
              </w:rPr>
              <w:t xml:space="preserve">,</w:t>
            </w:r>
            <w:r>
              <w:rPr>
                <w:sz w:val="19"/>
              </w:rPr>
              <w:t xml:space="preserve"> </w:t>
            </w:r>
            <w:r>
              <w:rPr>
                <w:rStyle w:val="VerbatimChar"/>
                <w:sz w:val="19"/>
              </w:rPr>
              <w:t xml:space="preserve">sedol</w:t>
            </w:r>
            <w:r>
              <w:rPr>
                <w:sz w:val="19"/>
              </w:rPr>
              <w:t xml:space="preserve">,</w:t>
            </w:r>
            <w:r>
              <w:rPr>
                <w:sz w:val="19"/>
              </w:rPr>
              <w:t xml:space="preserve"> </w:t>
            </w:r>
            <w:r>
              <w:rPr>
                <w:rStyle w:val="VerbatimChar"/>
                <w:sz w:val="19"/>
              </w:rPr>
              <w:t xml:space="preserve">esrs_*</w:t>
            </w:r>
            <w:r>
              <w:rPr>
                <w:sz w:val="19"/>
              </w:rPr>
              <w:t xml:space="preserve">,</w:t>
            </w:r>
            <w:r>
              <w:rPr>
                <w:sz w:val="19"/>
              </w:rPr>
              <w:t xml:space="preserve"> </w:t>
            </w:r>
            <w:r>
              <w:rPr>
                <w:rStyle w:val="VerbatimChar"/>
                <w:sz w:val="19"/>
              </w:rPr>
              <w:t xml:space="preserve">issb_*</w:t>
            </w:r>
            <w:r>
              <w:rPr>
                <w:sz w:val="19"/>
              </w:rPr>
              <w:t xml:space="preserve">)</w:t>
            </w:r>
          </w:p>
        </w:tc>
        <w:tc>
          <w:tcPr/>
          <w:p>
            <w:pPr>
              <w:pStyle w:val="Compact"/>
              <w:spacing w:after="40"/>
              <w:jc w:val="left"/>
            </w:pPr>
            <w:r>
              <w:rPr>
                <w:sz w:val="19"/>
              </w:rPr>
              <w:t xml:space="preserve">Scope hygiene</w:t>
            </w:r>
          </w:p>
        </w:tc>
        <w:tc>
          <w:tcPr/>
          <w:p>
            <w:pPr>
              <w:pStyle w:val="Compact"/>
              <w:spacing w:after="40"/>
              <w:jc w:val="left"/>
            </w:pPr>
            <w:r>
              <w:rPr>
                <w:sz w:val="19"/>
              </w:rPr>
              <w:t xml:space="preserve">Conflicts with approved ADR — the additive-only posture retains columns; re-adding dropped compliance columns later is far worse than carrying inert ones</w:t>
            </w:r>
          </w:p>
        </w:tc>
        <w:tc>
          <w:tcPr/>
          <w:p>
            <w:pPr>
              <w:pStyle w:val="Compact"/>
              <w:spacing w:after="40"/>
              <w:jc w:val="left"/>
            </w:pPr>
            <w:r>
              <w:rPr>
                <w:sz w:val="19"/>
              </w:rPr>
              <w:t xml:space="preserve">Keep dormant, marked out-of-scope;</w:t>
            </w:r>
            <w:r>
              <w:rPr>
                <w:sz w:val="19"/>
              </w:rPr>
              <w:t xml:space="preserve"> </w:t>
            </w:r>
            <w:r>
              <w:rPr>
                <w:bCs/>
                <w:b/>
                <w:sz w:val="19"/>
              </w:rPr>
              <w:t xml:space="preserve">Ireland nuance:</w:t>
            </w:r>
            <w:r>
              <w:rPr>
                <w:sz w:val="19"/>
              </w:rPr>
              <w:t xml:space="preserve"> </w:t>
            </w:r>
            <w:r>
              <w:rPr>
                <w:rStyle w:val="VerbatimChar"/>
                <w:sz w:val="19"/>
              </w:rPr>
              <w:t xml:space="preserve">organizations.nace_code</w:t>
            </w:r>
            <w:r>
              <w:rPr>
                <w:sz w:val="19"/>
              </w:rPr>
              <w:t xml:space="preserve"> </w:t>
            </w:r>
            <w:r>
              <w:rPr>
                <w:sz w:val="19"/>
              </w:rPr>
              <w:t xml:space="preserve">and</w:t>
            </w:r>
            <w:r>
              <w:rPr>
                <w:sz w:val="19"/>
              </w:rPr>
              <w:t xml:space="preserve"> </w:t>
            </w:r>
            <w:r>
              <w:rPr>
                <w:rStyle w:val="VerbatimChar"/>
                <w:sz w:val="19"/>
              </w:rPr>
              <w:t xml:space="preserve">organizations.esrs_enabled</w:t>
            </w:r>
            <w:r>
              <w:rPr>
                <w:sz w:val="19"/>
              </w:rPr>
              <w:t xml:space="preserve"> </w:t>
            </w:r>
            <w:r>
              <w:rPr>
                <w:sz w:val="19"/>
              </w:rPr>
              <w:t xml:space="preserve">are v1.1 watch-item activation candidates — Ireland’s CRO uses NACE Rev.2 and has transposed CSRD (12.3 item 6)</w:t>
            </w:r>
          </w:p>
        </w:tc>
      </w:tr>
    </w:tbl>
    <w:bookmarkEnd w:id="79"/>
    <w:bookmarkStart w:id="80" w:name="final-production-readiness-verdict"/>
    <w:p>
      <w:pPr>
        <w:pStyle w:val="Heading2"/>
      </w:pPr>
      <w:r>
        <w:t xml:space="preserve">14. Final Production Readiness Verdict</w:t>
      </w:r>
    </w:p>
    <w:p>
      <w:pPr>
        <w:pStyle w:val="FirstParagraph"/>
      </w:pPr>
      <w:r>
        <w:rPr>
          <w:bCs/>
          <w:b/>
        </w:rPr>
        <w:t xml:space="preserve">Verdict: NOT production-ready today — conditionally ready after one focused hardening sprint.</w:t>
      </w:r>
    </w:p>
    <w:p>
      <w:pPr>
        <w:pStyle w:val="BodyText"/>
      </w:pPr>
      <w:r>
        <w:t xml:space="preserve">The foundation is sound. Domain coverage across the ~90 tables is broad: the reporting spine (</w:t>
      </w:r>
      <w:r>
        <w:rPr>
          <w:rStyle w:val="VerbatimChar"/>
        </w:rPr>
        <w:t xml:space="preserve">report_templates</w:t>
      </w:r>
      <w:r>
        <w:t xml:space="preserve">,</w:t>
      </w:r>
      <w:r>
        <w:t xml:space="preserve"> </w:t>
      </w:r>
      <w:r>
        <w:rPr>
          <w:rStyle w:val="VerbatimChar"/>
        </w:rPr>
        <w:t xml:space="preserve">report_generation_queue</w:t>
      </w:r>
      <w:r>
        <w:t xml:space="preserve">,</w:t>
      </w:r>
      <w:r>
        <w:t xml:space="preserve"> </w:t>
      </w:r>
      <w:r>
        <w:rPr>
          <w:rStyle w:val="VerbatimChar"/>
        </w:rPr>
        <w:t xml:space="preserve">report_versions</w:t>
      </w:r>
      <w:r>
        <w:t xml:space="preserve">) models versioning and approval properly; the notification estate carries read/dismiss state, priority and deep links; the consultant channel (</w:t>
      </w:r>
      <w:r>
        <w:rPr>
          <w:rStyle w:val="VerbatimChar"/>
        </w:rPr>
        <w:t xml:space="preserve">consultant_profiles.brand_name</w:t>
      </w:r>
      <w:r>
        <w:t xml:space="preserve"> </w:t>
      </w:r>
      <w:r>
        <w:t xml:space="preserve">through</w:t>
      </w:r>
      <w:r>
        <w:t xml:space="preserve"> </w:t>
      </w:r>
      <w:r>
        <w:rPr>
          <w:rStyle w:val="VerbatimChar"/>
        </w:rPr>
        <w:t xml:space="preserve">co_branding_enabled</w:t>
      </w:r>
      <w:r>
        <w:t xml:space="preserve">) is white-label-ready; and</w:t>
      </w:r>
      <w:r>
        <w:t xml:space="preserve"> </w:t>
      </w:r>
      <w:r>
        <w:rPr>
          <w:rStyle w:val="VerbatimChar"/>
        </w:rPr>
        <w:t xml:space="preserve">system_settings.default_emission_factor_set</w:t>
      </w:r>
      <w:r>
        <w:t xml:space="preserve"> </w:t>
      </w:r>
      <w:r>
        <w:t xml:space="preserve">proves multi-jurisdiction factors were intended. This schema needs hardening, not rescue.</w:t>
      </w:r>
    </w:p>
    <w:p>
      <w:pPr>
        <w:pStyle w:val="BodyText"/>
      </w:pPr>
      <w:r>
        <w:t xml:space="preserve">It cannot launch as-is, and the reasons concentrate on the Irish half of the launch.</w:t>
      </w:r>
      <w:r>
        <w:t xml:space="preserve"> </w:t>
      </w:r>
      <w:r>
        <w:rPr>
          <w:rStyle w:val="VerbatimChar"/>
        </w:rPr>
        <w:t xml:space="preserve">facilities</w:t>
      </w:r>
      <w:r>
        <w:t xml:space="preserve"> </w:t>
      </w:r>
      <w:r>
        <w:t xml:space="preserve">mandates a</w:t>
      </w:r>
      <w:r>
        <w:t xml:space="preserve"> </w:t>
      </w:r>
      <w:r>
        <w:rPr>
          <w:rStyle w:val="VerbatimChar"/>
        </w:rPr>
        <w:t xml:space="preserve">postcode</w:t>
      </w:r>
      <w:r>
        <w:t xml:space="preserve"> </w:t>
      </w:r>
      <w:r>
        <w:t xml:space="preserve">that does not exist in Ireland while lacking the</w:t>
      </w:r>
      <w:r>
        <w:t xml:space="preserve"> </w:t>
      </w:r>
      <w:r>
        <w:rPr>
          <w:rStyle w:val="VerbatimChar"/>
        </w:rPr>
        <w:t xml:space="preserve">eircode</w:t>
      </w:r>
      <w:r>
        <w:t xml:space="preserve"> </w:t>
      </w:r>
      <w:r>
        <w:t xml:space="preserve">its three sibling address tables carry — an Irish customer cannot register the site whose emissions the product measures. Jurisdiction validation is a vacuum:</w:t>
      </w:r>
      <w:r>
        <w:t xml:space="preserve"> </w:t>
      </w:r>
      <w:r>
        <w:rPr>
          <w:rStyle w:val="VerbatimChar"/>
        </w:rPr>
        <w:t xml:space="preserve">country</w:t>
      </w:r>
      <w:r>
        <w:t xml:space="preserve"> </w:t>
      </w:r>
      <w:r>
        <w:t xml:space="preserve">and</w:t>
      </w:r>
      <w:r>
        <w:t xml:space="preserve"> </w:t>
      </w:r>
      <w:r>
        <w:rPr>
          <w:rStyle w:val="VerbatimChar"/>
        </w:rPr>
        <w:t xml:space="preserve">currency</w:t>
      </w:r>
      <w:r>
        <w:t xml:space="preserve"> </w:t>
      </w:r>
      <w:r>
        <w:t xml:space="preserve">are free text, so every VAT, company-number and timezone rule keys off values like</w:t>
      </w:r>
      <w:r>
        <w:t xml:space="preserve"> </w:t>
      </w:r>
      <w:r>
        <w:t xml:space="preserve">“</w:t>
      </w:r>
      <w:r>
        <w:t xml:space="preserve">UK</w:t>
      </w:r>
      <w:r>
        <w:t xml:space="preserve">”</w:t>
      </w:r>
      <w:r>
        <w:t xml:space="preserve"> </w:t>
      </w:r>
      <w:r>
        <w:t xml:space="preserve">and</w:t>
      </w:r>
      <w:r>
        <w:t xml:space="preserve"> </w:t>
      </w:r>
      <w:r>
        <w:t xml:space="preserve">“</w:t>
      </w:r>
      <w:r>
        <w:t xml:space="preserve">gbp</w:t>
      </w:r>
      <w:r>
        <w:t xml:space="preserve">”</w:t>
      </w:r>
      <w:r>
        <w:t xml:space="preserve">. The factor model is UK-only:</w:t>
      </w:r>
      <w:r>
        <w:t xml:space="preserve"> </w:t>
      </w:r>
      <w:r>
        <w:rPr>
          <w:rStyle w:val="VerbatimChar"/>
        </w:rPr>
        <w:t xml:space="preserve">defra_conversion_factors</w:t>
      </w:r>
      <w:r>
        <w:t xml:space="preserve"> </w:t>
      </w:r>
      <w:r>
        <w:t xml:space="preserve">carries no unit, scope or source, so a Dublin site silently receives a UK grid factor and a wrong Scope 2 number. Beneath these sit the engineering gaps: no visible indexes, an unverifiable RLS matrix with nullable</w:t>
      </w:r>
      <w:r>
        <w:t xml:space="preserve"> </w:t>
      </w:r>
      <w:r>
        <w:rPr>
          <w:rStyle w:val="VerbatimChar"/>
        </w:rPr>
        <w:t xml:space="preserve">organization_id</w:t>
      </w:r>
      <w:r>
        <w:t xml:space="preserve"> </w:t>
      </w:r>
      <w:r>
        <w:t xml:space="preserve">on roughly fifteen tables, unverified FK/ON DELETE behaviour, plaintext secrets in</w:t>
      </w:r>
      <w:r>
        <w:t xml:space="preserve"> </w:t>
      </w:r>
      <w:r>
        <w:rPr>
          <w:rStyle w:val="VerbatimChar"/>
        </w:rPr>
        <w:t xml:space="preserve">consultant_profiles.api_key</w:t>
      </w:r>
      <w:r>
        <w:t xml:space="preserve"> </w:t>
      </w:r>
      <w:r>
        <w:t xml:space="preserve">and the token tables, and no GDPR retention or erasure capability despite</w:t>
      </w:r>
      <w:r>
        <w:t xml:space="preserve"> </w:t>
      </w:r>
      <w:r>
        <w:rPr>
          <w:rStyle w:val="VerbatimChar"/>
        </w:rPr>
        <w:t xml:space="preserve">users</w:t>
      </w:r>
      <w:r>
        <w:t xml:space="preserve"> </w:t>
      </w:r>
      <w:r>
        <w:t xml:space="preserve">being pinned by around forty foreign keys.</w:t>
      </w:r>
    </w:p>
    <w:p>
      <w:pPr>
        <w:pStyle w:val="BodyText"/>
      </w:pPr>
      <w:r>
        <w:t xml:space="preserve">What makes this verdict conditional rather than negative is the shape of the fix set. Of the 26 v1.0 items in Section 12.1, fifteen are Small-effort and nearly all are Low-risk additive changes — columns, CHECK constraints, indexes and procedures. No table needs redesigning, no ADR needs reopening, nothing in Section 13 need be sacrificed. The remediation is a hardening sprint, not an architecture programme.</w:t>
      </w:r>
    </w:p>
    <w:p>
      <w:pPr>
        <w:pStyle w:val="BodyText"/>
      </w:pPr>
      <w:r>
        <w:t xml:space="preserve">One evidence caveat must accompany any go/no-go decision. The dump showed primary keys, a handful of UNIQUE constraints and nullability only — no secondary indexes, foreign keys or RLS policies. If unsupplied migrations exist, they must be inspected before final scoring: Performance and Security ratings rise materially if the index layer and policy matrix already exist. The structural findings — missing columns on</w:t>
      </w:r>
      <w:r>
        <w:t xml:space="preserve"> </w:t>
      </w:r>
      <w:r>
        <w:rPr>
          <w:rStyle w:val="VerbatimChar"/>
        </w:rPr>
        <w:t xml:space="preserve">facilities</w:t>
      </w:r>
      <w:r>
        <w:t xml:space="preserve"> </w:t>
      </w:r>
      <w:r>
        <w:t xml:space="preserve">and</w:t>
      </w:r>
      <w:r>
        <w:t xml:space="preserve"> </w:t>
      </w:r>
      <w:r>
        <w:rPr>
          <w:rStyle w:val="VerbatimChar"/>
        </w:rPr>
        <w:t xml:space="preserve">emissions_logs</w:t>
      </w:r>
      <w:r>
        <w:t xml:space="preserve">, unit-less factors, plaintext secrets, absent retention and erasure — stand regardless.</w:t>
      </w:r>
    </w:p>
    <w:p>
      <w:pPr>
        <w:pStyle w:val="BodyText"/>
      </w:pPr>
      <w:r>
        <w:t xml:space="preserve">On re-score: if the Section 12.1 register lands in full, overall readiness rises from 32 into the 70s — the largest movements from the Ireland blocker and jurisdiction CHECKs, the index baseline (Performance), and the secrets/RLS/retention cluster (Security and Governance). The v1.1 register then carries the schema into the 80s, led by the SEAI/EPA factor load and audit tamper-evidence.</w:t>
      </w:r>
    </w:p>
    <w:p>
      <w:pPr>
        <w:pStyle w:val="BodyText"/>
      </w:pPr>
      <w:r>
        <w:t xml:space="preserve">The go/no-go gate is therefore concrete: the Section 12.1 register completed and verified, migrations re-inspected for indexes, RLS and FKs, and an Irish end-to-end fixture — IE organisation, IE facility with Eircode, EUR currency, SEAI-sourced factor — passing from onboarding to a generated report. When that fixture runs green, CarbonTally is production-ready for the UK and Ireland.</w:t>
      </w:r>
    </w:p>
    <w:bookmarkEnd w:id="80"/>
    <w:bookmarkEnd w:id="81"/>
    <w:sectPr>
      <w:footerReference w:type="default" r:id="rId9"/>
      <w:headerReference w:type="default" r:id="rId10"/>
      <w:pgSz w:orient="landscape" w:w="16834" w:h="11909"/>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E8B7B"/>
        <w:sz w:val="18"/>
      </w:rPr>
    </w:r>
    <w:r>
      <w:rPr>
        <w:rFonts w:ascii="Calibri" w:hAnsi="Calibri"/>
        <w:color w:val="6E8B7B"/>
        <w:sz w:val="18"/>
      </w:rPr>
      <w:t xml:space="preserve">Page </w:t>
    </w:r>
    <w:r>
      <w:rPr>
        <w:rFonts w:ascii="Calibri" w:hAnsi="Calibri"/>
        <w:color w:val="6E8B7B"/>
        <w:sz w:val="18"/>
      </w:rPr>
      <w:fldChar w:fldCharType="begin"/>
      <w:instrText xml:space="preserve"> PAGE </w:instrText>
      <w:fldChar w:fldCharType="end"/>
    </w:r>
    <w:r>
      <w:rPr>
        <w:rFonts w:ascii="Calibri" w:hAnsi="Calibri"/>
        <w:color w:val="6E8B7B"/>
        <w:sz w:val="18"/>
      </w:rPr>
      <w:t xml:space="preserve"> of </w:t>
    </w:r>
    <w:r>
      <w:rPr>
        <w:rFonts w:ascii="Calibri" w:hAnsi="Calibri"/>
        <w:color w:val="6E8B7B"/>
        <w:sz w:val="18"/>
      </w:rPr>
      <w:fldChar w:fldCharType="begin"/>
      <w:instrText xml:space="preserve"> NUMPAGES </w:instrText>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9FB8AC"/>
      </w:pBdr>
    </w:pPr>
    <w:r>
      <w:rPr>
        <w:rFonts w:ascii="Calibri" w:hAnsi="Calibri"/>
        <w:color w:val="6E8B7B"/>
        <w:sz w:val="17"/>
      </w:rPr>
      <w:t>CarbonTally v1.0 — UK &amp; Ireland Production Readiness Review</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eastAsia="Calibri" w:cs="Calibri"/>
      <w:color w:val="333333"/>
      <w:sz w:val="21"/>
    </w:rPr>
  </w:style>
  <w:style w:styleId="BodyText" w:type="paragraph">
    <w:name w:val="Body Text"/>
    <w:basedOn w:val="Normal"/>
    <w:link w:val="BodyTextChar"/>
    <w:pPr>
      <w:spacing w:after="180" w:before="180"/>
    </w:pPr>
    <w:qFormat/>
    <w:rPr>
      <w:rFonts w:ascii="Calibri" w:hAnsi="Calibri" w:eastAsia="Calibri" w:cs="Calibri"/>
      <w:color w:val="333333"/>
      <w:sz w:val="21"/>
    </w:rPr>
  </w:style>
  <w:style w:customStyle="1" w:styleId="FirstParagraph" w:type="paragraph">
    <w:name w:val="First Paragraph"/>
    <w:basedOn w:val="BodyText"/>
    <w:next w:val="BodyText"/>
    <w:qFormat/>
    <w:rPr>
      <w:rFonts w:ascii="Calibri" w:hAnsi="Calibri" w:eastAsia="Calibri" w:cs="Calibri"/>
      <w:color w:val="333333"/>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eastAsia="Calibri" w:cs="Calibri"/>
      <w:b/>
      <w:bCs/>
      <w:color w:val="2F5D4A"/>
      <w:sz w:val="44"/>
      <w:szCs w:val="32"/>
    </w:rPr>
  </w:style>
  <w:style w:styleId="Heading2" w:type="paragraph">
    <w:name w:val="Heading 2"/>
    <w:basedOn w:val="Normal"/>
    <w:next w:val="BodyText"/>
    <w:uiPriority w:val="9"/>
    <w:unhideWhenUsed/>
    <w:qFormat/>
    <w:pPr>
      <w:keepNext/>
      <w:keepLines/>
      <w:spacing w:after="160" w:before="360"/>
      <w:outlineLvl w:val="1"/>
    </w:pPr>
    <w:rPr>
      <w:rFonts w:asciiTheme="majorHAnsi" w:cstheme="majorBidi" w:eastAsiaTheme="majorEastAsia" w:hAnsiTheme="majorHAnsi" w:ascii="Calibri" w:hAnsi="Calibri" w:eastAsia="Calibri" w:cs="Calibri"/>
      <w:b/>
      <w:bCs/>
      <w:color w:val="2F5D4A"/>
      <w:sz w:val="30"/>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Calibri" w:hAnsi="Calibri" w:eastAsia="Calibri" w:cs="Calibri"/>
      <w:b/>
      <w:bCs/>
      <w:color w:val="2F5D4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hAnsi="Calibri" w:eastAsia="Calibri" w:cs="Calibri"/>
      <w:i/>
      <w:color w:val="6E8B7B"/>
      <w:sz w:val="18"/>
    </w:rPr>
  </w:style>
  <w:style w:customStyle="1" w:styleId="TableCaption" w:type="paragraph">
    <w:name w:val="Table Caption"/>
    <w:basedOn w:val="Caption"/>
    <w:pPr>
      <w:keepNext/>
    </w:pPr>
    <w:rPr>
      <w:rFonts w:ascii="Calibri" w:hAnsi="Calibri" w:eastAsia="Calibri" w:cs="Calibri"/>
      <w:color w:val="6E8B7B"/>
      <w:sz w:val="18"/>
    </w:rPr>
  </w:style>
  <w:style w:customStyle="1" w:styleId="ImageCaption" w:type="paragraph">
    <w:name w:val="Image Caption"/>
    <w:basedOn w:val="Caption"/>
    <w:rPr>
      <w:rFonts w:ascii="Calibri" w:hAnsi="Calibri" w:eastAsia="Calibri" w:cs="Calibri"/>
      <w:color w:val="6E8B7B"/>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2026-08-03T18:05:36Z</dcterms:created>
  <dcterms:modified xsi:type="dcterms:W3CDTF">2026-08-03T18:05:36Z</dcterms:modified>
</cp:coreProperties>
</file>

<file path=docProps/custom.xml><?xml version="1.0" encoding="utf-8"?>
<Properties xmlns="http://schemas.openxmlformats.org/officeDocument/2006/custom-properties" xmlns:vt="http://schemas.openxmlformats.org/officeDocument/2006/docPropsVTypes"/>
</file>