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C623B" w14:textId="743B282B" w:rsidR="00B90403" w:rsidRDefault="002D7B42" w:rsidP="002D7B42">
      <w:pPr>
        <w:jc w:val="center"/>
        <w:rPr>
          <w:rFonts w:ascii="Calibri" w:hAnsi="Calibri" w:cs="Calibri"/>
          <w:sz w:val="36"/>
          <w:szCs w:val="36"/>
        </w:rPr>
      </w:pPr>
      <w:r w:rsidRPr="002D7B42">
        <w:rPr>
          <w:rFonts w:ascii="Calibri" w:hAnsi="Calibri" w:cs="Calibri"/>
          <w:b/>
          <w:bCs/>
          <w:sz w:val="36"/>
          <w:szCs w:val="36"/>
        </w:rPr>
        <w:t>Healthcare Quality Metrics</w:t>
      </w:r>
    </w:p>
    <w:p w14:paraId="1A19CF8B" w14:textId="3C0D68E7" w:rsidR="002D7B42" w:rsidRPr="002D7B42" w:rsidRDefault="002D7B42" w:rsidP="002D7B42">
      <w:pPr>
        <w:rPr>
          <w:rFonts w:ascii="Calibri" w:hAnsi="Calibri" w:cs="Calibri"/>
          <w:b/>
          <w:bCs/>
        </w:rPr>
      </w:pPr>
      <w:r w:rsidRPr="002D7B42">
        <w:rPr>
          <w:rFonts w:ascii="Calibri" w:hAnsi="Calibri" w:cs="Calibri"/>
          <w:b/>
          <w:bCs/>
        </w:rPr>
        <w:t>Introduction</w:t>
      </w:r>
    </w:p>
    <w:p w14:paraId="2D019466" w14:textId="61DCAB70" w:rsidR="002D7B42" w:rsidRDefault="002D7B42" w:rsidP="002D7B42">
      <w:pPr>
        <w:rPr>
          <w:rFonts w:ascii="Calibri" w:hAnsi="Calibri" w:cs="Calibri"/>
        </w:rPr>
      </w:pPr>
      <w:r w:rsidRPr="002D7B42">
        <w:rPr>
          <w:rFonts w:ascii="Calibri" w:hAnsi="Calibri" w:cs="Calibri"/>
        </w:rPr>
        <w:t xml:space="preserve">Managing chronic conditions like diabetes is critical to both patient outcomes and healthcare costs. Hospitals and provider groups face penalties for high readmission rates, poor diabetes control, and excessive emergency utilization, all of which reduce quality scores under </w:t>
      </w:r>
      <w:proofErr w:type="gramStart"/>
      <w:r w:rsidRPr="002D7B42">
        <w:rPr>
          <w:rFonts w:ascii="Calibri" w:hAnsi="Calibri" w:cs="Calibri"/>
        </w:rPr>
        <w:t>value</w:t>
      </w:r>
      <w:r>
        <w:rPr>
          <w:rFonts w:ascii="Calibri" w:hAnsi="Calibri" w:cs="Calibri"/>
        </w:rPr>
        <w:t xml:space="preserve"> </w:t>
      </w:r>
      <w:r w:rsidRPr="002D7B42">
        <w:rPr>
          <w:rFonts w:ascii="Calibri" w:hAnsi="Calibri" w:cs="Calibri"/>
        </w:rPr>
        <w:t>based</w:t>
      </w:r>
      <w:proofErr w:type="gramEnd"/>
      <w:r w:rsidRPr="002D7B42">
        <w:rPr>
          <w:rFonts w:ascii="Calibri" w:hAnsi="Calibri" w:cs="Calibri"/>
        </w:rPr>
        <w:t xml:space="preserve"> care contracts. To simulate this </w:t>
      </w:r>
      <w:proofErr w:type="gramStart"/>
      <w:r w:rsidRPr="002D7B42">
        <w:rPr>
          <w:rFonts w:ascii="Calibri" w:hAnsi="Calibri" w:cs="Calibri"/>
        </w:rPr>
        <w:t>real</w:t>
      </w:r>
      <w:r>
        <w:rPr>
          <w:rFonts w:ascii="Calibri" w:hAnsi="Calibri" w:cs="Calibri"/>
        </w:rPr>
        <w:t xml:space="preserve"> </w:t>
      </w:r>
      <w:r w:rsidRPr="002D7B42">
        <w:rPr>
          <w:rFonts w:ascii="Calibri" w:hAnsi="Calibri" w:cs="Calibri"/>
        </w:rPr>
        <w:t>world</w:t>
      </w:r>
      <w:proofErr w:type="gramEnd"/>
      <w:r w:rsidRPr="002D7B42">
        <w:rPr>
          <w:rFonts w:ascii="Calibri" w:hAnsi="Calibri" w:cs="Calibri"/>
        </w:rPr>
        <w:t xml:space="preserve"> challenge, I analyzed a</w:t>
      </w:r>
      <w:r>
        <w:rPr>
          <w:rFonts w:ascii="Calibri" w:hAnsi="Calibri" w:cs="Calibri"/>
        </w:rPr>
        <w:t>nd</w:t>
      </w:r>
      <w:r w:rsidRPr="002D7B42">
        <w:rPr>
          <w:rFonts w:ascii="Calibri" w:hAnsi="Calibri" w:cs="Calibri"/>
        </w:rPr>
        <w:t xml:space="preserve"> de-identified </w:t>
      </w:r>
      <w:r>
        <w:rPr>
          <w:rFonts w:ascii="Calibri" w:hAnsi="Calibri" w:cs="Calibri"/>
        </w:rPr>
        <w:t xml:space="preserve">a </w:t>
      </w:r>
      <w:r w:rsidRPr="002D7B42">
        <w:rPr>
          <w:rFonts w:ascii="Calibri" w:hAnsi="Calibri" w:cs="Calibri"/>
        </w:rPr>
        <w:t>diabetes dataset (130 U.S. hospitals, 1999–2008) from Kaggle. The goal was to identify high</w:t>
      </w:r>
      <w:r>
        <w:rPr>
          <w:rFonts w:ascii="Calibri" w:hAnsi="Calibri" w:cs="Calibri"/>
        </w:rPr>
        <w:t xml:space="preserve"> </w:t>
      </w:r>
      <w:r w:rsidRPr="002D7B42">
        <w:rPr>
          <w:rFonts w:ascii="Calibri" w:hAnsi="Calibri" w:cs="Calibri"/>
        </w:rPr>
        <w:t>risk patients, measure quality performance (readmissions, A1c testing, poor control), and build an executive</w:t>
      </w:r>
      <w:r>
        <w:rPr>
          <w:rFonts w:ascii="Calibri" w:hAnsi="Calibri" w:cs="Calibri"/>
        </w:rPr>
        <w:t xml:space="preserve"> </w:t>
      </w:r>
      <w:r w:rsidRPr="002D7B42">
        <w:rPr>
          <w:rFonts w:ascii="Calibri" w:hAnsi="Calibri" w:cs="Calibri"/>
        </w:rPr>
        <w:t>ready dashboard to support clinical and operational decision</w:t>
      </w:r>
      <w:r>
        <w:rPr>
          <w:rFonts w:ascii="Calibri" w:hAnsi="Calibri" w:cs="Calibri"/>
        </w:rPr>
        <w:t xml:space="preserve"> </w:t>
      </w:r>
      <w:r w:rsidRPr="002D7B42">
        <w:rPr>
          <w:rFonts w:ascii="Calibri" w:hAnsi="Calibri" w:cs="Calibri"/>
        </w:rPr>
        <w:t>making.</w:t>
      </w:r>
    </w:p>
    <w:p w14:paraId="3512746F" w14:textId="6B201B03" w:rsidR="002D7B42" w:rsidRDefault="002D7B42" w:rsidP="002D7B42">
      <w:pPr>
        <w:rPr>
          <w:rFonts w:ascii="Calibri" w:hAnsi="Calibri" w:cs="Calibri"/>
          <w:b/>
          <w:bCs/>
        </w:rPr>
      </w:pPr>
      <w:r w:rsidRPr="007E4DA9">
        <w:rPr>
          <w:rFonts w:ascii="Calibri" w:hAnsi="Calibri" w:cs="Calibri"/>
          <w:b/>
          <w:bCs/>
        </w:rPr>
        <w:t>SQL Quer</w:t>
      </w:r>
      <w:r w:rsidR="007E4DA9" w:rsidRPr="007E4DA9">
        <w:rPr>
          <w:rFonts w:ascii="Calibri" w:hAnsi="Calibri" w:cs="Calibri"/>
          <w:b/>
          <w:bCs/>
        </w:rPr>
        <w:t>ies</w:t>
      </w:r>
    </w:p>
    <w:p w14:paraId="691199FC" w14:textId="58C1CC74" w:rsidR="007E4DA9" w:rsidRDefault="007E4DA9" w:rsidP="007E4DA9">
      <w:pPr>
        <w:pStyle w:val="ListParagraph"/>
        <w:numPr>
          <w:ilvl w:val="0"/>
          <w:numId w:val="1"/>
        </w:numPr>
        <w:rPr>
          <w:rFonts w:ascii="Calibri" w:hAnsi="Calibri" w:cs="Calibri"/>
          <w:b/>
          <w:bCs/>
        </w:rPr>
      </w:pPr>
      <w:r w:rsidRPr="007E4DA9">
        <w:rPr>
          <w:rFonts w:ascii="Calibri" w:hAnsi="Calibri" w:cs="Calibri"/>
          <w:b/>
          <w:bCs/>
        </w:rPr>
        <w:t>KPI Overview – Quality Scorecard</w:t>
      </w:r>
    </w:p>
    <w:p w14:paraId="6B740C54" w14:textId="3B58B521" w:rsidR="00AC0729" w:rsidRDefault="00AC0729" w:rsidP="00AC0729">
      <w:pPr>
        <w:pStyle w:val="ListParagraph"/>
        <w:rPr>
          <w:rFonts w:ascii="Calibri" w:hAnsi="Calibri" w:cs="Calibri"/>
          <w:b/>
          <w:bCs/>
        </w:rPr>
      </w:pPr>
      <w:r>
        <w:rPr>
          <w:rFonts w:ascii="Calibri" w:hAnsi="Calibri" w:cs="Calibri"/>
          <w:b/>
          <w:bCs/>
          <w:noProof/>
        </w:rPr>
        <w:drawing>
          <wp:inline distT="0" distB="0" distL="0" distR="0" wp14:anchorId="552993CB" wp14:editId="0772B0F4">
            <wp:extent cx="5039428" cy="1162212"/>
            <wp:effectExtent l="0" t="0" r="8890" b="0"/>
            <wp:docPr id="74842394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23943" name="Picture 1" descr="A white background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039428" cy="1162212"/>
                    </a:xfrm>
                    <a:prstGeom prst="rect">
                      <a:avLst/>
                    </a:prstGeom>
                  </pic:spPr>
                </pic:pic>
              </a:graphicData>
            </a:graphic>
          </wp:inline>
        </w:drawing>
      </w:r>
    </w:p>
    <w:p w14:paraId="754816FD" w14:textId="2D111073" w:rsidR="00F04B51" w:rsidRDefault="00F04B51" w:rsidP="00AC0729">
      <w:pPr>
        <w:pStyle w:val="ListParagraph"/>
        <w:rPr>
          <w:rFonts w:ascii="Calibri" w:hAnsi="Calibri" w:cs="Calibri"/>
        </w:rPr>
      </w:pPr>
      <w:r w:rsidRPr="00F04B51">
        <w:rPr>
          <w:rFonts w:ascii="Calibri" w:hAnsi="Calibri" w:cs="Calibri"/>
          <w:i/>
          <w:iCs/>
        </w:rPr>
        <w:t>Purpose:</w:t>
      </w:r>
      <w:r w:rsidRPr="00F04B51">
        <w:rPr>
          <w:rFonts w:ascii="Calibri" w:hAnsi="Calibri" w:cs="Calibri"/>
        </w:rPr>
        <w:t xml:space="preserve"> Identifies outcome disparities across race groups, supporting equity</w:t>
      </w:r>
      <w:r>
        <w:rPr>
          <w:rFonts w:ascii="Calibri" w:hAnsi="Calibri" w:cs="Calibri"/>
        </w:rPr>
        <w:t xml:space="preserve"> </w:t>
      </w:r>
      <w:r w:rsidRPr="00F04B51">
        <w:rPr>
          <w:rFonts w:ascii="Calibri" w:hAnsi="Calibri" w:cs="Calibri"/>
        </w:rPr>
        <w:t>focused care improvement</w:t>
      </w:r>
      <w:r>
        <w:rPr>
          <w:rFonts w:ascii="Calibri" w:hAnsi="Calibri" w:cs="Calibri"/>
        </w:rPr>
        <w:t>.</w:t>
      </w:r>
    </w:p>
    <w:p w14:paraId="56829A49" w14:textId="401AEBE0" w:rsidR="00F04B51" w:rsidRDefault="00F04B51" w:rsidP="00F04B51">
      <w:pPr>
        <w:pStyle w:val="ListParagraph"/>
        <w:numPr>
          <w:ilvl w:val="0"/>
          <w:numId w:val="1"/>
        </w:numPr>
        <w:rPr>
          <w:rFonts w:ascii="Calibri" w:hAnsi="Calibri" w:cs="Calibri"/>
          <w:b/>
          <w:bCs/>
        </w:rPr>
      </w:pPr>
      <w:r w:rsidRPr="00F04B51">
        <w:rPr>
          <w:rFonts w:ascii="Calibri" w:hAnsi="Calibri" w:cs="Calibri"/>
          <w:b/>
          <w:bCs/>
        </w:rPr>
        <w:t>Disparities by Race</w:t>
      </w:r>
    </w:p>
    <w:p w14:paraId="12682D1B" w14:textId="5D54B123" w:rsidR="00F04B51" w:rsidRDefault="00F04B51" w:rsidP="00F04B51">
      <w:pPr>
        <w:pStyle w:val="ListParagraph"/>
        <w:rPr>
          <w:rFonts w:ascii="Calibri" w:hAnsi="Calibri" w:cs="Calibri"/>
          <w:b/>
          <w:bCs/>
        </w:rPr>
      </w:pPr>
      <w:r>
        <w:rPr>
          <w:rFonts w:ascii="Calibri" w:hAnsi="Calibri" w:cs="Calibri"/>
          <w:b/>
          <w:bCs/>
          <w:noProof/>
        </w:rPr>
        <w:drawing>
          <wp:inline distT="0" distB="0" distL="0" distR="0" wp14:anchorId="151C778A" wp14:editId="35899888">
            <wp:extent cx="4534533" cy="1733792"/>
            <wp:effectExtent l="0" t="0" r="0" b="0"/>
            <wp:docPr id="979095233" name="Picture 2"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95233" name="Picture 2" descr="A computer code with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34533" cy="1733792"/>
                    </a:xfrm>
                    <a:prstGeom prst="rect">
                      <a:avLst/>
                    </a:prstGeom>
                  </pic:spPr>
                </pic:pic>
              </a:graphicData>
            </a:graphic>
          </wp:inline>
        </w:drawing>
      </w:r>
    </w:p>
    <w:p w14:paraId="69A41B25" w14:textId="54CAFF34" w:rsidR="00F04B51" w:rsidRDefault="00F04B51" w:rsidP="00F04B51">
      <w:pPr>
        <w:pStyle w:val="ListParagraph"/>
        <w:rPr>
          <w:rFonts w:ascii="Calibri" w:hAnsi="Calibri" w:cs="Calibri"/>
        </w:rPr>
      </w:pPr>
      <w:r w:rsidRPr="00F04B51">
        <w:rPr>
          <w:rFonts w:ascii="Calibri" w:hAnsi="Calibri" w:cs="Calibri"/>
          <w:i/>
          <w:iCs/>
        </w:rPr>
        <w:t>Purpose:</w:t>
      </w:r>
      <w:r w:rsidRPr="00F04B51">
        <w:rPr>
          <w:rFonts w:ascii="Calibri" w:hAnsi="Calibri" w:cs="Calibri"/>
        </w:rPr>
        <w:t xml:space="preserve"> Identifies outcome disparities across race groups, supporting equity</w:t>
      </w:r>
      <w:r>
        <w:rPr>
          <w:rFonts w:ascii="Calibri" w:hAnsi="Calibri" w:cs="Calibri"/>
        </w:rPr>
        <w:t xml:space="preserve"> </w:t>
      </w:r>
      <w:r w:rsidRPr="00F04B51">
        <w:rPr>
          <w:rFonts w:ascii="Calibri" w:hAnsi="Calibri" w:cs="Calibri"/>
        </w:rPr>
        <w:t>focused care improvement.</w:t>
      </w:r>
    </w:p>
    <w:p w14:paraId="2C29C617" w14:textId="7BFF84A9" w:rsidR="00922746" w:rsidRDefault="00922746" w:rsidP="00922746">
      <w:pPr>
        <w:pStyle w:val="ListParagraph"/>
        <w:numPr>
          <w:ilvl w:val="0"/>
          <w:numId w:val="1"/>
        </w:numPr>
        <w:rPr>
          <w:rFonts w:ascii="Calibri" w:hAnsi="Calibri" w:cs="Calibri"/>
          <w:b/>
          <w:bCs/>
        </w:rPr>
      </w:pPr>
      <w:r w:rsidRPr="00922746">
        <w:rPr>
          <w:rFonts w:ascii="Calibri" w:hAnsi="Calibri" w:cs="Calibri"/>
          <w:b/>
          <w:bCs/>
        </w:rPr>
        <w:t>Utilization by A1c Control</w:t>
      </w:r>
    </w:p>
    <w:p w14:paraId="7355D547" w14:textId="36EA3696" w:rsidR="00922746" w:rsidRDefault="007334B1" w:rsidP="00922746">
      <w:pPr>
        <w:pStyle w:val="ListParagraph"/>
        <w:rPr>
          <w:rFonts w:ascii="Calibri" w:hAnsi="Calibri" w:cs="Calibri"/>
          <w:b/>
          <w:bCs/>
        </w:rPr>
      </w:pPr>
      <w:r>
        <w:rPr>
          <w:rFonts w:ascii="Calibri" w:hAnsi="Calibri" w:cs="Calibri"/>
          <w:b/>
          <w:bCs/>
          <w:noProof/>
        </w:rPr>
        <w:lastRenderedPageBreak/>
        <w:drawing>
          <wp:inline distT="0" distB="0" distL="0" distR="0" wp14:anchorId="523CF0FB" wp14:editId="63462A8D">
            <wp:extent cx="4631766" cy="1524000"/>
            <wp:effectExtent l="0" t="0" r="0" b="0"/>
            <wp:docPr id="115376886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68868" name="Picture 4"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50869" cy="1530286"/>
                    </a:xfrm>
                    <a:prstGeom prst="rect">
                      <a:avLst/>
                    </a:prstGeom>
                  </pic:spPr>
                </pic:pic>
              </a:graphicData>
            </a:graphic>
          </wp:inline>
        </w:drawing>
      </w:r>
    </w:p>
    <w:p w14:paraId="1B48CC5E" w14:textId="06F31269" w:rsidR="007334B1" w:rsidRDefault="007334B1" w:rsidP="00922746">
      <w:pPr>
        <w:pStyle w:val="ListParagraph"/>
        <w:rPr>
          <w:rFonts w:ascii="Calibri" w:hAnsi="Calibri" w:cs="Calibri"/>
        </w:rPr>
      </w:pPr>
      <w:r w:rsidRPr="007334B1">
        <w:rPr>
          <w:rFonts w:ascii="Calibri" w:hAnsi="Calibri" w:cs="Calibri"/>
          <w:i/>
          <w:iCs/>
        </w:rPr>
        <w:t>Purpose:</w:t>
      </w:r>
      <w:r w:rsidRPr="007334B1">
        <w:rPr>
          <w:rFonts w:ascii="Calibri" w:hAnsi="Calibri" w:cs="Calibri"/>
        </w:rPr>
        <w:t xml:space="preserve"> Quantifies the relationship between diabetes control and healthcare utilization (ED, inpatient, length of stay).</w:t>
      </w:r>
    </w:p>
    <w:p w14:paraId="43DA36EA" w14:textId="7482DB1B" w:rsidR="007334B1" w:rsidRDefault="007334B1" w:rsidP="007334B1">
      <w:pPr>
        <w:pStyle w:val="ListParagraph"/>
        <w:numPr>
          <w:ilvl w:val="0"/>
          <w:numId w:val="1"/>
        </w:numPr>
        <w:rPr>
          <w:rFonts w:ascii="Calibri" w:hAnsi="Calibri" w:cs="Calibri"/>
          <w:b/>
          <w:bCs/>
        </w:rPr>
      </w:pPr>
      <w:r w:rsidRPr="007334B1">
        <w:rPr>
          <w:rFonts w:ascii="Calibri" w:hAnsi="Calibri" w:cs="Calibri"/>
          <w:b/>
          <w:bCs/>
        </w:rPr>
        <w:t>High</w:t>
      </w:r>
      <w:r w:rsidRPr="007334B1">
        <w:rPr>
          <w:rFonts w:ascii="Calibri" w:hAnsi="Calibri" w:cs="Calibri"/>
          <w:b/>
          <w:bCs/>
        </w:rPr>
        <w:t xml:space="preserve"> </w:t>
      </w:r>
      <w:r w:rsidRPr="007334B1">
        <w:rPr>
          <w:rFonts w:ascii="Calibri" w:hAnsi="Calibri" w:cs="Calibri"/>
          <w:b/>
          <w:bCs/>
        </w:rPr>
        <w:t>Risk Patient Panel</w:t>
      </w:r>
    </w:p>
    <w:p w14:paraId="4BB542B4" w14:textId="61A550B8" w:rsidR="007334B1" w:rsidRDefault="007334B1" w:rsidP="007334B1">
      <w:pPr>
        <w:pStyle w:val="ListParagraph"/>
        <w:rPr>
          <w:rFonts w:ascii="Calibri" w:hAnsi="Calibri" w:cs="Calibri"/>
          <w:b/>
          <w:bCs/>
        </w:rPr>
      </w:pPr>
      <w:r>
        <w:rPr>
          <w:rFonts w:ascii="Calibri" w:hAnsi="Calibri" w:cs="Calibri"/>
          <w:b/>
          <w:bCs/>
          <w:noProof/>
        </w:rPr>
        <w:drawing>
          <wp:inline distT="0" distB="0" distL="0" distR="0" wp14:anchorId="1E16818E" wp14:editId="17D29A0A">
            <wp:extent cx="5039428" cy="2591162"/>
            <wp:effectExtent l="0" t="0" r="0" b="0"/>
            <wp:docPr id="1126028449" name="Picture 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28449" name="Picture 5"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39428" cy="2591162"/>
                    </a:xfrm>
                    <a:prstGeom prst="rect">
                      <a:avLst/>
                    </a:prstGeom>
                  </pic:spPr>
                </pic:pic>
              </a:graphicData>
            </a:graphic>
          </wp:inline>
        </w:drawing>
      </w:r>
    </w:p>
    <w:p w14:paraId="1FD5C07C" w14:textId="75944FB6" w:rsidR="007334B1" w:rsidRDefault="007334B1" w:rsidP="007334B1">
      <w:pPr>
        <w:pStyle w:val="ListParagraph"/>
        <w:rPr>
          <w:rFonts w:ascii="Calibri" w:hAnsi="Calibri" w:cs="Calibri"/>
        </w:rPr>
      </w:pPr>
      <w:r w:rsidRPr="007334B1">
        <w:rPr>
          <w:rFonts w:ascii="Calibri" w:hAnsi="Calibri" w:cs="Calibri"/>
          <w:i/>
          <w:iCs/>
        </w:rPr>
        <w:t>Purpose:</w:t>
      </w:r>
      <w:r w:rsidRPr="007334B1">
        <w:rPr>
          <w:rFonts w:ascii="Calibri" w:hAnsi="Calibri" w:cs="Calibri"/>
        </w:rPr>
        <w:t xml:space="preserve"> Generates a prioritized panel of </w:t>
      </w:r>
      <w:proofErr w:type="gramStart"/>
      <w:r w:rsidRPr="007334B1">
        <w:rPr>
          <w:rFonts w:ascii="Calibri" w:hAnsi="Calibri" w:cs="Calibri"/>
        </w:rPr>
        <w:t>high</w:t>
      </w:r>
      <w:r>
        <w:rPr>
          <w:rFonts w:ascii="Calibri" w:hAnsi="Calibri" w:cs="Calibri"/>
        </w:rPr>
        <w:t xml:space="preserve"> </w:t>
      </w:r>
      <w:r w:rsidRPr="007334B1">
        <w:rPr>
          <w:rFonts w:ascii="Calibri" w:hAnsi="Calibri" w:cs="Calibri"/>
        </w:rPr>
        <w:t>risk</w:t>
      </w:r>
      <w:proofErr w:type="gramEnd"/>
      <w:r w:rsidRPr="007334B1">
        <w:rPr>
          <w:rFonts w:ascii="Calibri" w:hAnsi="Calibri" w:cs="Calibri"/>
        </w:rPr>
        <w:t xml:space="preserve"> patients for care management outreach.</w:t>
      </w:r>
    </w:p>
    <w:p w14:paraId="2B60513A" w14:textId="66B59D7F" w:rsidR="008517A8" w:rsidRDefault="008517A8" w:rsidP="008517A8">
      <w:pPr>
        <w:rPr>
          <w:rFonts w:ascii="Calibri" w:hAnsi="Calibri" w:cs="Calibri"/>
        </w:rPr>
      </w:pPr>
      <w:r>
        <w:rPr>
          <w:rFonts w:ascii="Calibri" w:hAnsi="Calibri" w:cs="Calibri"/>
          <w:b/>
          <w:bCs/>
        </w:rPr>
        <w:t>Dashboard Summary</w:t>
      </w:r>
    </w:p>
    <w:p w14:paraId="60BDCD5F" w14:textId="0509DADA" w:rsidR="008517A8" w:rsidRPr="008517A8" w:rsidRDefault="008517A8" w:rsidP="008517A8">
      <w:pPr>
        <w:rPr>
          <w:rFonts w:ascii="Calibri" w:hAnsi="Calibri" w:cs="Calibri"/>
        </w:rPr>
      </w:pPr>
      <w:r w:rsidRPr="008517A8">
        <w:rPr>
          <w:rFonts w:ascii="Calibri" w:hAnsi="Calibri" w:cs="Calibri"/>
        </w:rPr>
        <w:t xml:space="preserve">The </w:t>
      </w:r>
      <w:r w:rsidRPr="008517A8">
        <w:rPr>
          <w:rFonts w:ascii="Calibri" w:hAnsi="Calibri" w:cs="Calibri"/>
          <w:b/>
          <w:bCs/>
        </w:rPr>
        <w:t>Healthcare Quality Dashboard</w:t>
      </w:r>
      <w:r w:rsidRPr="008517A8">
        <w:rPr>
          <w:rFonts w:ascii="Calibri" w:hAnsi="Calibri" w:cs="Calibri"/>
        </w:rPr>
        <w:t xml:space="preserve"> consolidates these analyses </w:t>
      </w:r>
      <w:proofErr w:type="gramStart"/>
      <w:r w:rsidRPr="008517A8">
        <w:rPr>
          <w:rFonts w:ascii="Calibri" w:hAnsi="Calibri" w:cs="Calibri"/>
        </w:rPr>
        <w:t>into</w:t>
      </w:r>
      <w:proofErr w:type="gramEnd"/>
      <w:r w:rsidRPr="008517A8">
        <w:rPr>
          <w:rFonts w:ascii="Calibri" w:hAnsi="Calibri" w:cs="Calibri"/>
        </w:rPr>
        <w:t xml:space="preserve"> an executive</w:t>
      </w:r>
      <w:r>
        <w:rPr>
          <w:rFonts w:ascii="Calibri" w:hAnsi="Calibri" w:cs="Calibri"/>
        </w:rPr>
        <w:t xml:space="preserve"> </w:t>
      </w:r>
      <w:r w:rsidRPr="008517A8">
        <w:rPr>
          <w:rFonts w:ascii="Calibri" w:hAnsi="Calibri" w:cs="Calibri"/>
        </w:rPr>
        <w:t>friendly view. At the top, KPI scorecards show baseline performance on critical metrics, with current rates signaling significant gaps in A1c testing and diabetes control. The disparities chart highlights measurable differences across racial groups, an important factor for equity-based interventions. Utilization analysis demonstrates that patients with poor A1c control incur higher inpatient stays and longer hospitalizations, underscoring the financial impact of uncontrolled diabetes. Finally, the patient panel provides an actionable list of the highest-risk patients, sorted by severity and flagged for quick identification.</w:t>
      </w:r>
    </w:p>
    <w:p w14:paraId="6C7C95F1" w14:textId="2D19BE56" w:rsidR="008517A8" w:rsidRPr="008517A8" w:rsidRDefault="008517A8" w:rsidP="008517A8">
      <w:pPr>
        <w:rPr>
          <w:rFonts w:ascii="Calibri" w:hAnsi="Calibri" w:cs="Calibri"/>
        </w:rPr>
      </w:pPr>
      <w:r w:rsidRPr="008517A8">
        <w:rPr>
          <w:rFonts w:ascii="Calibri" w:hAnsi="Calibri" w:cs="Calibri"/>
        </w:rPr>
        <w:t xml:space="preserve">This dashboard translates raw healthcare data into a strategic </w:t>
      </w:r>
      <w:proofErr w:type="gramStart"/>
      <w:r w:rsidRPr="008517A8">
        <w:rPr>
          <w:rFonts w:ascii="Calibri" w:hAnsi="Calibri" w:cs="Calibri"/>
        </w:rPr>
        <w:t>decision</w:t>
      </w:r>
      <w:r>
        <w:rPr>
          <w:rFonts w:ascii="Calibri" w:hAnsi="Calibri" w:cs="Calibri"/>
        </w:rPr>
        <w:t xml:space="preserve"> </w:t>
      </w:r>
      <w:r w:rsidRPr="008517A8">
        <w:rPr>
          <w:rFonts w:ascii="Calibri" w:hAnsi="Calibri" w:cs="Calibri"/>
        </w:rPr>
        <w:t>making</w:t>
      </w:r>
      <w:proofErr w:type="gramEnd"/>
      <w:r w:rsidRPr="008517A8">
        <w:rPr>
          <w:rFonts w:ascii="Calibri" w:hAnsi="Calibri" w:cs="Calibri"/>
        </w:rPr>
        <w:t xml:space="preserve"> tool enabling leadership to monitor performance, address disparities, reduce costly readmissions, and target interventions toward patients who need them most.</w:t>
      </w:r>
    </w:p>
    <w:p w14:paraId="0DE7C7E9" w14:textId="6D1FC5E9" w:rsidR="008517A8" w:rsidRPr="008517A8" w:rsidRDefault="008517A8" w:rsidP="008517A8">
      <w:pPr>
        <w:rPr>
          <w:rFonts w:ascii="Calibri" w:hAnsi="Calibri" w:cs="Calibri"/>
        </w:rPr>
      </w:pPr>
      <w:r>
        <w:rPr>
          <w:rFonts w:ascii="Calibri" w:hAnsi="Calibri" w:cs="Calibri"/>
          <w:noProof/>
        </w:rPr>
        <w:lastRenderedPageBreak/>
        <w:drawing>
          <wp:inline distT="0" distB="0" distL="0" distR="0" wp14:anchorId="76F85C60" wp14:editId="15D33758">
            <wp:extent cx="6576306" cy="3267075"/>
            <wp:effectExtent l="0" t="0" r="0" b="0"/>
            <wp:docPr id="83057911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79117" name="Picture 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0375" cy="3269097"/>
                    </a:xfrm>
                    <a:prstGeom prst="rect">
                      <a:avLst/>
                    </a:prstGeom>
                  </pic:spPr>
                </pic:pic>
              </a:graphicData>
            </a:graphic>
          </wp:inline>
        </w:drawing>
      </w:r>
    </w:p>
    <w:sectPr w:rsidR="008517A8" w:rsidRPr="00851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23F9D"/>
    <w:multiLevelType w:val="hybridMultilevel"/>
    <w:tmpl w:val="D2CE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99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42"/>
    <w:rsid w:val="002D7B42"/>
    <w:rsid w:val="003F3D9C"/>
    <w:rsid w:val="00594930"/>
    <w:rsid w:val="007334B1"/>
    <w:rsid w:val="007E4DA9"/>
    <w:rsid w:val="008517A8"/>
    <w:rsid w:val="00922746"/>
    <w:rsid w:val="00A10C1D"/>
    <w:rsid w:val="00AC0729"/>
    <w:rsid w:val="00B90403"/>
    <w:rsid w:val="00E336AD"/>
    <w:rsid w:val="00F0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0146"/>
  <w15:chartTrackingRefBased/>
  <w15:docId w15:val="{64AFF11E-94DC-4E75-B293-43E254BC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B42"/>
    <w:rPr>
      <w:rFonts w:eastAsiaTheme="majorEastAsia" w:cstheme="majorBidi"/>
      <w:color w:val="272727" w:themeColor="text1" w:themeTint="D8"/>
    </w:rPr>
  </w:style>
  <w:style w:type="paragraph" w:styleId="Title">
    <w:name w:val="Title"/>
    <w:basedOn w:val="Normal"/>
    <w:next w:val="Normal"/>
    <w:link w:val="TitleChar"/>
    <w:uiPriority w:val="10"/>
    <w:qFormat/>
    <w:rsid w:val="002D7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B42"/>
    <w:pPr>
      <w:spacing w:before="160"/>
      <w:jc w:val="center"/>
    </w:pPr>
    <w:rPr>
      <w:i/>
      <w:iCs/>
      <w:color w:val="404040" w:themeColor="text1" w:themeTint="BF"/>
    </w:rPr>
  </w:style>
  <w:style w:type="character" w:customStyle="1" w:styleId="QuoteChar">
    <w:name w:val="Quote Char"/>
    <w:basedOn w:val="DefaultParagraphFont"/>
    <w:link w:val="Quote"/>
    <w:uiPriority w:val="29"/>
    <w:rsid w:val="002D7B42"/>
    <w:rPr>
      <w:i/>
      <w:iCs/>
      <w:color w:val="404040" w:themeColor="text1" w:themeTint="BF"/>
    </w:rPr>
  </w:style>
  <w:style w:type="paragraph" w:styleId="ListParagraph">
    <w:name w:val="List Paragraph"/>
    <w:basedOn w:val="Normal"/>
    <w:uiPriority w:val="34"/>
    <w:qFormat/>
    <w:rsid w:val="002D7B42"/>
    <w:pPr>
      <w:ind w:left="720"/>
      <w:contextualSpacing/>
    </w:pPr>
  </w:style>
  <w:style w:type="character" w:styleId="IntenseEmphasis">
    <w:name w:val="Intense Emphasis"/>
    <w:basedOn w:val="DefaultParagraphFont"/>
    <w:uiPriority w:val="21"/>
    <w:qFormat/>
    <w:rsid w:val="002D7B42"/>
    <w:rPr>
      <w:i/>
      <w:iCs/>
      <w:color w:val="0F4761" w:themeColor="accent1" w:themeShade="BF"/>
    </w:rPr>
  </w:style>
  <w:style w:type="paragraph" w:styleId="IntenseQuote">
    <w:name w:val="Intense Quote"/>
    <w:basedOn w:val="Normal"/>
    <w:next w:val="Normal"/>
    <w:link w:val="IntenseQuoteChar"/>
    <w:uiPriority w:val="30"/>
    <w:qFormat/>
    <w:rsid w:val="002D7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B42"/>
    <w:rPr>
      <w:i/>
      <w:iCs/>
      <w:color w:val="0F4761" w:themeColor="accent1" w:themeShade="BF"/>
    </w:rPr>
  </w:style>
  <w:style w:type="character" w:styleId="IntenseReference">
    <w:name w:val="Intense Reference"/>
    <w:basedOn w:val="DefaultParagraphFont"/>
    <w:uiPriority w:val="32"/>
    <w:qFormat/>
    <w:rsid w:val="002D7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DeShon Beck</dc:creator>
  <cp:keywords/>
  <dc:description/>
  <cp:lastModifiedBy>DeShon Beck</cp:lastModifiedBy>
  <cp:revision>3</cp:revision>
  <dcterms:created xsi:type="dcterms:W3CDTF">2025-09-15T20:04:00Z</dcterms:created>
  <dcterms:modified xsi:type="dcterms:W3CDTF">2025-09-15T20:59:00Z</dcterms:modified>
</cp:coreProperties>
</file>