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E49C" w14:textId="77777777" w:rsidR="00C40478" w:rsidRDefault="00000000">
      <w:pPr>
        <w:jc w:val="center"/>
      </w:pPr>
      <w:r>
        <w:rPr>
          <w:b/>
          <w:sz w:val="40"/>
        </w:rPr>
        <w:t>Publication Ethics &amp; COPE Principles</w:t>
      </w:r>
    </w:p>
    <w:p w14:paraId="5819B23F" w14:textId="77777777" w:rsidR="00C40478" w:rsidRDefault="00000000">
      <w:pPr>
        <w:pStyle w:val="Heading1"/>
      </w:pPr>
      <w:r>
        <w:t>Purpose</w:t>
      </w:r>
    </w:p>
    <w:p w14:paraId="6CD7ECEE" w14:textId="23878A4D" w:rsidR="00C40478" w:rsidRDefault="00000000" w:rsidP="00E44FD0">
      <w:pPr>
        <w:pStyle w:val="ListBullet"/>
        <w:numPr>
          <w:ilvl w:val="0"/>
          <w:numId w:val="0"/>
        </w:numPr>
        <w:ind w:left="360"/>
      </w:pPr>
      <w:r>
        <w:t xml:space="preserve">JFER is committed to responsible, transparent, and ethical scholarly publishing. </w:t>
      </w:r>
    </w:p>
    <w:p w14:paraId="32A962B1" w14:textId="77777777" w:rsidR="00C40478" w:rsidRDefault="00000000">
      <w:pPr>
        <w:pStyle w:val="Heading1"/>
      </w:pPr>
      <w:r>
        <w:t>Key Principles</w:t>
      </w:r>
    </w:p>
    <w:p w14:paraId="273C0070" w14:textId="77777777" w:rsidR="00C40478" w:rsidRDefault="00000000">
      <w:pPr>
        <w:pStyle w:val="ListBullet"/>
      </w:pPr>
      <w:r>
        <w:t>Editorial independence, fairness, transparency, and accountability.</w:t>
      </w:r>
    </w:p>
    <w:p w14:paraId="43E97DE3" w14:textId="77777777" w:rsidR="00C40478" w:rsidRDefault="00000000">
      <w:pPr>
        <w:pStyle w:val="ListBullet"/>
      </w:pPr>
      <w:r>
        <w:t>Clear processes for authorship and contributorship.</w:t>
      </w:r>
    </w:p>
    <w:p w14:paraId="6F8F45F4" w14:textId="77777777" w:rsidR="00C40478" w:rsidRDefault="00000000">
      <w:pPr>
        <w:pStyle w:val="ListBullet"/>
      </w:pPr>
      <w:r>
        <w:t>Transparent management of conflicts of interest.</w:t>
      </w:r>
    </w:p>
    <w:p w14:paraId="667B8F55" w14:textId="77777777" w:rsidR="00C40478" w:rsidRDefault="00000000">
      <w:pPr>
        <w:pStyle w:val="ListBullet"/>
      </w:pPr>
      <w:r>
        <w:t>Confidential and well-managed peer review.</w:t>
      </w:r>
    </w:p>
    <w:p w14:paraId="2D36AD16" w14:textId="77777777" w:rsidR="00C40478" w:rsidRDefault="00000000">
      <w:pPr>
        <w:pStyle w:val="ListBullet"/>
      </w:pPr>
      <w:r>
        <w:t>Responsible handling of allegations of research and publication misconduct.</w:t>
      </w:r>
    </w:p>
    <w:p w14:paraId="259AEC7A" w14:textId="77777777" w:rsidR="00C40478" w:rsidRDefault="00000000">
      <w:pPr>
        <w:pStyle w:val="ListBullet"/>
      </w:pPr>
      <w:r>
        <w:t>Appropriate ethical oversight for research involving humans, animals, or confidential data.</w:t>
      </w:r>
    </w:p>
    <w:p w14:paraId="436EC2BC" w14:textId="77777777" w:rsidR="00C40478" w:rsidRDefault="00000000">
      <w:pPr>
        <w:pStyle w:val="ListBullet"/>
      </w:pPr>
      <w:r>
        <w:t>Clear policies for intellectual property, originality, plagiarism, and redundant publication.</w:t>
      </w:r>
    </w:p>
    <w:p w14:paraId="0B318BE7" w14:textId="77777777" w:rsidR="00C40478" w:rsidRDefault="00000000">
      <w:pPr>
        <w:pStyle w:val="ListBullet"/>
      </w:pPr>
      <w:r>
        <w:t>Mechanisms for complaints, appeals, corrections, expressions of concern, and retractions.</w:t>
      </w:r>
    </w:p>
    <w:p w14:paraId="06D0DC16" w14:textId="77777777" w:rsidR="00C40478" w:rsidRDefault="00000000">
      <w:pPr>
        <w:pStyle w:val="ListBullet"/>
      </w:pPr>
      <w:r>
        <w:t>Appropriate attention to data availability and reproducibility where relevant.</w:t>
      </w:r>
    </w:p>
    <w:p w14:paraId="1597F031" w14:textId="77777777" w:rsidR="00C40478" w:rsidRDefault="00000000">
      <w:pPr>
        <w:pStyle w:val="Heading1"/>
      </w:pPr>
      <w:r>
        <w:t>Misconduct and the Scholarly Record</w:t>
      </w:r>
    </w:p>
    <w:p w14:paraId="00E6441F" w14:textId="77777777" w:rsidR="00C40478" w:rsidRDefault="00000000">
      <w:pPr>
        <w:pStyle w:val="ListBullet"/>
      </w:pPr>
      <w:r>
        <w:t>JFER will assess credible concerns about plagiarism, fabrication, falsification, duplicate publication, authorship disputes, peer-review manipulation, and other publication-ethics issues. Where necessary, JFER may request explanations or evidence, correct the published record, issue an expression of concern, retract an article, or refer the matter to an appropriate institution or authority.</w:t>
      </w:r>
    </w:p>
    <w:p w14:paraId="1CD01535" w14:textId="77777777" w:rsidR="00C40478" w:rsidRDefault="00000000">
      <w:pPr>
        <w:pStyle w:val="Heading1"/>
      </w:pPr>
      <w:r>
        <w:t>Important Note</w:t>
      </w:r>
    </w:p>
    <w:p w14:paraId="75CA51B7" w14:textId="77777777" w:rsidR="00C40478" w:rsidRDefault="00000000">
      <w:pPr>
        <w:pStyle w:val="ListBullet"/>
      </w:pPr>
      <w:r>
        <w:t>JFER does not claim COPE membership unless and until the journal has formally obtained membership. This document is JFER's own policy informed by COPE guidance.</w:t>
      </w:r>
    </w:p>
    <w:p w14:paraId="6DADDF6A" w14:textId="77777777" w:rsidR="00C40478" w:rsidRDefault="00000000">
      <w:pPr>
        <w:pStyle w:val="Heading1"/>
      </w:pPr>
      <w:r>
        <w:t>Official COPE Resources</w:t>
      </w:r>
    </w:p>
    <w:p w14:paraId="4260C664" w14:textId="77777777" w:rsidR="00C40478" w:rsidRDefault="00000000">
      <w:pPr>
        <w:pStyle w:val="ListBullet"/>
      </w:pPr>
      <w:r>
        <w:t>COPE Core Practices: https://publicationethics.org/core-practices</w:t>
      </w:r>
    </w:p>
    <w:p w14:paraId="15A7BEED" w14:textId="77777777" w:rsidR="00C40478" w:rsidRDefault="00000000">
      <w:pPr>
        <w:pStyle w:val="ListBullet"/>
      </w:pPr>
      <w:r>
        <w:t>COPE Ethical Guidelines for Peer Reviewers: https://publicationethics.org/guidance/guideline/ethical-guidelines-peer-reviewers</w:t>
      </w:r>
    </w:p>
    <w:p w14:paraId="5F544058" w14:textId="77777777" w:rsidR="00C40478" w:rsidRDefault="00C40478"/>
    <w:sectPr w:rsidR="00C40478"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F2D1" w14:textId="77777777" w:rsidR="00F316D3" w:rsidRDefault="00F316D3">
      <w:pPr>
        <w:spacing w:after="0" w:line="240" w:lineRule="auto"/>
      </w:pPr>
      <w:r>
        <w:separator/>
      </w:r>
    </w:p>
  </w:endnote>
  <w:endnote w:type="continuationSeparator" w:id="0">
    <w:p w14:paraId="5D3AAB89" w14:textId="77777777" w:rsidR="00F316D3" w:rsidRDefault="00F31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4180" w14:textId="77777777" w:rsidR="00C40478" w:rsidRDefault="00000000">
    <w:pPr>
      <w:pStyle w:val="Footer"/>
      <w:jc w:val="center"/>
    </w:pPr>
    <w:r>
      <w:rPr>
        <w:sz w:val="16"/>
      </w:rPr>
      <w:t>JFER | Editorial Policies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6BD9" w14:textId="77777777" w:rsidR="00F316D3" w:rsidRDefault="00F316D3">
      <w:pPr>
        <w:spacing w:after="0" w:line="240" w:lineRule="auto"/>
      </w:pPr>
      <w:r>
        <w:separator/>
      </w:r>
    </w:p>
  </w:footnote>
  <w:footnote w:type="continuationSeparator" w:id="0">
    <w:p w14:paraId="1F131522" w14:textId="77777777" w:rsidR="00F316D3" w:rsidRDefault="00F31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611425">
    <w:abstractNumId w:val="8"/>
  </w:num>
  <w:num w:numId="2" w16cid:durableId="46732589">
    <w:abstractNumId w:val="6"/>
  </w:num>
  <w:num w:numId="3" w16cid:durableId="224070542">
    <w:abstractNumId w:val="5"/>
  </w:num>
  <w:num w:numId="4" w16cid:durableId="966931109">
    <w:abstractNumId w:val="4"/>
  </w:num>
  <w:num w:numId="5" w16cid:durableId="87578347">
    <w:abstractNumId w:val="7"/>
  </w:num>
  <w:num w:numId="6" w16cid:durableId="1276526393">
    <w:abstractNumId w:val="3"/>
  </w:num>
  <w:num w:numId="7" w16cid:durableId="227688775">
    <w:abstractNumId w:val="2"/>
  </w:num>
  <w:num w:numId="8" w16cid:durableId="829056811">
    <w:abstractNumId w:val="1"/>
  </w:num>
  <w:num w:numId="9" w16cid:durableId="66088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AB2"/>
    <w:rsid w:val="00AA1D8D"/>
    <w:rsid w:val="00B47730"/>
    <w:rsid w:val="00C40478"/>
    <w:rsid w:val="00CB0664"/>
    <w:rsid w:val="00E44FD0"/>
    <w:rsid w:val="00F316D3"/>
    <w:rsid w:val="00F4442F"/>
    <w:rsid w:val="00F812F4"/>
    <w:rsid w:val="00FC5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F135B"/>
  <w14:defaultImageDpi w14:val="300"/>
  <w15:docId w15:val="{5523BD0B-B10B-4C8E-A10D-A24C2F741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Radhakrishna Karne</cp:lastModifiedBy>
  <cp:revision>3</cp:revision>
  <dcterms:created xsi:type="dcterms:W3CDTF">2013-12-23T23:15:00Z</dcterms:created>
  <dcterms:modified xsi:type="dcterms:W3CDTF">2026-09-10T08:10:00Z</dcterms:modified>
  <cp:category/>
</cp:coreProperties>
</file>