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160"/>
        <w:jc w:val="center"/>
      </w:pPr>
      <w:r>
        <w:rPr>
          <w:rFonts w:eastAsia="微軟正黑體"/>
          <w:rFonts w:ascii="微軟正黑體" w:hAnsi="微軟正黑體"/>
          <w:b/>
          <w:i w:val="0"/>
          <w:color w:val="0F72B1"/>
          <w:sz w:val="52"/>
        </w:rPr>
        <w:t>你的履歷沒有說謊，但它說錯話了</w:t>
      </w:r>
    </w:p>
    <w:p>
      <w:pPr>
        <w:spacing w:before="0" w:after="80" w:line="448" w:lineRule="exact"/>
        <w:jc w:val="center"/>
      </w:pPr>
      <w:r>
        <w:rPr>
          <w:rFonts w:eastAsia="微軟正黑體"/>
          <w:rFonts w:ascii="微軟正黑體" w:hAnsi="微軟正黑體"/>
          <w:b w:val="0"/>
          <w:i w:val="0"/>
          <w:color w:val="606060"/>
          <w:sz w:val="28"/>
        </w:rPr>
        <w:t>完整版</w:t>
      </w:r>
    </w:p>
    <w:p>
      <w:pPr>
        <w:spacing w:before="0" w:after="800" w:line="352" w:lineRule="exact"/>
        <w:jc w:val="center"/>
      </w:pPr>
      <w:r>
        <w:rPr>
          <w:rFonts w:eastAsia="微軟正黑體"/>
          <w:rFonts w:ascii="微軟正黑體" w:hAnsi="微軟正黑體"/>
          <w:b w:val="0"/>
          <w:i w:val="0"/>
          <w:color w:val="606060"/>
          <w:sz w:val="22"/>
        </w:rPr>
        <w:t>從「負責執行」到「創造成果」的 5 個改寫公式</w:t>
      </w:r>
    </w:p>
    <w:p>
      <w:pPr>
        <w:spacing w:before="0" w:after="80" w:line="384" w:lineRule="exact"/>
        <w:jc w:val="center"/>
      </w:pPr>
      <w:r>
        <w:rPr>
          <w:rFonts w:eastAsia="微軟正黑體"/>
          <w:rFonts w:ascii="微軟正黑體" w:hAnsi="微軟正黑體"/>
          <w:b/>
          <w:i w:val="0"/>
          <w:color w:val="1A1A2E"/>
          <w:sz w:val="24"/>
        </w:rPr>
        <w:t>蒲朝棟 Tim</w:t>
      </w:r>
    </w:p>
    <w:p>
      <w:pPr>
        <w:spacing w:before="0" w:after="1200" w:line="320" w:lineRule="exact"/>
        <w:jc w:val="center"/>
      </w:pPr>
      <w:r>
        <w:rPr>
          <w:rFonts w:eastAsia="微軟正黑體"/>
          <w:rFonts w:ascii="微軟正黑體" w:hAnsi="微軟正黑體"/>
          <w:b w:val="0"/>
          <w:i w:val="0"/>
          <w:color w:val="606060"/>
          <w:sz w:val="20"/>
        </w:rPr>
        <w:t>CDA 認證職涯顧問・104 職涯引導師</w:t>
      </w:r>
    </w:p>
    <w:p>
      <w:r>
        <w:br w:type="page"/>
      </w:r>
    </w:p>
    <w:p>
      <w:pPr>
        <w:spacing w:before="360" w:after="160" w:line="560" w:lineRule="exact"/>
        <w:jc w:val="left"/>
        <w:shd w:val="clear" w:color="auto" w:fill="0F72B1"/>
      </w:pPr>
      <w:r>
        <w:rPr>
          <w:rFonts w:eastAsia="微軟正黑體"/>
          <w:rFonts w:ascii="微軟正黑體" w:hAnsi="微軟正黑體"/>
          <w:b/>
          <w:i w:val="0"/>
          <w:color w:val="FFFFFF"/>
          <w:sz w:val="32"/>
        </w:rPr>
        <w:t xml:space="preserve">  給你的一段話</w:t>
      </w:r>
    </w:p>
    <w:p>
      <w:pPr>
        <w:spacing w:before="120" w:after="120" w:line="352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2"/>
        </w:rPr>
        <w:t>每次幫求職者看履歷，我最常說的一句話是：</w:t>
      </w:r>
    </w:p>
    <w:p>
      <w:pPr>
        <w:spacing w:before="80" w:after="80" w:line="440" w:lineRule="exact"/>
        <w:ind w:left="567"/>
      </w:pPr>
      <w:r>
        <w:rPr>
          <w:rFonts w:eastAsia="微軟正黑體"/>
          <w:rFonts w:ascii="微軟正黑體" w:hAnsi="微軟正黑體"/>
          <w:b/>
          <w:i w:val="0"/>
          <w:color w:val="0F72B1"/>
          <w:sz w:val="24"/>
        </w:rPr>
        <w:t>「你做的事情很好，但你沒有讓它被看見。」</w:t>
      </w:r>
    </w:p>
    <w:p>
      <w:pPr>
        <w:spacing w:before="0" w:after="120" w:line="352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2"/>
        </w:rPr>
        <w:t>不是能力不夠，是語言出了問題。</w:t>
      </w:r>
    </w:p>
    <w:p>
      <w:pPr>
        <w:spacing w:before="0" w:after="120" w:line="352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2"/>
        </w:rPr>
        <w:t>HR 每天要看幾十份、甚至幾百份履歷，人工初審時間極短，多數在 10–30 秒內決定是否繼續看。在這短短幾秒裡，決定「留下來細看」和「直接略過」的，往往不是你的學歷或年資，而是你的句型。</w:t>
      </w:r>
    </w:p>
    <w:p>
      <w:pPr>
        <w:spacing w:before="0" w:after="120" w:line="352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2"/>
        </w:rPr>
        <w:t>大多數求職者不知道的是：HR 初審時不是在「評分」你，他們是在「尋找信號」——有沒有成果？成果是否具體？能不能快速讀懂？句型寫對了，你就是那個信號；寫錯了，再好的能力也會被跳過。</w:t>
      </w:r>
    </w:p>
    <w:p>
      <w:pPr>
        <w:spacing w:before="0" w:after="120" w:line="320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606060"/>
          <w:sz w:val="20"/>
        </w:rPr>
        <w:t>說明一點：這本手冊處理的是表達層的問題——你做了這些事，但還沒有讓它被看見。如果你改完句型後發現投件仍然沒有回音，問題可能在策略層（投的方向對不對、你的定位清不清楚）——那超出了句型能處理的範圍。結語裡我會說明兩者的差異，以及下一步可以怎麼做。</w:t>
      </w:r>
    </w:p>
    <w:p>
      <w:pPr>
        <w:spacing w:before="0" w:after="120" w:line="352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2"/>
        </w:rPr>
        <w:t>這本手冊整理了 5 個我在諮詢中反覆使用的關鍵句型。每一個都有一個具體的改寫公式，你不需要是文字高手，照著公式填空，你的履歷就會開始說話。</w:t>
      </w:r>
    </w:p>
    <w:p>
      <w:pPr>
        <w:spacing w:before="120" w:after="120"/>
        <w:pBdr>
          <w:bottom w:val="single" w:sz="4" w:space="1" w:color="CCCCCC"/>
        </w:pBdr>
      </w:pPr>
    </w:p>
    <w:p>
      <w:pPr>
        <w:spacing w:before="360" w:after="160" w:line="560" w:lineRule="exact"/>
        <w:jc w:val="left"/>
        <w:shd w:val="clear" w:color="auto" w:fill="0F72B1"/>
      </w:pPr>
      <w:r>
        <w:rPr>
          <w:rFonts w:eastAsia="微軟正黑體"/>
          <w:rFonts w:ascii="微軟正黑體" w:hAnsi="微軟正黑體"/>
          <w:b/>
          <w:i w:val="0"/>
          <w:color w:val="FFFFFF"/>
          <w:sz w:val="32"/>
        </w:rPr>
        <w:t xml:space="preserve">  使用說明</w:t>
      </w:r>
    </w:p>
    <w:p>
      <w:pPr>
        <w:spacing w:before="280" w:after="80"/>
        <w:jc w:val="left"/>
      </w:pPr>
      <w:r>
        <w:rPr>
          <w:rFonts w:eastAsia="微軟正黑體"/>
          <w:rFonts w:ascii="微軟正黑體" w:hAnsi="微軟正黑體"/>
          <w:b/>
          <w:i w:val="0"/>
          <w:color w:val="0F72B1"/>
          <w:sz w:val="26"/>
        </w:rPr>
        <w:t>這本手冊適合你，如果你：</w:t>
      </w:r>
    </w:p>
    <w:p>
      <w:pPr>
        <w:pStyle w:val="ListBullet"/>
        <w:spacing w:before="40" w:after="40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1"/>
        </w:rPr>
        <w:t>寫了很多年的履歷，但從來不知道哪裡寫錯了</w:t>
      </w:r>
    </w:p>
    <w:p>
      <w:pPr>
        <w:pStyle w:val="ListBullet"/>
        <w:spacing w:before="40" w:after="40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1"/>
        </w:rPr>
        <w:t>覺得自己「做了很多」，但寫出來就是不吸引人</w:t>
      </w:r>
    </w:p>
    <w:p>
      <w:pPr>
        <w:pStyle w:val="ListBullet"/>
        <w:spacing w:before="40" w:after="40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1"/>
        </w:rPr>
        <w:t>正在轉職、有空窗期、或投了幾十封都沒有面試邀請</w:t>
      </w:r>
    </w:p>
    <w:p>
      <w:pPr>
        <w:spacing w:before="280" w:after="80"/>
        <w:jc w:val="left"/>
      </w:pPr>
      <w:r>
        <w:rPr>
          <w:rFonts w:eastAsia="微軟正黑體"/>
          <w:rFonts w:ascii="微軟正黑體" w:hAnsi="微軟正黑體"/>
          <w:b/>
          <w:i w:val="0"/>
          <w:color w:val="0F72B1"/>
          <w:sz w:val="26"/>
        </w:rPr>
        <w:t>如何使用：</w:t>
      </w:r>
    </w:p>
    <w:p>
      <w:pPr>
        <w:pStyle w:val="ListBullet"/>
        <w:spacing w:before="40" w:after="40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1"/>
        </w:rPr>
        <w:t>每個句型先讀「為什麼這樣寫」，理解背後邏輯</w:t>
      </w:r>
    </w:p>
    <w:p>
      <w:pPr>
        <w:pStyle w:val="ListBullet"/>
        <w:spacing w:before="40" w:after="40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1"/>
        </w:rPr>
        <w:t>看改寫對照，感受「前後差距」</w:t>
      </w:r>
    </w:p>
    <w:p>
      <w:pPr>
        <w:pStyle w:val="ListBullet"/>
        <w:spacing w:before="40" w:after="40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1"/>
        </w:rPr>
        <w:t>用書末的練習格式，套用在你自己的經歷上</w:t>
      </w:r>
    </w:p>
    <w:p>
      <w:pPr>
        <w:spacing w:before="280" w:after="80"/>
        <w:jc w:val="left"/>
      </w:pPr>
      <w:r>
        <w:rPr>
          <w:rFonts w:eastAsia="微軟正黑體"/>
          <w:rFonts w:ascii="微軟正黑體" w:hAnsi="微軟正黑體"/>
          <w:b/>
          <w:i w:val="0"/>
          <w:color w:val="0F72B1"/>
          <w:sz w:val="26"/>
        </w:rPr>
        <w:t>完整版 vs 免費精華版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C3E50"/>
          </w:tcPr>
          <w:p>
            <w:r>
              <w:rPr>
                <w:rFonts w:eastAsia="微軟正黑體"/>
                <w:rFonts w:ascii="微軟正黑體" w:hAnsi="微軟正黑體"/>
                <w:b/>
                <w:i w:val="0"/>
                <w:color w:val="FFFFFF"/>
                <w:sz w:val="19"/>
              </w:rPr>
            </w:r>
          </w:p>
        </w:tc>
        <w:tc>
          <w:tcPr>
            <w:tcW w:type="dxa" w:w="3024"/>
            <w:shd w:val="clear" w:color="auto" w:fill="5D6D7E"/>
          </w:tcPr>
          <w:p>
            <w:r>
              <w:rPr>
                <w:rFonts w:eastAsia="微軟正黑體"/>
                <w:rFonts w:ascii="微軟正黑體" w:hAnsi="微軟正黑體"/>
                <w:b/>
                <w:i w:val="0"/>
                <w:color w:val="FFFFFF"/>
                <w:sz w:val="19"/>
              </w:rPr>
              <w:t>免費精華版</w:t>
            </w:r>
          </w:p>
        </w:tc>
        <w:tc>
          <w:tcPr>
            <w:tcW w:type="dxa" w:w="3024"/>
            <w:shd w:val="clear" w:color="auto" w:fill="0F72B1"/>
          </w:tcPr>
          <w:p>
            <w:r>
              <w:rPr>
                <w:rFonts w:eastAsia="微軟正黑體"/>
                <w:rFonts w:ascii="微軟正黑體" w:hAnsi="微軟正黑體"/>
                <w:b/>
                <w:i w:val="0"/>
                <w:color w:val="FFFFFF"/>
                <w:sz w:val="19"/>
              </w:rPr>
              <w:t>完整版（本冊）</w:t>
            </w:r>
          </w:p>
        </w:tc>
      </w:tr>
      <w:tr>
        <w:tc>
          <w:tcPr>
            <w:tcW w:type="dxa" w:w="3024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/>
                <w:i w:val="0"/>
                <w:color w:val="1A1A2E"/>
                <w:sz w:val="19"/>
              </w:rPr>
              <w:t>適合你是</w:t>
            </w:r>
          </w:p>
        </w:tc>
        <w:tc>
          <w:tcPr>
            <w:tcW w:type="dxa" w:w="3024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606060"/>
                <w:sz w:val="19"/>
              </w:rPr>
              <w:t>有工作成果但不知如何量化，或有空窗期、短暫工作需要說明的求職者</w:t>
            </w:r>
          </w:p>
        </w:tc>
        <w:tc>
          <w:tcPr>
            <w:tcW w:type="dxa" w:w="3024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1A7A4A"/>
                <w:sz w:val="19"/>
              </w:rPr>
              <w:t>含跨界、空窗、頻繁換工作、ATS 卡關等複雜背景的求職者</w:t>
            </w:r>
          </w:p>
        </w:tc>
      </w:tr>
      <w:tr>
        <w:tc>
          <w:tcPr>
            <w:tcW w:type="dxa" w:w="3024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/>
                <w:i w:val="0"/>
                <w:color w:val="1A1A2E"/>
                <w:sz w:val="19"/>
              </w:rPr>
              <w:t>解決的問題</w:t>
            </w:r>
          </w:p>
        </w:tc>
        <w:tc>
          <w:tcPr>
            <w:tcW w:type="dxa" w:w="3024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606060"/>
                <w:sz w:val="19"/>
              </w:rPr>
              <w:t>如何把成果用數字說清楚，以及如何主動說明職涯轉折，讓履歷完整可信</w:t>
            </w:r>
          </w:p>
        </w:tc>
        <w:tc>
          <w:tcPr>
            <w:tcW w:type="dxa" w:w="3024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1A7A4A"/>
                <w:sz w:val="19"/>
              </w:rPr>
              <w:t>如何讓 HR 看懂你的背景，並通過多種篩選關卡</w:t>
            </w:r>
          </w:p>
        </w:tc>
      </w:tr>
      <w:tr>
        <w:tc>
          <w:tcPr>
            <w:tcW w:type="dxa" w:w="3024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/>
                <w:i w:val="0"/>
                <w:color w:val="1A1A2E"/>
                <w:sz w:val="19"/>
              </w:rPr>
              <w:t>句型數量</w:t>
            </w:r>
          </w:p>
        </w:tc>
        <w:tc>
          <w:tcPr>
            <w:tcW w:type="dxa" w:w="3024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606060"/>
                <w:sz w:val="19"/>
              </w:rPr>
              <w:t>2 個（句型一、句型四）</w:t>
            </w:r>
          </w:p>
        </w:tc>
        <w:tc>
          <w:tcPr>
            <w:tcW w:type="dxa" w:w="3024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1A7A4A"/>
                <w:sz w:val="19"/>
              </w:rPr>
              <w:t>5 個，完整涵蓋</w:t>
            </w:r>
          </w:p>
        </w:tc>
      </w:tr>
      <w:tr>
        <w:tc>
          <w:tcPr>
            <w:tcW w:type="dxa" w:w="3024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/>
                <w:i w:val="0"/>
                <w:color w:val="1A1A2E"/>
                <w:sz w:val="19"/>
              </w:rPr>
              <w:t>改寫範例數</w:t>
            </w:r>
          </w:p>
        </w:tc>
        <w:tc>
          <w:tcPr>
            <w:tcW w:type="dxa" w:w="3024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606060"/>
                <w:sz w:val="19"/>
              </w:rPr>
              <w:t>各 3–4 例</w:t>
            </w:r>
          </w:p>
        </w:tc>
        <w:tc>
          <w:tcPr>
            <w:tcW w:type="dxa" w:w="3024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1A7A4A"/>
                <w:sz w:val="19"/>
              </w:rPr>
              <w:t>各 3–4 例，部分情境額外擴充</w:t>
            </w:r>
          </w:p>
        </w:tc>
      </w:tr>
    </w:tbl>
    <w:p>
      <w:pPr>
        <w:spacing w:before="0" w:after="40" w:line="128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8"/>
        </w:rPr>
      </w:r>
    </w:p>
    <w:p>
      <w:pPr>
        <w:spacing w:before="200" w:after="80"/>
      </w:pPr>
      <w:r>
        <w:rPr>
          <w:rFonts w:eastAsia="微軟正黑體"/>
          <w:rFonts w:ascii="微軟正黑體" w:hAnsi="微軟正黑體"/>
          <w:b/>
          <w:i w:val="0"/>
          <w:color w:val="1A1A2E"/>
          <w:sz w:val="22"/>
        </w:rPr>
        <w:t>不確定從哪個句型開始？</w:t>
      </w:r>
    </w:p>
    <w:p>
      <w:pPr>
        <w:shd w:val="clear" w:color="auto" w:fill="EBF4FB"/>
        <w:spacing w:before="160" w:after="40" w:line="330" w:lineRule="exact"/>
        <w:ind w:left="283"/>
      </w:pPr>
      <w:r>
        <w:rPr>
          <w:rFonts w:eastAsia="微軟正黑體"/>
          <w:rFonts w:ascii="微軟正黑體" w:hAnsi="微軟正黑體"/>
          <w:b/>
          <w:i w:val="0"/>
          <w:color w:val="0F72B1"/>
          <w:sz w:val="20"/>
        </w:rPr>
        <w:t>💡 你寫的這條描述，現在長什麼樣子？</w:t>
      </w:r>
    </w:p>
    <w:p>
      <w:pPr>
        <w:shd w:val="clear" w:color="auto" w:fill="EBF4FB"/>
        <w:spacing w:before="0" w:after="6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  <w:t>📌 寫的是「負責 XX 工作」，沒有成果數字 → 先看句型一（成果量化）</w:t>
      </w:r>
    </w:p>
    <w:p>
      <w:pPr>
        <w:shd w:val="clear" w:color="auto" w:fill="EBF4FB"/>
        <w:spacing w:before="0" w:after="6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  <w:t>📌 我的背景跟目標職位差很多，對方可能看不懂 → 先看句型二（跨界翻譯）</w:t>
      </w:r>
    </w:p>
    <w:p>
      <w:pPr>
        <w:shd w:val="clear" w:color="auto" w:fill="EBF4FB"/>
        <w:spacing w:before="0" w:after="6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  <w:t>📌 我做了一件有意義的事，但一句話說不清楚 → 先看句型三（PAR 結構）</w:t>
      </w:r>
    </w:p>
    <w:p>
      <w:pPr>
        <w:shd w:val="clear" w:color="auto" w:fill="EBF4FB"/>
        <w:spacing w:before="0" w:after="6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  <w:t>📌 有空窗期、短暫工作、頻繁換工作，不知道怎麼解釋 → 先看句型四（職涯轉折正面化）</w:t>
      </w:r>
    </w:p>
    <w:p>
      <w:pPr>
        <w:shd w:val="clear" w:color="auto" w:fill="EBF4FB"/>
        <w:spacing w:before="0" w:after="6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  <w:t>📌 投了很多封都沒有回音，不知道問題在哪 → 先看句型五（JD 關鍵詞鏡像）</w:t>
      </w:r>
    </w:p>
    <w:p>
      <w:pPr>
        <w:spacing w:before="120" w:after="120"/>
        <w:pBdr>
          <w:bottom w:val="single" w:sz="4" w:space="1" w:color="CCCCCC"/>
        </w:pBdr>
      </w:pPr>
    </w:p>
    <w:p>
      <w:pPr>
        <w:spacing w:before="360" w:after="160" w:line="560" w:lineRule="exact"/>
        <w:jc w:val="left"/>
        <w:shd w:val="clear" w:color="auto" w:fill="0F72B1"/>
      </w:pPr>
      <w:r>
        <w:rPr>
          <w:rFonts w:eastAsia="微軟正黑體"/>
          <w:rFonts w:ascii="微軟正黑體" w:hAnsi="微軟正黑體"/>
          <w:b/>
          <w:i w:val="0"/>
          <w:color w:val="FFFFFF"/>
          <w:sz w:val="32"/>
        </w:rPr>
        <w:t xml:space="preserve">  句型一：成果量化句型</w:t>
      </w:r>
    </w:p>
    <w:p>
      <w:pPr>
        <w:spacing w:before="280" w:after="80"/>
        <w:jc w:val="left"/>
      </w:pPr>
      <w:r>
        <w:rPr>
          <w:rFonts w:eastAsia="微軟正黑體"/>
          <w:rFonts w:ascii="微軟正黑體" w:hAnsi="微軟正黑體"/>
          <w:b/>
          <w:i w:val="0"/>
          <w:color w:val="0F72B1"/>
          <w:sz w:val="26"/>
        </w:rPr>
        <w:t>為什麼「負責」這兩個字是履歷殺手？</w:t>
      </w:r>
    </w:p>
    <w:p>
      <w:pPr>
        <w:spacing w:before="80" w:after="120" w:line="352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2"/>
        </w:rPr>
        <w:t>一個剛入職三個月的新人可以寫，一個做了五年的資深主管也可以寫——HR 看到這句話，完全無法分辨你和其他人的差異在哪裡。這就是「負責」兩個字的真實代價。</w:t>
      </w:r>
    </w:p>
    <w:p>
      <w:pPr>
        <w:spacing w:before="0" w:after="120" w:line="352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2"/>
        </w:rPr>
        <w:t>打開一百份履歷，你會發現有九十份都長這樣：</w:t>
      </w:r>
    </w:p>
    <w:p>
      <w:pPr>
        <w:pStyle w:val="ListBullet"/>
        <w:spacing w:before="40" w:after="40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1"/>
        </w:rPr>
        <w:t>負責社群媒體管理</w:t>
      </w:r>
    </w:p>
    <w:p>
      <w:pPr>
        <w:pStyle w:val="ListBullet"/>
        <w:spacing w:before="40" w:after="40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1"/>
        </w:rPr>
        <w:t>負責客戶服務</w:t>
      </w:r>
    </w:p>
    <w:p>
      <w:pPr>
        <w:pStyle w:val="ListBullet"/>
        <w:spacing w:before="40" w:after="40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1"/>
        </w:rPr>
        <w:t>協助業務開發</w:t>
      </w:r>
    </w:p>
    <w:p>
      <w:pPr>
        <w:spacing w:before="120" w:after="120" w:line="352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2"/>
        </w:rPr>
        <w:t>這些句子的問題不是「假的」，而是「沒有告訴 HR 任何有用的資訊」。</w:t>
      </w:r>
    </w:p>
    <w:p>
      <w:pPr>
        <w:spacing w:before="120" w:after="80"/>
      </w:pPr>
      <w:r>
        <w:rPr>
          <w:rFonts w:eastAsia="微軟正黑體"/>
          <w:rFonts w:ascii="微軟正黑體" w:hAnsi="微軟正黑體"/>
          <w:b/>
          <w:i w:val="0"/>
          <w:color w:val="1A1A2E"/>
          <w:sz w:val="22"/>
        </w:rPr>
        <w:t>成果量化句型的核心邏輯是：把你「做了什麼」變成「創造了什麼」。</w:t>
      </w:r>
    </w:p>
    <w:p>
      <w:pPr>
        <w:spacing w:before="0" w:after="120" w:line="352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2"/>
        </w:rPr>
        <w:t>這不是造假，而是把你已經做到的事情，用一個讓人「看得見影響力」的方式說出來。</w:t>
      </w:r>
    </w:p>
    <w:p>
      <w:pPr>
        <w:spacing w:before="0" w:after="120" w:line="320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606060"/>
          <w:sz w:val="20"/>
        </w:rPr>
        <w:t>這個句型之所以在 ATS 篩選盛行的環境裡更關鍵，是因為行動動詞和具體工具名稱，同時也是 ATS 比對 JD 的高頻關鍵詞——寫得具體，人和系統都更容易看懂你。</w:t>
      </w:r>
    </w:p>
    <w:p>
      <w:pPr>
        <w:spacing w:before="280" w:after="80"/>
        <w:jc w:val="left"/>
      </w:pPr>
      <w:r>
        <w:rPr>
          <w:rFonts w:eastAsia="微軟正黑體"/>
          <w:rFonts w:ascii="微軟正黑體" w:hAnsi="微軟正黑體"/>
          <w:b/>
          <w:i w:val="0"/>
          <w:color w:val="0F72B1"/>
          <w:sz w:val="26"/>
        </w:rPr>
        <w:t>句型公式</w:t>
      </w:r>
    </w:p>
    <w:p>
      <w:pPr>
        <w:spacing w:before="120" w:after="120" w:line="400" w:lineRule="exact"/>
        <w:ind w:left="283" w:right="283"/>
        <w:shd w:val="clear" w:color="auto" w:fill="EBF4FB"/>
      </w:pPr>
      <w:r>
        <w:rPr>
          <w:rFonts w:eastAsia="微軟正黑體"/>
          <w:rFonts w:ascii="微軟正黑體" w:hAnsi="微軟正黑體"/>
          <w:b/>
          <w:i w:val="0"/>
          <w:color w:val="0F72B1"/>
          <w:sz w:val="22"/>
        </w:rPr>
        <w:t>【行動動詞】＋【具體方法/工具】＋【量化結果（數字/比較/百分比）】</w:t>
      </w:r>
    </w:p>
    <w:p>
      <w:pPr>
        <w:spacing w:before="200" w:after="80"/>
      </w:pPr>
      <w:r>
        <w:rPr>
          <w:rFonts w:eastAsia="微軟正黑體"/>
          <w:rFonts w:ascii="微軟正黑體" w:hAnsi="微軟正黑體"/>
          <w:b/>
          <w:i w:val="0"/>
          <w:color w:val="1A1A2E"/>
          <w:sz w:val="22"/>
        </w:rPr>
        <w:t>重點說明：</w:t>
      </w:r>
    </w:p>
    <w:p>
      <w:pPr>
        <w:pStyle w:val="ListBullet"/>
        <w:spacing w:before="40" w:after="40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1"/>
        </w:rPr>
        <w:t>行動動詞：用主動動詞開頭，例如：主導、設計、建立、優化、推動、整合</w:t>
      </w:r>
    </w:p>
    <w:p>
      <w:pPr>
        <w:pStyle w:val="ListBullet"/>
        <w:spacing w:before="40" w:after="40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1"/>
        </w:rPr>
        <w:t>具體方法：你用了什麼方式達成？讓 HR 知道你的手段</w:t>
      </w:r>
    </w:p>
    <w:p>
      <w:pPr>
        <w:pStyle w:val="ListBullet"/>
        <w:spacing w:before="40" w:after="40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1"/>
        </w:rPr>
        <w:t>量化結果：能加數字就加數字。沒有數字，也可以用「規模」「頻率」「範圍」描述</w:t>
      </w:r>
    </w:p>
    <w:p>
      <w:pPr>
        <w:shd w:val="clear" w:color="auto" w:fill="FEF9E7"/>
        <w:spacing w:before="160" w:after="4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  <w:t>以下範例數字為真實輔導案例的示意數字。你的數字不需要和範例一樣大，只需要是真實的、有邏輯支撐的。</w:t>
      </w:r>
    </w:p>
    <w:p>
      <w:pPr>
        <w:shd w:val="clear" w:color="auto" w:fill="FEF9E7"/>
        <w:spacing w:before="0" w:after="80" w:line="330" w:lineRule="exact"/>
        <w:ind w:left="283"/>
      </w:pPr>
      <w:r>
        <w:rPr>
          <w:rFonts w:eastAsia="微軟正黑體"/>
          <w:rFonts w:ascii="微軟正黑體" w:hAnsi="微軟正黑體"/>
          <w:b/>
          <w:i w:val="0"/>
          <w:color w:val="1A1A2E"/>
          <w:sz w:val="20"/>
        </w:rPr>
        <w:t>改前 HR 停留機率：⬛⬜⬜⬜⬜（約 1/5）｜改後：⬛⬛⬛⬛⬛（約 5/5）</w:t>
      </w:r>
    </w:p>
    <w:p>
      <w:pPr>
        <w:spacing w:before="280" w:after="80"/>
        <w:jc w:val="left"/>
      </w:pPr>
      <w:r>
        <w:rPr>
          <w:rFonts w:eastAsia="微軟正黑體"/>
          <w:rFonts w:ascii="微軟正黑體" w:hAnsi="微軟正黑體"/>
          <w:b/>
          <w:i w:val="0"/>
          <w:color w:val="0F72B1"/>
          <w:sz w:val="26"/>
        </w:rPr>
        <w:t>改寫對照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C3E50"/>
            <w:tcW w:w="453" w:type="dxa"/>
          </w:tcPr>
          <w:p>
            <w:r>
              <w:rPr>
                <w:rFonts w:eastAsia="微軟正黑體"/>
                <w:rFonts w:ascii="微軟正黑體" w:hAnsi="微軟正黑體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024"/>
            <w:shd w:val="clear" w:color="auto" w:fill="C0392B"/>
            <w:tcW w:w="3118" w:type="dxa"/>
          </w:tcPr>
          <w:p>
            <w:r>
              <w:rPr>
                <w:rFonts w:eastAsia="微軟正黑體"/>
                <w:rFonts w:ascii="微軟正黑體" w:hAnsi="微軟正黑體"/>
                <w:b/>
                <w:i w:val="0"/>
                <w:color w:val="FFFFFF"/>
                <w:sz w:val="20"/>
              </w:rPr>
              <w:t>改前 ❌</w:t>
            </w:r>
          </w:p>
        </w:tc>
        <w:tc>
          <w:tcPr>
            <w:tcW w:type="dxa" w:w="3024"/>
            <w:shd w:val="clear" w:color="auto" w:fill="1A7A4A"/>
            <w:tcW w:w="5385" w:type="dxa"/>
          </w:tcPr>
          <w:p>
            <w:r>
              <w:rPr>
                <w:rFonts w:eastAsia="微軟正黑體"/>
                <w:rFonts w:ascii="微軟正黑體" w:hAnsi="微軟正黑體"/>
                <w:b/>
                <w:i w:val="0"/>
                <w:color w:val="FFFFFF"/>
                <w:sz w:val="20"/>
              </w:rPr>
              <w:t>改後 ✅</w:t>
            </w:r>
          </w:p>
        </w:tc>
      </w:tr>
      <w:tr>
        <w:tc>
          <w:tcPr>
            <w:tcW w:type="dxa" w:w="3024"/>
            <w:tcW w:w="453" w:type="dxa"/>
          </w:tcPr>
          <w:p>
            <w:pPr>
              <w:spacing w:line="300" w:lineRule="exact"/>
            </w:pPr>
            <w:r>
              <w:rPr>
                <w:rFonts w:eastAsia="微軟正黑體"/>
                <w:rFonts w:ascii="微軟正黑體" w:hAnsi="微軟正黑體"/>
                <w:b/>
                <w:i w:val="0"/>
                <w:color w:val="1A1A2E"/>
                <w:sz w:val="19"/>
              </w:rPr>
              <w:t>1</w:t>
            </w:r>
          </w:p>
        </w:tc>
        <w:tc>
          <w:tcPr>
            <w:tcW w:type="dxa" w:w="3024"/>
            <w:tcW w:w="3118" w:type="dxa"/>
          </w:tcPr>
          <w:p>
            <w:pPr>
              <w:spacing w:line="30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C0392B"/>
                <w:sz w:val="19"/>
              </w:rPr>
              <w:t>負責社群媒體管理，提升品牌知名度</w:t>
            </w:r>
          </w:p>
        </w:tc>
        <w:tc>
          <w:tcPr>
            <w:tcW w:type="dxa" w:w="3024"/>
            <w:tcW w:w="5385" w:type="dxa"/>
          </w:tcPr>
          <w:p>
            <w:pPr>
              <w:spacing w:line="30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1A7A4A"/>
                <w:sz w:val="19"/>
              </w:rPr>
              <w:t>主導 Instagram 帳號重整，制定每週 5 篇固定發文節奏，3 個月使粉絲從 2,100 成長至 8,400（+300%），互動率從 0.8% 提升至 4.2%</w:t>
            </w:r>
          </w:p>
        </w:tc>
      </w:tr>
      <w:tr>
        <w:tc>
          <w:tcPr>
            <w:tcW w:type="dxa" w:w="3024"/>
            <w:tcW w:w="453" w:type="dxa"/>
          </w:tcPr>
          <w:p>
            <w:pPr>
              <w:spacing w:line="300" w:lineRule="exact"/>
            </w:pPr>
            <w:r>
              <w:rPr>
                <w:rFonts w:eastAsia="微軟正黑體"/>
                <w:rFonts w:ascii="微軟正黑體" w:hAnsi="微軟正黑體"/>
                <w:b/>
                <w:i w:val="0"/>
                <w:color w:val="1A1A2E"/>
                <w:sz w:val="19"/>
              </w:rPr>
              <w:t>2</w:t>
            </w:r>
          </w:p>
        </w:tc>
        <w:tc>
          <w:tcPr>
            <w:tcW w:type="dxa" w:w="3024"/>
            <w:tcW w:w="3118" w:type="dxa"/>
          </w:tcPr>
          <w:p>
            <w:pPr>
              <w:spacing w:line="30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C0392B"/>
                <w:sz w:val="19"/>
              </w:rPr>
              <w:t>協助業務開發，業績良好</w:t>
            </w:r>
          </w:p>
        </w:tc>
        <w:tc>
          <w:tcPr>
            <w:tcW w:type="dxa" w:w="3024"/>
            <w:tcW w:w="5385" w:type="dxa"/>
          </w:tcPr>
          <w:p>
            <w:pPr>
              <w:spacing w:line="30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1A7A4A"/>
                <w:sz w:val="19"/>
              </w:rPr>
              <w:t>獨立開發 B2B 新客戶，半年簽約 12 家，貢獻新增年化合約金額 NT$180 萬，達成率 120%</w:t>
            </w:r>
          </w:p>
        </w:tc>
      </w:tr>
      <w:tr>
        <w:tc>
          <w:tcPr>
            <w:tcW w:type="dxa" w:w="3024"/>
            <w:tcW w:w="453" w:type="dxa"/>
          </w:tcPr>
          <w:p>
            <w:pPr>
              <w:spacing w:line="300" w:lineRule="exact"/>
            </w:pPr>
            <w:r>
              <w:rPr>
                <w:rFonts w:eastAsia="微軟正黑體"/>
                <w:rFonts w:ascii="微軟正黑體" w:hAnsi="微軟正黑體"/>
                <w:b/>
                <w:i w:val="0"/>
                <w:color w:val="1A1A2E"/>
                <w:sz w:val="19"/>
              </w:rPr>
              <w:t>3</w:t>
            </w:r>
          </w:p>
        </w:tc>
        <w:tc>
          <w:tcPr>
            <w:tcW w:type="dxa" w:w="3024"/>
            <w:tcW w:w="3118" w:type="dxa"/>
          </w:tcPr>
          <w:p>
            <w:pPr>
              <w:spacing w:line="30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C0392B"/>
                <w:sz w:val="19"/>
              </w:rPr>
              <w:t>負責人事行政工作</w:t>
            </w:r>
          </w:p>
        </w:tc>
        <w:tc>
          <w:tcPr>
            <w:tcW w:type="dxa" w:w="3024"/>
            <w:tcW w:w="5385" w:type="dxa"/>
          </w:tcPr>
          <w:p>
            <w:pPr>
              <w:spacing w:line="30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1A7A4A"/>
                <w:sz w:val="19"/>
              </w:rPr>
              <w:t>建立新進員工到職流程，將入職培訓時間從 2 週縮短至 5 天，年省人力成本估計 NT$12 萬 *</w:t>
            </w:r>
          </w:p>
        </w:tc>
      </w:tr>
      <w:tr>
        <w:tc>
          <w:tcPr>
            <w:tcW w:type="dxa" w:w="3024"/>
            <w:tcW w:w="453" w:type="dxa"/>
          </w:tcPr>
          <w:p>
            <w:pPr>
              <w:spacing w:line="300" w:lineRule="exact"/>
            </w:pPr>
            <w:r>
              <w:rPr>
                <w:rFonts w:eastAsia="微軟正黑體"/>
                <w:rFonts w:ascii="微軟正黑體" w:hAnsi="微軟正黑體"/>
                <w:b/>
                <w:i w:val="0"/>
                <w:color w:val="1A1A2E"/>
                <w:sz w:val="19"/>
              </w:rPr>
              <w:t>4</w:t>
            </w:r>
          </w:p>
        </w:tc>
        <w:tc>
          <w:tcPr>
            <w:tcW w:type="dxa" w:w="3024"/>
            <w:tcW w:w="3118" w:type="dxa"/>
          </w:tcPr>
          <w:p>
            <w:pPr>
              <w:spacing w:line="30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C0392B"/>
                <w:sz w:val="19"/>
              </w:rPr>
              <w:t>負責病患照護與衛教（護理師）</w:t>
            </w:r>
          </w:p>
        </w:tc>
        <w:tc>
          <w:tcPr>
            <w:tcW w:type="dxa" w:w="3024"/>
            <w:tcW w:w="5385" w:type="dxa"/>
          </w:tcPr>
          <w:p>
            <w:pPr>
              <w:spacing w:line="30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1A7A4A"/>
                <w:sz w:val="19"/>
              </w:rPr>
              <w:t>設計個別化衛教追蹤表單，每日輔導 20+ 名糖尿病患者，3 個月後自主血糖管理達標率從 54% 提升至 79%</w:t>
            </w:r>
          </w:p>
        </w:tc>
      </w:tr>
    </w:tbl>
    <w:p>
      <w:pPr>
        <w:spacing w:before="40" w:after="120"/>
        <w:ind w:left="170"/>
      </w:pPr>
      <w:r>
        <w:rPr>
          <w:rFonts w:eastAsia="微軟正黑體"/>
          <w:rFonts w:ascii="微軟正黑體" w:hAnsi="微軟正黑體"/>
          <w:b w:val="0"/>
          <w:i/>
          <w:color w:val="606060"/>
          <w:sz w:val="17"/>
        </w:rPr>
        <w:t>* 估算基準：縮短 5 個培訓天 × 每年約 12 名新進人員 × 平均日薪成本 NT$2,000 = NT$120,000（約 NT$12 萬）</w:t>
      </w:r>
    </w:p>
    <w:p>
      <w:pPr>
        <w:spacing w:before="280" w:after="80"/>
        <w:jc w:val="left"/>
      </w:pPr>
      <w:r>
        <w:rPr>
          <w:rFonts w:eastAsia="微軟正黑體"/>
          <w:rFonts w:ascii="微軟正黑體" w:hAnsi="微軟正黑體"/>
          <w:b/>
          <w:i w:val="0"/>
          <w:color w:val="0F72B1"/>
          <w:sz w:val="26"/>
        </w:rPr>
        <w:t>練習格式</w:t>
      </w:r>
    </w:p>
    <w:p>
      <w:pPr>
        <w:spacing w:before="0" w:after="40" w:line="128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8"/>
        </w:rPr>
      </w:r>
    </w:p>
    <w:p>
      <w:pPr>
        <w:shd w:val="clear" w:color="auto" w:fill="F8F9FA"/>
        <w:spacing w:before="120" w:after="40" w:line="330" w:lineRule="exact"/>
        <w:ind w:left="283"/>
      </w:pPr>
      <w:r>
        <w:rPr>
          <w:rFonts w:eastAsia="微軟正黑體"/>
          <w:rFonts w:ascii="微軟正黑體" w:hAnsi="微軟正黑體"/>
          <w:b/>
          <w:i w:val="0"/>
          <w:color w:val="0F72B1"/>
          <w:sz w:val="20"/>
        </w:rPr>
        <w:t>✏️ 練習格式</w:t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我做的事：_______________________________________________</w:t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我用的方法：_____________________________________________</w:t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結果是（數字/規模/頻率）：______________________________</w:t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改寫後的句子：</w:t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【行動動詞】＋________________＋________________（數字）</w:t>
      </w:r>
    </w:p>
    <w:p>
      <w:pPr>
        <w:shd w:val="clear" w:color="auto" w:fill="FFF8E1"/>
        <w:spacing w:before="160" w:after="40" w:line="330" w:lineRule="exact"/>
        <w:ind w:left="283"/>
      </w:pPr>
      <w:r>
        <w:rPr>
          <w:rFonts w:eastAsia="微軟正黑體"/>
          <w:rFonts w:ascii="微軟正黑體" w:hAnsi="微軟正黑體"/>
          <w:b/>
          <w:i w:val="0"/>
          <w:color w:val="E67E22"/>
          <w:sz w:val="20"/>
        </w:rPr>
        <w:t>💡 沒有數字怎麼辦？</w:t>
      </w:r>
    </w:p>
    <w:p>
      <w:pPr>
        <w:shd w:val="clear" w:color="auto" w:fill="FFF8E1"/>
        <w:spacing w:before="0" w:after="6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  <w:t>如果無法取得精確數字，可以用以下方式替代：</w:t>
      </w:r>
    </w:p>
    <w:p>
      <w:pPr>
        <w:shd w:val="clear" w:color="auto" w:fill="FFF8E1"/>
        <w:spacing w:before="0" w:after="6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  <w:t>・規模（例：服務 50+ 位客戶、管理 3 人小組）</w:t>
      </w:r>
    </w:p>
    <w:p>
      <w:pPr>
        <w:shd w:val="clear" w:color="auto" w:fill="FFF8E1"/>
        <w:spacing w:before="0" w:after="6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  <w:t>・頻率（例：每週主持 3 場跨部門會議）</w:t>
      </w:r>
    </w:p>
    <w:p>
      <w:pPr>
        <w:shd w:val="clear" w:color="auto" w:fill="FFF8E1"/>
        <w:spacing w:before="0" w:after="6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  <w:t>・相對比較（例：從每週 2 次縮短至每週 1 次以下）</w:t>
      </w:r>
    </w:p>
    <w:p>
      <w:pPr>
        <w:shd w:val="clear" w:color="auto" w:fill="FFF8E1"/>
        <w:spacing w:before="0" w:after="6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  <w:t>・定性影響（例：首次建立 XX 機制，此前無標準流程）</w:t>
      </w:r>
    </w:p>
    <w:p>
      <w:pPr>
        <w:shd w:val="clear" w:color="auto" w:fill="FFF8E1"/>
        <w:spacing w:before="0" w:after="6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</w:r>
    </w:p>
    <w:p>
      <w:pPr>
        <w:shd w:val="clear" w:color="auto" w:fill="FFF8E1"/>
        <w:spacing w:before="0" w:after="6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  <w:t>有方向的估算，比空白好。只要推算邏輯合理，估算值也可以寫進履歷。</w:t>
      </w:r>
    </w:p>
    <w:p>
      <w:pPr>
        <w:shd w:val="clear" w:color="auto" w:fill="E8F4FD"/>
        <w:spacing w:before="160" w:after="40" w:line="330" w:lineRule="exact"/>
        <w:ind w:left="283"/>
      </w:pPr>
      <w:r>
        <w:rPr>
          <w:rFonts w:eastAsia="微軟正黑體"/>
          <w:rFonts w:ascii="微軟正黑體" w:hAnsi="微軟正黑體"/>
          <w:b/>
          <w:i w:val="0"/>
          <w:color w:val="0F72B1"/>
          <w:sz w:val="20"/>
        </w:rPr>
        <w:t>💡 改完句型一後，想確認整份履歷還有哪些調整空間？</w:t>
      </w:r>
    </w:p>
    <w:p>
      <w:pPr>
        <w:shd w:val="clear" w:color="auto" w:fill="E8F4FD"/>
        <w:spacing w:before="0" w:after="6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  <w:t>▶ AI 履歷快速診斷（免費）：https://resume-diagnosis.vercel.app/</w:t>
      </w:r>
    </w:p>
    <w:p>
      <w:pPr>
        <w:shd w:val="clear" w:color="auto" w:fill="E8F4FD"/>
        <w:spacing w:before="0" w:after="6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  <w:t>改完句型，送進工具看 ATS 層面還有什麼缺口。</w:t>
      </w:r>
    </w:p>
    <w:p>
      <w:pPr>
        <w:spacing w:before="120" w:after="120"/>
        <w:pBdr>
          <w:bottom w:val="single" w:sz="4" w:space="1" w:color="CCCCCC"/>
        </w:pBdr>
      </w:pPr>
    </w:p>
    <w:p>
      <w:pPr>
        <w:spacing w:before="200" w:after="80"/>
      </w:pPr>
      <w:r>
        <w:rPr>
          <w:rFonts w:eastAsia="微軟正黑體"/>
          <w:rFonts w:ascii="微軟正黑體" w:hAnsi="微軟正黑體"/>
          <w:b/>
          <w:i w:val="0"/>
          <w:color w:val="1A1A2E"/>
          <w:sz w:val="22"/>
        </w:rPr>
        <w:t>如何找到自己的數字？</w:t>
      </w:r>
    </w:p>
    <w:p>
      <w:pPr>
        <w:spacing w:before="40" w:after="120" w:line="320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不是沒有數字，是還沒想到去哪裡找。以下四個管道，幾乎每份工作都適用：</w:t>
      </w:r>
    </w:p>
    <w:p>
      <w:pPr>
        <w:pStyle w:val="ListBullet"/>
        <w:spacing w:before="40" w:after="40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管道一：歷史紀錄 — 工作週報、月報、績效考核表、簡報——你曾經彙整過的數字多數在這裡</w:t>
      </w:r>
    </w:p>
    <w:p>
      <w:pPr>
        <w:pStyle w:val="ListBullet"/>
        <w:spacing w:before="40" w:after="40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管道二：詢問前同事或主管 — 傳訊息給前同事確認記憶中的數字是否大致正確——通常對方三句話就能幫你確認，不需要正式詢問</w:t>
      </w:r>
    </w:p>
    <w:p>
      <w:pPr>
        <w:pStyle w:val="ListBullet"/>
        <w:spacing w:before="40" w:after="40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管道三：行業基準對照 — 查同職位的市場數據或行業平均，以此為基準描述自己的規模或成果</w:t>
      </w:r>
    </w:p>
    <w:p>
      <w:pPr>
        <w:pStyle w:val="ListBullet"/>
        <w:spacing w:before="40" w:after="40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管道四：合理推算 — 如「2 週縮短至 5 天」可推算「12 名新進 × 5 天 × NT$2,000 ≈ NT$12 萬」，邏輯清楚的估算值可標注後寫進履歷</w:t>
      </w:r>
    </w:p>
    <w:p>
      <w:pPr>
        <w:spacing w:before="200" w:after="80"/>
      </w:pPr>
      <w:r>
        <w:rPr>
          <w:rFonts w:eastAsia="微軟正黑體"/>
          <w:rFonts w:ascii="微軟正黑體" w:hAnsi="微軟正黑體"/>
          <w:b/>
          <w:i w:val="0"/>
          <w:color w:val="1A1A2E"/>
          <w:sz w:val="22"/>
        </w:rPr>
        <w:t>三步驟量化公式</w:t>
      </w:r>
    </w:p>
    <w:p>
      <w:pPr>
        <w:spacing w:before="40" w:after="120" w:line="320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不知道怎麼「推算」？按這三步走：</w:t>
      </w:r>
    </w:p>
    <w:p>
      <w:pPr>
        <w:pStyle w:val="ListBullet"/>
        <w:spacing w:before="40" w:after="40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Step 1：找出「變化前後」 — 這件事做之前狀況是什麼？做完之後呢？</w:t>
      </w:r>
    </w:p>
    <w:p>
      <w:pPr>
        <w:pStyle w:val="ListBullet"/>
        <w:spacing w:before="40" w:after="40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Step 2：選定「比較維度」 — 時間（縮短幾天）、金額（省了多少錢）、比例（提升幾個百分點）、規模（影響幾個人）</w:t>
      </w:r>
    </w:p>
    <w:p>
      <w:pPr>
        <w:pStyle w:val="ListBullet"/>
        <w:spacing w:before="40" w:after="40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Step 3：補上「推算鏈」 — 若無精確數字，寫出計算方式，讓 HR 能跟著你的邏輯走</w:t>
      </w:r>
    </w:p>
    <w:p>
      <w:pPr>
        <w:shd w:val="clear" w:color="auto" w:fill="FFF8E1"/>
        <w:spacing w:before="160" w:after="40" w:line="330" w:lineRule="exact"/>
        <w:ind w:left="283"/>
      </w:pPr>
      <w:r>
        <w:rPr>
          <w:rFonts w:eastAsia="微軟正黑體"/>
          <w:rFonts w:ascii="微軟正黑體" w:hAnsi="微軟正黑體"/>
          <w:b/>
          <w:i w:val="0"/>
          <w:color w:val="E67E22"/>
          <w:sz w:val="20"/>
        </w:rPr>
        <w:t>💡 估算不是造假</w:t>
      </w:r>
    </w:p>
    <w:p>
      <w:pPr>
        <w:shd w:val="clear" w:color="auto" w:fill="FFF8E1"/>
        <w:spacing w:before="0" w:after="6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  <w:t>估算是「讓成果可見」的方式。只要邏輯有依據，在履歷中標注「估算值」是完全被接受的做法。</w:t>
      </w:r>
    </w:p>
    <w:p>
      <w:pPr>
        <w:spacing w:before="360" w:after="160" w:line="560" w:lineRule="exact"/>
        <w:jc w:val="left"/>
        <w:shd w:val="clear" w:color="auto" w:fill="0F72B1"/>
      </w:pPr>
      <w:r>
        <w:rPr>
          <w:rFonts w:eastAsia="微軟正黑體"/>
          <w:rFonts w:ascii="微軟正黑體" w:hAnsi="微軟正黑體"/>
          <w:b/>
          <w:i w:val="0"/>
          <w:color w:val="FFFFFF"/>
          <w:sz w:val="32"/>
        </w:rPr>
        <w:t xml:space="preserve">  句型二：跨界翻譯句型</w:t>
      </w:r>
    </w:p>
    <w:p>
      <w:pPr>
        <w:spacing w:before="280" w:after="80"/>
        <w:jc w:val="left"/>
      </w:pPr>
      <w:r>
        <w:rPr>
          <w:rFonts w:eastAsia="微軟正黑體"/>
          <w:rFonts w:ascii="微軟正黑體" w:hAnsi="微軟正黑體"/>
          <w:b/>
          <w:i w:val="0"/>
          <w:color w:val="0F72B1"/>
          <w:sz w:val="26"/>
        </w:rPr>
        <w:t>為什麼你的經歷「讀不懂」？</w:t>
      </w:r>
    </w:p>
    <w:p>
      <w:pPr>
        <w:spacing w:before="80" w:after="120" w:line="352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2"/>
        </w:rPr>
        <w:t>跨產業求職最大的困境不是「能力不夠」，而是語言落差。</w:t>
      </w:r>
    </w:p>
    <w:p>
      <w:pPr>
        <w:spacing w:before="0" w:after="120" w:line="352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2"/>
        </w:rPr>
        <w:t>你在舊產業說「帶領班兵完成任務」，新產業的 HR 聽到的是「軍隊的事，跟我沒關係」。你在學校說「帶領學生達成教學目標」，企業 HR 聽到的是「老師要轉職，不確定她能不能適應企業文化」。</w:t>
      </w:r>
    </w:p>
    <w:p>
      <w:pPr>
        <w:spacing w:before="0" w:after="120" w:line="352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2"/>
        </w:rPr>
        <w:t>問題不在你的能力，在於你用了對方看不懂的語言。</w:t>
      </w:r>
    </w:p>
    <w:p>
      <w:pPr>
        <w:spacing w:before="120" w:after="80"/>
      </w:pPr>
      <w:r>
        <w:rPr>
          <w:rFonts w:eastAsia="微軟正黑體"/>
          <w:rFonts w:ascii="微軟正黑體" w:hAnsi="微軟正黑體"/>
          <w:b/>
          <w:i w:val="0"/>
          <w:color w:val="1A1A2E"/>
          <w:sz w:val="22"/>
        </w:rPr>
        <w:t>跨界翻譯句型的核心邏輯是：用目標產業的語言，重新包裝你已有的能力。</w:t>
      </w:r>
    </w:p>
    <w:p>
      <w:pPr>
        <w:spacing w:before="0" w:after="120" w:line="352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2"/>
        </w:rPr>
        <w:t>這需要你先做一件事：去看你目標職位的 JD，找出它最常出現的關鍵詞，然後把你的經歷「翻譯」成那個語言。</w:t>
      </w:r>
    </w:p>
    <w:p>
      <w:pPr>
        <w:spacing w:before="280" w:after="80"/>
        <w:jc w:val="left"/>
      </w:pPr>
      <w:r>
        <w:rPr>
          <w:rFonts w:eastAsia="微軟正黑體"/>
          <w:rFonts w:ascii="微軟正黑體" w:hAnsi="微軟正黑體"/>
          <w:b/>
          <w:i w:val="0"/>
          <w:color w:val="0F72B1"/>
          <w:sz w:val="26"/>
        </w:rPr>
        <w:t>句型公式</w:t>
      </w:r>
    </w:p>
    <w:p>
      <w:pPr>
        <w:spacing w:before="120" w:after="120" w:line="400" w:lineRule="exact"/>
        <w:ind w:left="283" w:right="283"/>
        <w:shd w:val="clear" w:color="auto" w:fill="EBF4FB"/>
      </w:pPr>
      <w:r>
        <w:rPr>
          <w:rFonts w:eastAsia="微軟正黑體"/>
          <w:rFonts w:ascii="微軟正黑體" w:hAnsi="微軟正黑體"/>
          <w:b/>
          <w:i w:val="0"/>
          <w:color w:val="0F72B1"/>
          <w:sz w:val="22"/>
        </w:rPr>
        <w:t>【原有職能】→ 用【目標產業關鍵詞】重新框架 → 【可遷移的成果】</w:t>
      </w:r>
    </w:p>
    <w:p>
      <w:pPr>
        <w:spacing w:before="200" w:after="80"/>
      </w:pPr>
      <w:r>
        <w:rPr>
          <w:rFonts w:eastAsia="微軟正黑體"/>
          <w:rFonts w:ascii="微軟正黑體" w:hAnsi="微軟正黑體"/>
          <w:b/>
          <w:i w:val="0"/>
          <w:color w:val="1A1A2E"/>
          <w:sz w:val="22"/>
        </w:rPr>
        <w:t>重點說明：</w:t>
      </w:r>
    </w:p>
    <w:p>
      <w:pPr>
        <w:pStyle w:val="ListBullet"/>
        <w:spacing w:before="40" w:after="40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1"/>
        </w:rPr>
        <w:t>先列出目標 JD 的前 5 個核心能力需求</w:t>
      </w:r>
    </w:p>
    <w:p>
      <w:pPr>
        <w:pStyle w:val="ListBullet"/>
        <w:spacing w:before="40" w:after="40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1"/>
        </w:rPr>
        <w:t>找出你過去的工作中，哪些事情「本質上」與這 5 個需求相同</w:t>
      </w:r>
    </w:p>
    <w:p>
      <w:pPr>
        <w:pStyle w:val="ListBullet"/>
        <w:spacing w:before="40" w:after="40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1"/>
        </w:rPr>
        <w:t>用目標產業的語言重寫，而非原產業的術語</w:t>
      </w:r>
    </w:p>
    <w:p>
      <w:pPr>
        <w:shd w:val="clear" w:color="auto" w:fill="EBF4FB"/>
        <w:spacing w:before="160" w:after="40" w:line="330" w:lineRule="exact"/>
        <w:ind w:left="283"/>
      </w:pPr>
      <w:r>
        <w:rPr>
          <w:rFonts w:eastAsia="微軟正黑體"/>
          <w:rFonts w:ascii="微軟正黑體" w:hAnsi="微軟正黑體"/>
          <w:b/>
          <w:i w:val="0"/>
          <w:color w:val="0F72B1"/>
          <w:sz w:val="20"/>
        </w:rPr>
        <w:t>💡 【適用情境】</w:t>
      </w:r>
    </w:p>
    <w:p>
      <w:pPr>
        <w:shd w:val="clear" w:color="auto" w:fill="EBF4FB"/>
        <w:spacing w:before="0" w:after="6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  <w:t>此句型特別適合：跨產業求職、轉職初期、或背景與目標職位差異較大的求職者。</w:t>
      </w:r>
    </w:p>
    <w:p>
      <w:pPr>
        <w:shd w:val="clear" w:color="auto" w:fill="EBF4FB"/>
        <w:spacing w:before="0" w:after="6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  <w:t>若你的經歷與目標職位表面上看來「不相關」，這個句型能幫你讓 HR 看懂你的可遷移價值；</w:t>
      </w:r>
    </w:p>
    <w:p>
      <w:pPr>
        <w:shd w:val="clear" w:color="auto" w:fill="EBF4FB"/>
        <w:spacing w:before="0" w:after="6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  <w:t>若你是同產業橫向移動，也能用此方法強化語言對齊，讓關鍵能力更清晰易讀。</w:t>
      </w:r>
    </w:p>
    <w:p>
      <w:pPr>
        <w:shd w:val="clear" w:color="auto" w:fill="EBF4FB"/>
        <w:spacing w:before="0" w:after="6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</w:r>
    </w:p>
    <w:p>
      <w:pPr>
        <w:shd w:val="clear" w:color="auto" w:fill="EBF4FB"/>
        <w:spacing w:before="0" w:after="6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  <w:t>與句型五（JD 關鍵詞鏡像）的差異：句型二是「把你的背景翻譯成對方看得懂的語言」，</w:t>
      </w:r>
    </w:p>
    <w:p>
      <w:pPr>
        <w:shd w:val="clear" w:color="auto" w:fill="EBF4FB"/>
        <w:spacing w:before="0" w:after="6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  <w:t>適用於原始背景與目標職位框架不同時；句型五是「把 JD 關鍵詞嵌入你已有的成果描述」，</w:t>
      </w:r>
    </w:p>
    <w:p>
      <w:pPr>
        <w:shd w:val="clear" w:color="auto" w:fill="EBF4FB"/>
        <w:spacing w:before="0" w:after="6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  <w:t>適用於經歷本身匹配、只是用詞沒有對齊時。若兩者都需要，建議先用句型二，再用句型五。</w:t>
      </w:r>
    </w:p>
    <w:p>
      <w:pPr>
        <w:shd w:val="clear" w:color="auto" w:fill="FEF9E7"/>
        <w:spacing w:before="160" w:after="4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  <w:t>以下範例數字為真實輔導案例的示意數字。你的數字不需要和範例一樣大，只需要是真實的、有邏輯支撐的。</w:t>
      </w:r>
    </w:p>
    <w:p>
      <w:pPr>
        <w:shd w:val="clear" w:color="auto" w:fill="FEF9E7"/>
        <w:spacing w:before="0" w:after="80" w:line="330" w:lineRule="exact"/>
        <w:ind w:left="283"/>
      </w:pPr>
      <w:r>
        <w:rPr>
          <w:rFonts w:eastAsia="微軟正黑體"/>
          <w:rFonts w:ascii="微軟正黑體" w:hAnsi="微軟正黑體"/>
          <w:b/>
          <w:i w:val="0"/>
          <w:color w:val="1A1A2E"/>
          <w:sz w:val="20"/>
        </w:rPr>
        <w:t>改前 HR 停留機率：⬛⬜⬜⬜⬜（約 1/5）｜改後：⬛⬛⬛⬛⬛（約 5/5）</w:t>
      </w:r>
    </w:p>
    <w:p>
      <w:pPr>
        <w:spacing w:before="280" w:after="80"/>
        <w:jc w:val="left"/>
      </w:pPr>
      <w:r>
        <w:rPr>
          <w:rFonts w:eastAsia="微軟正黑體"/>
          <w:rFonts w:ascii="微軟正黑體" w:hAnsi="微軟正黑體"/>
          <w:b/>
          <w:i w:val="0"/>
          <w:color w:val="0F72B1"/>
          <w:sz w:val="26"/>
        </w:rPr>
        <w:t>改寫對照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2C3E50"/>
            <w:tcW w:w="340" w:type="dxa"/>
          </w:tcPr>
          <w:p>
            <w:r>
              <w:rPr>
                <w:rFonts w:eastAsia="微軟正黑體"/>
                <w:rFonts w:ascii="微軟正黑體" w:hAnsi="微軟正黑體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2268"/>
            <w:shd w:val="clear" w:color="auto" w:fill="34495E"/>
            <w:tcW w:w="1700" w:type="dxa"/>
          </w:tcPr>
          <w:p>
            <w:r>
              <w:rPr>
                <w:rFonts w:eastAsia="微軟正黑體"/>
                <w:rFonts w:ascii="微軟正黑體" w:hAnsi="微軟正黑體"/>
                <w:b/>
                <w:i w:val="0"/>
                <w:color w:val="FFFFFF"/>
                <w:sz w:val="19"/>
              </w:rPr>
              <w:t>原始背景</w:t>
            </w:r>
          </w:p>
        </w:tc>
        <w:tc>
          <w:tcPr>
            <w:tcW w:type="dxa" w:w="2268"/>
            <w:shd w:val="clear" w:color="auto" w:fill="C0392B"/>
            <w:tcW w:w="2551" w:type="dxa"/>
          </w:tcPr>
          <w:p>
            <w:r>
              <w:rPr>
                <w:rFonts w:eastAsia="微軟正黑體"/>
                <w:rFonts w:ascii="微軟正黑體" w:hAnsi="微軟正黑體"/>
                <w:b/>
                <w:i w:val="0"/>
                <w:color w:val="FFFFFF"/>
                <w:sz w:val="19"/>
              </w:rPr>
              <w:t>改前 ❌</w:t>
            </w:r>
          </w:p>
        </w:tc>
        <w:tc>
          <w:tcPr>
            <w:tcW w:type="dxa" w:w="2268"/>
            <w:shd w:val="clear" w:color="auto" w:fill="1A7A4A"/>
            <w:tcW w:w="4365" w:type="dxa"/>
          </w:tcPr>
          <w:p>
            <w:r>
              <w:rPr>
                <w:rFonts w:eastAsia="微軟正黑體"/>
                <w:rFonts w:ascii="微軟正黑體" w:hAnsi="微軟正黑體"/>
                <w:b/>
                <w:i w:val="0"/>
                <w:color w:val="FFFFFF"/>
                <w:sz w:val="19"/>
              </w:rPr>
              <w:t>改後 ✅</w:t>
            </w:r>
          </w:p>
        </w:tc>
      </w:tr>
      <w:tr>
        <w:tc>
          <w:tcPr>
            <w:tcW w:type="dxa" w:w="2268"/>
            <w:tcW w:w="340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/>
                <w:i w:val="0"/>
                <w:color w:val="1A1A2E"/>
                <w:sz w:val="18"/>
              </w:rPr>
              <w:t>1</w:t>
            </w:r>
          </w:p>
        </w:tc>
        <w:tc>
          <w:tcPr>
            <w:tcW w:type="dxa" w:w="2268"/>
            <w:tcW w:w="1700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1A1A2E"/>
                <w:sz w:val="18"/>
              </w:rPr>
              <w:t>教師 → 企業內訓</w:t>
            </w:r>
          </w:p>
        </w:tc>
        <w:tc>
          <w:tcPr>
            <w:tcW w:type="dxa" w:w="2268"/>
            <w:tcW w:w="2551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C0392B"/>
                <w:sz w:val="18"/>
              </w:rPr>
              <w:t>擔任國中數學教師，負責班級教學</w:t>
            </w:r>
          </w:p>
        </w:tc>
        <w:tc>
          <w:tcPr>
            <w:tcW w:type="dxa" w:w="2268"/>
            <w:tcW w:w="4365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1A7A4A"/>
                <w:sz w:val="18"/>
              </w:rPr>
              <w:t>設計並執行 28 人課程方案，依學習者差異化調整教學策略，學期末評量通過率從 62% 提升至 84%（+22 個百分點）</w:t>
            </w:r>
          </w:p>
        </w:tc>
      </w:tr>
      <w:tr>
        <w:tc>
          <w:tcPr>
            <w:tcW w:type="dxa" w:w="2268"/>
            <w:tcW w:w="340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/>
                <w:i w:val="0"/>
                <w:color w:val="1A1A2E"/>
                <w:sz w:val="18"/>
              </w:rPr>
              <w:t>2</w:t>
            </w:r>
          </w:p>
        </w:tc>
        <w:tc>
          <w:tcPr>
            <w:tcW w:type="dxa" w:w="2268"/>
            <w:tcW w:w="1700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1A1A2E"/>
                <w:sz w:val="18"/>
              </w:rPr>
              <w:t>軍官 → 專案管理</w:t>
            </w:r>
          </w:p>
        </w:tc>
        <w:tc>
          <w:tcPr>
            <w:tcW w:type="dxa" w:w="2268"/>
            <w:tcW w:w="2551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C0392B"/>
                <w:sz w:val="18"/>
              </w:rPr>
              <w:t>擔任連長，帶領官兵完成訓練任務</w:t>
            </w:r>
          </w:p>
        </w:tc>
        <w:tc>
          <w:tcPr>
            <w:tcW w:type="dxa" w:w="2268"/>
            <w:tcW w:w="4365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1A7A4A"/>
                <w:sz w:val="18"/>
              </w:rPr>
              <w:t>統籌 80 人跨部門任務執行，協調資源分配與時程管控，連續 3 年訓練評鑑達甲等</w:t>
            </w:r>
          </w:p>
        </w:tc>
      </w:tr>
      <w:tr>
        <w:tc>
          <w:tcPr>
            <w:tcW w:type="dxa" w:w="2268"/>
            <w:tcW w:w="340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/>
                <w:i w:val="0"/>
                <w:color w:val="1A1A2E"/>
                <w:sz w:val="18"/>
              </w:rPr>
              <w:t>3</w:t>
            </w:r>
          </w:p>
        </w:tc>
        <w:tc>
          <w:tcPr>
            <w:tcW w:type="dxa" w:w="2268"/>
            <w:tcW w:w="1700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1A1A2E"/>
                <w:sz w:val="18"/>
              </w:rPr>
              <w:t>護理師 → 醫療業務</w:t>
            </w:r>
          </w:p>
        </w:tc>
        <w:tc>
          <w:tcPr>
            <w:tcW w:type="dxa" w:w="2268"/>
            <w:tcW w:w="2551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C0392B"/>
                <w:sz w:val="18"/>
              </w:rPr>
              <w:t>擔任護理師，負責病患照護與衛教</w:t>
            </w:r>
          </w:p>
        </w:tc>
        <w:tc>
          <w:tcPr>
            <w:tcW w:type="dxa" w:w="2268"/>
            <w:tcW w:w="4365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1A7A4A"/>
                <w:sz w:val="18"/>
              </w:rPr>
              <w:t>每日面對 20+ 名客戶（病患），執行需求評估、解決方案說明與追蹤回訪，衛教滿意度達 92%</w:t>
            </w:r>
          </w:p>
        </w:tc>
      </w:tr>
    </w:tbl>
    <w:p>
      <w:pPr>
        <w:spacing w:before="280" w:after="80"/>
        <w:jc w:val="left"/>
      </w:pPr>
      <w:r>
        <w:rPr>
          <w:rFonts w:eastAsia="微軟正黑體"/>
          <w:rFonts w:ascii="微軟正黑體" w:hAnsi="微軟正黑體"/>
          <w:b/>
          <w:i w:val="0"/>
          <w:color w:val="0F72B1"/>
          <w:sz w:val="26"/>
        </w:rPr>
        <w:t>練習格式</w:t>
      </w:r>
    </w:p>
    <w:p>
      <w:pPr>
        <w:spacing w:before="0" w:after="40" w:line="128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8"/>
        </w:rPr>
      </w:r>
    </w:p>
    <w:p>
      <w:pPr>
        <w:shd w:val="clear" w:color="auto" w:fill="F8F9FA"/>
        <w:spacing w:before="120" w:after="40" w:line="330" w:lineRule="exact"/>
        <w:ind w:left="283"/>
      </w:pPr>
      <w:r>
        <w:rPr>
          <w:rFonts w:eastAsia="微軟正黑體"/>
          <w:rFonts w:ascii="微軟正黑體" w:hAnsi="微軟正黑體"/>
          <w:b/>
          <w:i w:val="0"/>
          <w:color w:val="0F72B1"/>
          <w:sz w:val="20"/>
        </w:rPr>
        <w:t>✏️ 練習格式</w:t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我過去的職稱/職能：______________________________________</w:t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目標職位 JD 關鍵詞（列出 3 個）：</w:t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1. ___  2. ___  3. ___</w:t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我做過的哪件事，本質上對應了這些關鍵詞？</w:t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_____________________________________________________</w:t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翻譯後的句子：</w:t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【用目標關鍵詞開頭】＋【你的實際行動】＋【可量化的成果】</w:t>
      </w:r>
    </w:p>
    <w:p>
      <w:pPr>
        <w:spacing w:before="120" w:after="120"/>
        <w:pBdr>
          <w:bottom w:val="single" w:sz="4" w:space="1" w:color="CCCCCC"/>
        </w:pBdr>
      </w:pPr>
    </w:p>
    <w:p>
      <w:pPr>
        <w:spacing w:before="360" w:after="160" w:line="560" w:lineRule="exact"/>
        <w:jc w:val="left"/>
        <w:shd w:val="clear" w:color="auto" w:fill="0F72B1"/>
      </w:pPr>
      <w:r>
        <w:rPr>
          <w:rFonts w:eastAsia="微軟正黑體"/>
          <w:rFonts w:ascii="微軟正黑體" w:hAnsi="微軟正黑體"/>
          <w:b/>
          <w:i w:val="0"/>
          <w:color w:val="FFFFFF"/>
          <w:sz w:val="32"/>
        </w:rPr>
        <w:t xml:space="preserve">  句型三：PAR 結構句型（問題→行動→結果）</w:t>
      </w:r>
    </w:p>
    <w:p>
      <w:pPr>
        <w:shd w:val="clear" w:color="auto" w:fill="F0F3F4"/>
        <w:spacing w:before="160" w:after="40" w:line="330" w:lineRule="exact"/>
        <w:ind w:left="283"/>
      </w:pPr>
      <w:r>
        <w:rPr>
          <w:rFonts w:eastAsia="微軟正黑體"/>
          <w:rFonts w:ascii="微軟正黑體" w:hAnsi="微軟正黑體"/>
          <w:b/>
          <w:i w:val="0"/>
          <w:color w:val="1A1A2E"/>
          <w:sz w:val="20"/>
        </w:rPr>
        <w:t>💡 句型一 vs 句型三，有什麼不同？</w:t>
      </w:r>
    </w:p>
    <w:p>
      <w:pPr>
        <w:shd w:val="clear" w:color="auto" w:fill="F0F3F4"/>
        <w:spacing w:before="0" w:after="6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  <w:t>句型一的重點是「量化」——把你的成果用數字說出來，適合當成果本身清楚、可以直接用一句話說明時。</w:t>
      </w:r>
    </w:p>
    <w:p>
      <w:pPr>
        <w:shd w:val="clear" w:color="auto" w:fill="F0F3F4"/>
        <w:spacing w:before="0" w:after="6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  <w:t>句型三（PAR 結構）的重點是「敘事」——讓 HR 跟著你看到問題、你的決策，以及你創造的結果，</w:t>
      </w:r>
    </w:p>
    <w:p>
      <w:pPr>
        <w:shd w:val="clear" w:color="auto" w:fill="F0F3F4"/>
        <w:spacing w:before="0" w:after="6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  <w:t>適合當成果需要背景才能顯現意義時。</w:t>
      </w:r>
    </w:p>
    <w:p>
      <w:pPr>
        <w:shd w:val="clear" w:color="auto" w:fill="F0F3F4"/>
        <w:spacing w:before="0" w:after="6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</w:r>
    </w:p>
    <w:p>
      <w:pPr>
        <w:shd w:val="clear" w:color="auto" w:fill="F0F3F4"/>
        <w:spacing w:before="0" w:after="6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  <w:t>判斷方式：你能用一句量化句完整說清楚 → 用句型一。需要解釋「為什麼重要、怎麼做到的」→ 用句型三。</w:t>
      </w:r>
    </w:p>
    <w:p>
      <w:pPr>
        <w:spacing w:before="280" w:after="80"/>
        <w:jc w:val="left"/>
      </w:pPr>
      <w:r>
        <w:rPr>
          <w:rFonts w:eastAsia="微軟正黑體"/>
          <w:rFonts w:ascii="微軟正黑體" w:hAnsi="微軟正黑體"/>
          <w:b/>
          <w:i w:val="0"/>
          <w:color w:val="0F72B1"/>
          <w:sz w:val="26"/>
        </w:rPr>
        <w:t>為什麼說「我優化了流程」沒有說服力？</w:t>
      </w:r>
    </w:p>
    <w:p>
      <w:pPr>
        <w:spacing w:before="80" w:after="120" w:line="352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2"/>
        </w:rPr>
        <w:t>很多人寫履歷喜歡寫「優化」「改善」「提升效率」這類詞彙，但這些詞彙有一個根本問題：沒有背景，沒有說服力。</w:t>
      </w:r>
    </w:p>
    <w:p>
      <w:pPr>
        <w:spacing w:before="0" w:after="120" w:line="352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2"/>
        </w:rPr>
        <w:t>「我優化了報表流程」這句話，HR 的第一個問題是：什麼樣的報表流程？為什麼需要優化？你怎麼優化？優化了多少？</w:t>
      </w:r>
    </w:p>
    <w:p>
      <w:pPr>
        <w:spacing w:before="120" w:after="120"/>
      </w:pPr>
      <w:r>
        <w:rPr>
          <w:rFonts w:eastAsia="微軟正黑體"/>
          <w:rFonts w:ascii="微軟正黑體" w:hAnsi="微軟正黑體"/>
          <w:b/>
          <w:i w:val="0"/>
          <w:color w:val="1A1A2E"/>
          <w:sz w:val="22"/>
        </w:rPr>
        <w:t>PAR 結構句型的核心邏輯是：讓 HR 跟著你經歷一個完整的故事——看到問題，看到你的決策，看到你創造的結果。</w:t>
      </w:r>
    </w:p>
    <w:p>
      <w:pPr>
        <w:spacing w:before="0" w:after="120" w:line="352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2"/>
        </w:rPr>
        <w:t>這個句型特別能展現三件事：主動性（不是被動等指示）、解決問題的能力、對成果負責的態度。</w:t>
      </w:r>
    </w:p>
    <w:p>
      <w:pPr>
        <w:spacing w:before="280" w:after="80"/>
        <w:jc w:val="left"/>
      </w:pPr>
      <w:r>
        <w:rPr>
          <w:rFonts w:eastAsia="微軟正黑體"/>
          <w:rFonts w:ascii="微軟正黑體" w:hAnsi="微軟正黑體"/>
          <w:b/>
          <w:i w:val="0"/>
          <w:color w:val="0F72B1"/>
          <w:sz w:val="26"/>
        </w:rPr>
        <w:t>句型公式</w:t>
      </w:r>
    </w:p>
    <w:p>
      <w:pPr>
        <w:spacing w:before="120" w:after="120" w:line="400" w:lineRule="exact"/>
        <w:ind w:left="283" w:right="283"/>
        <w:shd w:val="clear" w:color="auto" w:fill="EBF4FB"/>
      </w:pPr>
      <w:r>
        <w:rPr>
          <w:rFonts w:eastAsia="微軟正黑體"/>
          <w:rFonts w:ascii="微軟正黑體" w:hAnsi="微軟正黑體"/>
          <w:b/>
          <w:i w:val="0"/>
          <w:color w:val="0F72B1"/>
          <w:sz w:val="22"/>
        </w:rPr>
        <w:t>發現【問題/機會/痛點】，主導/設計/提出【具體行動】，達成【可量化結果】</w:t>
      </w:r>
    </w:p>
    <w:p>
      <w:pPr>
        <w:spacing w:before="200" w:after="80"/>
      </w:pPr>
      <w:r>
        <w:rPr>
          <w:rFonts w:eastAsia="微軟正黑體"/>
          <w:rFonts w:ascii="微軟正黑體" w:hAnsi="微軟正黑體"/>
          <w:b/>
          <w:i w:val="0"/>
          <w:color w:val="1A1A2E"/>
          <w:sz w:val="22"/>
        </w:rPr>
        <w:t>重點說明：</w:t>
      </w:r>
    </w:p>
    <w:p>
      <w:pPr>
        <w:pStyle w:val="ListBullet"/>
        <w:spacing w:before="40" w:after="40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1"/>
        </w:rPr>
        <w:t>問題：描述當時的現狀或痛點，讓 HR 理解背景</w:t>
      </w:r>
    </w:p>
    <w:p>
      <w:pPr>
        <w:pStyle w:val="ListBullet"/>
        <w:spacing w:before="40" w:after="40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1"/>
        </w:rPr>
        <w:t>行動：你做了什麼？要有主詞（我主導、我提出、我設計）</w:t>
      </w:r>
    </w:p>
    <w:p>
      <w:pPr>
        <w:pStyle w:val="ListBullet"/>
        <w:spacing w:before="40" w:after="40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1"/>
        </w:rPr>
        <w:t>結果：最終發生了什麼改變？用數字或具體描述</w:t>
      </w:r>
    </w:p>
    <w:p>
      <w:pPr>
        <w:shd w:val="clear" w:color="auto" w:fill="FEF9E7"/>
        <w:spacing w:before="160" w:after="4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  <w:t>以下範例數字為真實輔導案例的示意數字。你的數字不需要和範例一樣大，只需要是真實的、有邏輯支撐的。</w:t>
      </w:r>
    </w:p>
    <w:p>
      <w:pPr>
        <w:shd w:val="clear" w:color="auto" w:fill="FEF9E7"/>
        <w:spacing w:before="0" w:after="80" w:line="330" w:lineRule="exact"/>
        <w:ind w:left="283"/>
      </w:pPr>
      <w:r>
        <w:rPr>
          <w:rFonts w:eastAsia="微軟正黑體"/>
          <w:rFonts w:ascii="微軟正黑體" w:hAnsi="微軟正黑體"/>
          <w:b/>
          <w:i w:val="0"/>
          <w:color w:val="1A1A2E"/>
          <w:sz w:val="20"/>
        </w:rPr>
        <w:t>改前 HR 停留機率：⬛⬜⬜⬜⬜（約 1/5）｜改後：⬛⬛⬛⬛⬛（約 5/5）</w:t>
      </w:r>
    </w:p>
    <w:p>
      <w:pPr>
        <w:spacing w:before="280" w:after="80"/>
        <w:jc w:val="left"/>
      </w:pPr>
      <w:r>
        <w:rPr>
          <w:rFonts w:eastAsia="微軟正黑體"/>
          <w:rFonts w:ascii="微軟正黑體" w:hAnsi="微軟正黑體"/>
          <w:b/>
          <w:i w:val="0"/>
          <w:color w:val="0F72B1"/>
          <w:sz w:val="26"/>
        </w:rPr>
        <w:t>改寫對照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C3E50"/>
            <w:tcW w:w="453" w:type="dxa"/>
          </w:tcPr>
          <w:p>
            <w:r>
              <w:rPr>
                <w:rFonts w:eastAsia="微軟正黑體"/>
                <w:rFonts w:ascii="微軟正黑體" w:hAnsi="微軟正黑體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024"/>
            <w:shd w:val="clear" w:color="auto" w:fill="C0392B"/>
            <w:tcW w:w="3118" w:type="dxa"/>
          </w:tcPr>
          <w:p>
            <w:r>
              <w:rPr>
                <w:rFonts w:eastAsia="微軟正黑體"/>
                <w:rFonts w:ascii="微軟正黑體" w:hAnsi="微軟正黑體"/>
                <w:b/>
                <w:i w:val="0"/>
                <w:color w:val="FFFFFF"/>
                <w:sz w:val="20"/>
              </w:rPr>
              <w:t>改前 ❌</w:t>
            </w:r>
          </w:p>
        </w:tc>
        <w:tc>
          <w:tcPr>
            <w:tcW w:type="dxa" w:w="3024"/>
            <w:shd w:val="clear" w:color="auto" w:fill="1A7A4A"/>
            <w:tcW w:w="5385" w:type="dxa"/>
          </w:tcPr>
          <w:p>
            <w:r>
              <w:rPr>
                <w:rFonts w:eastAsia="微軟正黑體"/>
                <w:rFonts w:ascii="微軟正黑體" w:hAnsi="微軟正黑體"/>
                <w:b/>
                <w:i w:val="0"/>
                <w:color w:val="FFFFFF"/>
                <w:sz w:val="20"/>
              </w:rPr>
              <w:t>改後 ✅</w:t>
            </w:r>
          </w:p>
        </w:tc>
      </w:tr>
      <w:tr>
        <w:tc>
          <w:tcPr>
            <w:tcW w:type="dxa" w:w="3024"/>
            <w:tcW w:w="453" w:type="dxa"/>
          </w:tcPr>
          <w:p>
            <w:pPr>
              <w:spacing w:line="300" w:lineRule="exact"/>
            </w:pPr>
            <w:r>
              <w:rPr>
                <w:rFonts w:eastAsia="微軟正黑體"/>
                <w:rFonts w:ascii="微軟正黑體" w:hAnsi="微軟正黑體"/>
                <w:b/>
                <w:i w:val="0"/>
                <w:color w:val="1A1A2E"/>
                <w:sz w:val="19"/>
              </w:rPr>
              <w:t>1</w:t>
            </w:r>
          </w:p>
        </w:tc>
        <w:tc>
          <w:tcPr>
            <w:tcW w:type="dxa" w:w="3024"/>
            <w:tcW w:w="3118" w:type="dxa"/>
          </w:tcPr>
          <w:p>
            <w:pPr>
              <w:spacing w:line="30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C0392B"/>
                <w:sz w:val="19"/>
              </w:rPr>
              <w:t>優化了部門報表流程</w:t>
            </w:r>
          </w:p>
        </w:tc>
        <w:tc>
          <w:tcPr>
            <w:tcW w:type="dxa" w:w="3024"/>
            <w:tcW w:w="5385" w:type="dxa"/>
          </w:tcPr>
          <w:p>
            <w:pPr>
              <w:spacing w:line="30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1A7A4A"/>
                <w:sz w:val="19"/>
              </w:rPr>
              <w:t>發現月報需耗費 3 名同仁各 2 天手動彙整，主導建立 Excel 自動化彙報模板，將製作時間從 6 人天縮短至 4 小時，年省人力成本估算約 NT$13 萬 †</w:t>
            </w:r>
          </w:p>
        </w:tc>
      </w:tr>
      <w:tr>
        <w:tc>
          <w:tcPr>
            <w:tcW w:type="dxa" w:w="3024"/>
            <w:tcW w:w="453" w:type="dxa"/>
          </w:tcPr>
          <w:p>
            <w:pPr>
              <w:spacing w:line="300" w:lineRule="exact"/>
            </w:pPr>
            <w:r>
              <w:rPr>
                <w:rFonts w:eastAsia="微軟正黑體"/>
                <w:rFonts w:ascii="微軟正黑體" w:hAnsi="微軟正黑體"/>
                <w:b/>
                <w:i w:val="0"/>
                <w:color w:val="1A1A2E"/>
                <w:sz w:val="19"/>
              </w:rPr>
              <w:t>2</w:t>
            </w:r>
          </w:p>
        </w:tc>
        <w:tc>
          <w:tcPr>
            <w:tcW w:type="dxa" w:w="3024"/>
            <w:tcW w:w="3118" w:type="dxa"/>
          </w:tcPr>
          <w:p>
            <w:pPr>
              <w:spacing w:line="30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C0392B"/>
                <w:sz w:val="19"/>
              </w:rPr>
              <w:t>改善客訴處理流程</w:t>
            </w:r>
          </w:p>
        </w:tc>
        <w:tc>
          <w:tcPr>
            <w:tcW w:type="dxa" w:w="3024"/>
            <w:tcW w:w="5385" w:type="dxa"/>
          </w:tcPr>
          <w:p>
            <w:pPr>
              <w:spacing w:line="30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1A7A4A"/>
                <w:sz w:val="19"/>
              </w:rPr>
              <w:t>發現客訴平均回應時間長達 4.2 天，導致客訴積壓問題明顯；重新設計分級回應 SOP，並培訓 8 名客服同仁，3 個月後平均回應時間降至 1.5 天，客訴處理滿意度從 61% 提升至 84%</w:t>
            </w:r>
          </w:p>
        </w:tc>
      </w:tr>
      <w:tr>
        <w:tc>
          <w:tcPr>
            <w:tcW w:type="dxa" w:w="3024"/>
            <w:tcW w:w="453" w:type="dxa"/>
          </w:tcPr>
          <w:p>
            <w:pPr>
              <w:spacing w:line="300" w:lineRule="exact"/>
            </w:pPr>
            <w:r>
              <w:rPr>
                <w:rFonts w:eastAsia="微軟正黑體"/>
                <w:rFonts w:ascii="微軟正黑體" w:hAnsi="微軟正黑體"/>
                <w:b/>
                <w:i w:val="0"/>
                <w:color w:val="1A1A2E"/>
                <w:sz w:val="19"/>
              </w:rPr>
              <w:t>3</w:t>
            </w:r>
          </w:p>
        </w:tc>
        <w:tc>
          <w:tcPr>
            <w:tcW w:type="dxa" w:w="3024"/>
            <w:tcW w:w="3118" w:type="dxa"/>
          </w:tcPr>
          <w:p>
            <w:pPr>
              <w:spacing w:line="30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C0392B"/>
                <w:sz w:val="19"/>
              </w:rPr>
              <w:t>推動跨部門協作</w:t>
            </w:r>
          </w:p>
        </w:tc>
        <w:tc>
          <w:tcPr>
            <w:tcW w:type="dxa" w:w="3024"/>
            <w:tcW w:w="5385" w:type="dxa"/>
          </w:tcPr>
          <w:p>
            <w:pPr>
              <w:spacing w:line="30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1A7A4A"/>
                <w:sz w:val="19"/>
              </w:rPr>
              <w:t>識別業務與技術部門溝通落差導致交期延誤，發起雙週跨部門同步會議，制定標準需求規格書格式，專案交期達成率從 58% 提升至 89%</w:t>
            </w:r>
          </w:p>
        </w:tc>
      </w:tr>
      <w:tr>
        <w:tc>
          <w:tcPr>
            <w:tcW w:type="dxa" w:w="3024"/>
            <w:tcW w:w="453" w:type="dxa"/>
          </w:tcPr>
          <w:p>
            <w:pPr>
              <w:spacing w:line="300" w:lineRule="exact"/>
            </w:pPr>
            <w:r>
              <w:rPr>
                <w:rFonts w:eastAsia="微軟正黑體"/>
                <w:rFonts w:ascii="微軟正黑體" w:hAnsi="微軟正黑體"/>
                <w:b/>
                <w:i w:val="0"/>
                <w:color w:val="1A1A2E"/>
                <w:sz w:val="19"/>
              </w:rPr>
              <w:t>4</w:t>
            </w:r>
          </w:p>
        </w:tc>
        <w:tc>
          <w:tcPr>
            <w:tcW w:type="dxa" w:w="3024"/>
            <w:tcW w:w="3118" w:type="dxa"/>
          </w:tcPr>
          <w:p>
            <w:pPr>
              <w:spacing w:line="30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C0392B"/>
                <w:sz w:val="19"/>
              </w:rPr>
              <w:t>管理業務團隊，達成業績目標（客服中心）</w:t>
            </w:r>
          </w:p>
        </w:tc>
        <w:tc>
          <w:tcPr>
            <w:tcW w:type="dxa" w:w="3024"/>
            <w:tcW w:w="5385" w:type="dxa"/>
          </w:tcPr>
          <w:p>
            <w:pPr>
              <w:spacing w:line="30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1A7A4A"/>
                <w:sz w:val="19"/>
              </w:rPr>
              <w:t>識別客服團隊缺乏統一服務標準導致 NPS（淨推薦分數）偏低，帶領 5 人團隊建立服務規範並月度校準績效，3 個月後 NPS（淨推薦分數）從 64 提升至 80，人員流動率從 42% 降至 18%</w:t>
            </w:r>
          </w:p>
        </w:tc>
      </w:tr>
    </w:tbl>
    <w:p>
      <w:pPr>
        <w:spacing w:before="40" w:after="120"/>
        <w:ind w:left="170"/>
      </w:pPr>
      <w:r>
        <w:rPr>
          <w:rFonts w:eastAsia="微軟正黑體"/>
          <w:rFonts w:ascii="微軟正黑體" w:hAnsi="微軟正黑體"/>
          <w:b w:val="0"/>
          <w:i/>
          <w:color w:val="606060"/>
          <w:sz w:val="17"/>
        </w:rPr>
        <w:t>† 估算基準：節省工時 (6 − 0.5) 人天/月 × 12 個月 = 66 人天/年 × 平均日薪成本 NT$2,000 = NT$132,000，約 NT$13 萬</w:t>
      </w:r>
    </w:p>
    <w:p>
      <w:pPr>
        <w:spacing w:before="280" w:after="80"/>
        <w:jc w:val="left"/>
      </w:pPr>
      <w:r>
        <w:rPr>
          <w:rFonts w:eastAsia="微軟正黑體"/>
          <w:rFonts w:ascii="微軟正黑體" w:hAnsi="微軟正黑體"/>
          <w:b/>
          <w:i w:val="0"/>
          <w:color w:val="0F72B1"/>
          <w:sz w:val="26"/>
        </w:rPr>
        <w:t>練習格式</w:t>
      </w:r>
    </w:p>
    <w:p>
      <w:pPr>
        <w:spacing w:before="0" w:after="40" w:line="128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8"/>
        </w:rPr>
      </w:r>
    </w:p>
    <w:p>
      <w:pPr>
        <w:shd w:val="clear" w:color="auto" w:fill="F8F9FA"/>
        <w:spacing w:before="120" w:after="40" w:line="330" w:lineRule="exact"/>
        <w:ind w:left="283"/>
      </w:pPr>
      <w:r>
        <w:rPr>
          <w:rFonts w:eastAsia="微軟正黑體"/>
          <w:rFonts w:ascii="微軟正黑體" w:hAnsi="微軟正黑體"/>
          <w:b/>
          <w:i w:val="0"/>
          <w:color w:val="0F72B1"/>
          <w:sz w:val="20"/>
        </w:rPr>
        <w:t>✏️ 練習格式</w:t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當時遇到的問題/發現的機會是：</w:t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_____________________________________________________</w:t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我做了什麼（具體行動）：</w:t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_____________________________________________________</w:t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最終結果是：</w:t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_____________________________________________________</w:t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合成後的 PAR 句子：</w:t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發現【問題】→ 主導【行動】→ 達成【結果（數字）】</w:t>
      </w:r>
    </w:p>
    <w:p>
      <w:pPr>
        <w:shd w:val="clear" w:color="auto" w:fill="FFF8E1"/>
        <w:spacing w:before="160" w:after="40" w:line="330" w:lineRule="exact"/>
        <w:ind w:left="283"/>
      </w:pPr>
      <w:r>
        <w:rPr>
          <w:rFonts w:eastAsia="微軟正黑體"/>
          <w:rFonts w:ascii="微軟正黑體" w:hAnsi="微軟正黑體"/>
          <w:b/>
          <w:i w:val="0"/>
          <w:color w:val="E67E22"/>
          <w:sz w:val="20"/>
        </w:rPr>
        <w:t>💡 找不到數字？</w:t>
      </w:r>
    </w:p>
    <w:p>
      <w:pPr>
        <w:shd w:val="clear" w:color="auto" w:fill="FFF8E1"/>
        <w:spacing w:before="0" w:after="6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  <w:t>估算邏輯與四個管道，詳見句型一「沒有數字怎麼辦」與「三步驟量化公式」。</w:t>
      </w:r>
    </w:p>
    <w:p>
      <w:pPr>
        <w:spacing w:before="120" w:after="120"/>
        <w:pBdr>
          <w:bottom w:val="single" w:sz="4" w:space="1" w:color="CCCCCC"/>
        </w:pBdr>
      </w:pPr>
    </w:p>
    <w:p>
      <w:pPr>
        <w:spacing w:before="360" w:after="160" w:line="560" w:lineRule="exact"/>
        <w:jc w:val="left"/>
        <w:shd w:val="clear" w:color="auto" w:fill="0F72B1"/>
      </w:pPr>
      <w:r>
        <w:rPr>
          <w:rFonts w:eastAsia="微軟正黑體"/>
          <w:rFonts w:ascii="微軟正黑體" w:hAnsi="微軟正黑體"/>
          <w:b/>
          <w:i w:val="0"/>
          <w:color w:val="FFFFFF"/>
          <w:sz w:val="32"/>
        </w:rPr>
        <w:t xml:space="preserve">  句型四：職涯轉折正面化句型</w:t>
      </w:r>
    </w:p>
    <w:p>
      <w:pPr>
        <w:spacing w:before="280" w:after="80"/>
        <w:jc w:val="left"/>
      </w:pPr>
      <w:r>
        <w:rPr>
          <w:rFonts w:eastAsia="微軟正黑體"/>
          <w:rFonts w:ascii="微軟正黑體" w:hAnsi="微軟正黑體"/>
          <w:b/>
          <w:i w:val="0"/>
          <w:color w:val="0F72B1"/>
          <w:sz w:val="26"/>
        </w:rPr>
        <w:t>為什麼空窗期或轉職原因不寫最危險？</w:t>
      </w:r>
    </w:p>
    <w:p>
      <w:pPr>
        <w:spacing w:before="80" w:after="120" w:line="352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2"/>
        </w:rPr>
        <w:t>你沉默，HR 就替你說話——他們替你說的，通常是：「被裁員了？」「工作出了問題？」「身體有狀況？」這是最糟糕的沉默策略。</w:t>
      </w:r>
    </w:p>
    <w:p>
      <w:pPr>
        <w:spacing w:before="0" w:after="120" w:line="352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2"/>
        </w:rPr>
        <w:t>很多人在寫履歷時，對於空窗期、頻繁換工作、或「不好解釋」的離職原因，選擇的策略是：不寫，希望 HR 不要問。</w:t>
      </w:r>
    </w:p>
    <w:p>
      <w:pPr>
        <w:spacing w:before="0" w:after="120" w:line="352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2"/>
        </w:rPr>
        <w:t>當 HR 發現時間軸上有一段空白，他們不會跳過，他們會自己腦補——通常腦補的都是負面劇情。而他們說的，通常對你不利。</w:t>
      </w:r>
    </w:p>
    <w:p>
      <w:pPr>
        <w:spacing w:before="120" w:after="80"/>
      </w:pPr>
      <w:r>
        <w:rPr>
          <w:rFonts w:eastAsia="微軟正黑體"/>
          <w:rFonts w:ascii="微軟正黑體" w:hAnsi="微軟正黑體"/>
          <w:b/>
          <w:i w:val="0"/>
          <w:color w:val="1A1A2E"/>
          <w:sz w:val="22"/>
        </w:rPr>
        <w:t>職涯轉折正面化句型的核心邏輯是：主動說明，掌握敘事權，並把「空白」轉化為「選擇」。</w:t>
      </w:r>
    </w:p>
    <w:p>
      <w:pPr>
        <w:spacing w:before="280" w:after="80"/>
        <w:jc w:val="left"/>
      </w:pPr>
      <w:r>
        <w:rPr>
          <w:rFonts w:eastAsia="微軟正黑體"/>
          <w:rFonts w:ascii="微軟正黑體" w:hAnsi="微軟正黑體"/>
          <w:b/>
          <w:i w:val="0"/>
          <w:color w:val="0F72B1"/>
          <w:sz w:val="26"/>
        </w:rPr>
        <w:t>句型公式</w:t>
      </w:r>
    </w:p>
    <w:p>
      <w:pPr>
        <w:spacing w:before="80" w:after="40" w:line="336" w:lineRule="exact"/>
        <w:jc w:val="left"/>
      </w:pPr>
      <w:r>
        <w:rPr>
          <w:rFonts w:eastAsia="微軟正黑體"/>
          <w:rFonts w:ascii="微軟正黑體" w:hAnsi="微軟正黑體"/>
          <w:b/>
          <w:i w:val="0"/>
          <w:color w:val="1A1A2E"/>
          <w:sz w:val="21"/>
        </w:rPr>
        <w:t>用於空窗期：</w:t>
      </w:r>
    </w:p>
    <w:p>
      <w:pPr>
        <w:spacing w:before="120" w:after="120" w:line="400" w:lineRule="exact"/>
        <w:ind w:left="283" w:right="283"/>
        <w:shd w:val="clear" w:color="auto" w:fill="EBF4FB"/>
      </w:pPr>
      <w:r>
        <w:rPr>
          <w:rFonts w:eastAsia="微軟正黑體"/>
          <w:rFonts w:ascii="微軟正黑體" w:hAnsi="微軟正黑體"/>
          <w:b/>
          <w:i w:val="0"/>
          <w:color w:val="0F72B1"/>
          <w:sz w:val="22"/>
        </w:rPr>
        <w:t>【明確說明空窗起因】＋【期間的主動作為】＋【與目標職位的連結】</w:t>
      </w:r>
    </w:p>
    <w:p>
      <w:pPr>
        <w:spacing w:before="160" w:after="40" w:line="336" w:lineRule="exact"/>
        <w:jc w:val="left"/>
      </w:pPr>
      <w:r>
        <w:rPr>
          <w:rFonts w:eastAsia="微軟正黑體"/>
          <w:rFonts w:ascii="微軟正黑體" w:hAnsi="微軟正黑體"/>
          <w:b/>
          <w:i w:val="0"/>
          <w:color w:val="1A1A2E"/>
          <w:sz w:val="21"/>
        </w:rPr>
        <w:t>用於短暫工作（&lt; 1年）：</w:t>
      </w:r>
    </w:p>
    <w:p>
      <w:pPr>
        <w:spacing w:before="120" w:after="120" w:line="400" w:lineRule="exact"/>
        <w:ind w:left="283" w:right="283"/>
        <w:shd w:val="clear" w:color="auto" w:fill="EBF4FB"/>
      </w:pPr>
      <w:r>
        <w:rPr>
          <w:rFonts w:eastAsia="微軟正黑體"/>
          <w:rFonts w:ascii="微軟正黑體" w:hAnsi="微軟正黑體"/>
          <w:b/>
          <w:i w:val="0"/>
          <w:color w:val="0F72B1"/>
          <w:sz w:val="22"/>
        </w:rPr>
        <w:t>【加入原因/成果貢獻】＋【離開原因（中性說明）】＋【銜接下一步的邏輯】</w:t>
      </w:r>
    </w:p>
    <w:p>
      <w:pPr>
        <w:spacing w:before="200" w:after="80"/>
      </w:pPr>
      <w:r>
        <w:rPr>
          <w:rFonts w:eastAsia="微軟正黑體"/>
          <w:rFonts w:ascii="微軟正黑體" w:hAnsi="微軟正黑體"/>
          <w:b/>
          <w:i w:val="0"/>
          <w:color w:val="1A1A2E"/>
          <w:sz w:val="22"/>
        </w:rPr>
        <w:t>重點說明：</w:t>
      </w:r>
    </w:p>
    <w:p>
      <w:pPr>
        <w:pStyle w:val="ListBullet"/>
        <w:spacing w:before="40" w:after="40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1"/>
        </w:rPr>
        <w:t>主動說明比被動等問更有力——你掌握了框架</w:t>
      </w:r>
    </w:p>
    <w:p>
      <w:pPr>
        <w:pStyle w:val="ListBullet"/>
        <w:spacing w:before="40" w:after="40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1"/>
        </w:rPr>
        <w:t>「選擇離開」比「被動離職」給讀者完全不同的感受</w:t>
      </w:r>
    </w:p>
    <w:p>
      <w:pPr>
        <w:pStyle w:val="ListBullet"/>
        <w:spacing w:before="40" w:after="40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1"/>
        </w:rPr>
        <w:t>空窗期的「主動作為」不需要很厲害，只要有邏輯的連結即可</w:t>
      </w:r>
    </w:p>
    <w:p>
      <w:pPr>
        <w:shd w:val="clear" w:color="auto" w:fill="FEF9E7"/>
        <w:spacing w:before="160" w:after="4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  <w:t>以下範例數字為真實輔導案例的示意數字。你的數字不需要和範例一樣大，只需要是真實的、有邏輯支撐的。</w:t>
      </w:r>
    </w:p>
    <w:p>
      <w:pPr>
        <w:shd w:val="clear" w:color="auto" w:fill="FEF9E7"/>
        <w:spacing w:before="0" w:after="80" w:line="330" w:lineRule="exact"/>
        <w:ind w:left="283"/>
      </w:pPr>
      <w:r>
        <w:rPr>
          <w:rFonts w:eastAsia="微軟正黑體"/>
          <w:rFonts w:ascii="微軟正黑體" w:hAnsi="微軟正黑體"/>
          <w:b/>
          <w:i w:val="0"/>
          <w:color w:val="1A1A2E"/>
          <w:sz w:val="20"/>
        </w:rPr>
        <w:t>改前 HR 停留機率：⬛⬜⬜⬜⬜（約 1/5）｜改後：⬛⬛⬛⬛⬛（約 5/5）</w:t>
      </w:r>
    </w:p>
    <w:p>
      <w:pPr>
        <w:spacing w:before="280" w:after="80"/>
        <w:jc w:val="left"/>
      </w:pPr>
      <w:r>
        <w:rPr>
          <w:rFonts w:eastAsia="微軟正黑體"/>
          <w:rFonts w:ascii="微軟正黑體" w:hAnsi="微軟正黑體"/>
          <w:b/>
          <w:i w:val="0"/>
          <w:color w:val="0F72B1"/>
          <w:sz w:val="26"/>
        </w:rPr>
        <w:t>改寫對照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2C3E50"/>
            <w:tcW w:w="340" w:type="dxa"/>
          </w:tcPr>
          <w:p>
            <w:r>
              <w:rPr>
                <w:rFonts w:eastAsia="微軟正黑體"/>
                <w:rFonts w:ascii="微軟正黑體" w:hAnsi="微軟正黑體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2268"/>
            <w:shd w:val="clear" w:color="auto" w:fill="5D6D7E"/>
            <w:tcW w:w="1700" w:type="dxa"/>
          </w:tcPr>
          <w:p>
            <w:r>
              <w:rPr>
                <w:rFonts w:eastAsia="微軟正黑體"/>
                <w:rFonts w:ascii="微軟正黑體" w:hAnsi="微軟正黑體"/>
                <w:b/>
                <w:i w:val="0"/>
                <w:color w:val="FFFFFF"/>
                <w:sz w:val="19"/>
              </w:rPr>
              <w:t>情境</w:t>
            </w:r>
          </w:p>
        </w:tc>
        <w:tc>
          <w:tcPr>
            <w:tcW w:type="dxa" w:w="2268"/>
            <w:shd w:val="clear" w:color="auto" w:fill="C0392B"/>
            <w:tcW w:w="2381" w:type="dxa"/>
          </w:tcPr>
          <w:p>
            <w:r>
              <w:rPr>
                <w:rFonts w:eastAsia="微軟正黑體"/>
                <w:rFonts w:ascii="微軟正黑體" w:hAnsi="微軟正黑體"/>
                <w:b/>
                <w:i w:val="0"/>
                <w:color w:val="FFFFFF"/>
                <w:sz w:val="19"/>
              </w:rPr>
              <w:t>改前 ❌</w:t>
            </w:r>
          </w:p>
        </w:tc>
        <w:tc>
          <w:tcPr>
            <w:tcW w:type="dxa" w:w="2268"/>
            <w:shd w:val="clear" w:color="auto" w:fill="1A7A4A"/>
            <w:tcW w:w="4535" w:type="dxa"/>
          </w:tcPr>
          <w:p>
            <w:r>
              <w:rPr>
                <w:rFonts w:eastAsia="微軟正黑體"/>
                <w:rFonts w:ascii="微軟正黑體" w:hAnsi="微軟正黑體"/>
                <w:b/>
                <w:i w:val="0"/>
                <w:color w:val="FFFFFF"/>
                <w:sz w:val="19"/>
              </w:rPr>
              <w:t>改後 ✅</w:t>
            </w:r>
          </w:p>
        </w:tc>
      </w:tr>
      <w:tr>
        <w:tc>
          <w:tcPr>
            <w:tcW w:type="dxa" w:w="2268"/>
            <w:tcW w:w="340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/>
                <w:i w:val="0"/>
                <w:color w:val="1A1A2E"/>
                <w:sz w:val="18"/>
              </w:rPr>
              <w:t>1</w:t>
            </w:r>
          </w:p>
        </w:tc>
        <w:tc>
          <w:tcPr>
            <w:tcW w:type="dxa" w:w="2268"/>
            <w:tcW w:w="1700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1A1A2E"/>
                <w:sz w:val="18"/>
              </w:rPr>
              <w:t>全職照顧家人後復出</w:t>
            </w:r>
          </w:p>
        </w:tc>
        <w:tc>
          <w:tcPr>
            <w:tcW w:type="dxa" w:w="2268"/>
            <w:tcW w:w="2381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C0392B"/>
                <w:sz w:val="18"/>
              </w:rPr>
              <w:t>（履歷上直接跳過 2021–2022）</w:t>
            </w:r>
          </w:p>
        </w:tc>
        <w:tc>
          <w:tcPr>
            <w:tcW w:type="dxa" w:w="2268"/>
            <w:tcW w:w="4535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1A7A4A"/>
                <w:sz w:val="18"/>
              </w:rPr>
              <w:t>2021–2022 年因擔任主要照顧者暫離全職工作；照顧重心逐步轉移後，2022 年上半年完成 PMP 認證（2022.06）及線上數據分析課程，目前全職求職中，目標為回歸專案管理領域</w:t>
            </w:r>
          </w:p>
        </w:tc>
      </w:tr>
      <w:tr>
        <w:tc>
          <w:tcPr>
            <w:tcW w:type="dxa" w:w="2268"/>
            <w:tcW w:w="340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/>
                <w:i w:val="0"/>
                <w:color w:val="1A1A2E"/>
                <w:sz w:val="18"/>
              </w:rPr>
              <w:t>2</w:t>
            </w:r>
          </w:p>
        </w:tc>
        <w:tc>
          <w:tcPr>
            <w:tcW w:type="dxa" w:w="2268"/>
            <w:tcW w:w="1700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1A1A2E"/>
                <w:sz w:val="18"/>
              </w:rPr>
              <w:t>任職不到一年離職</w:t>
            </w:r>
          </w:p>
        </w:tc>
        <w:tc>
          <w:tcPr>
            <w:tcW w:type="dxa" w:w="2268"/>
            <w:tcW w:w="2381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C0392B"/>
                <w:sz w:val="18"/>
              </w:rPr>
              <w:t>（直接列公司名稱與職稱，不加說明）</w:t>
            </w:r>
          </w:p>
        </w:tc>
        <w:tc>
          <w:tcPr>
            <w:tcW w:type="dxa" w:w="2268"/>
            <w:tcW w:w="4535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1A7A4A"/>
                <w:sz w:val="18"/>
              </w:rPr>
              <w:t>加入 XX 公司參與新創初期產品建立，完成電商平台 MVP 上線（3 個月），因公司業務方向調整（B2B 轉 B2C）與個人長期目標不符，選擇尋找更匹配的機會</w:t>
            </w:r>
          </w:p>
        </w:tc>
      </w:tr>
      <w:tr>
        <w:tc>
          <w:tcPr>
            <w:tcW w:type="dxa" w:w="2268"/>
            <w:tcW w:w="340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/>
                <w:i w:val="0"/>
                <w:color w:val="1A1A2E"/>
                <w:sz w:val="18"/>
              </w:rPr>
              <w:t>3</w:t>
            </w:r>
          </w:p>
        </w:tc>
        <w:tc>
          <w:tcPr>
            <w:tcW w:type="dxa" w:w="2268"/>
            <w:tcW w:w="1700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1A1A2E"/>
                <w:sz w:val="18"/>
              </w:rPr>
              <w:t>創業後回求職市場</w:t>
            </w:r>
          </w:p>
        </w:tc>
        <w:tc>
          <w:tcPr>
            <w:tcW w:type="dxa" w:w="2268"/>
            <w:tcW w:w="2381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C0392B"/>
                <w:sz w:val="18"/>
              </w:rPr>
              <w:t>曾創業，目前尋找機會</w:t>
            </w:r>
          </w:p>
        </w:tc>
        <w:tc>
          <w:tcPr>
            <w:tcW w:type="dxa" w:w="2268"/>
            <w:tcW w:w="4535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1A7A4A"/>
                <w:sz w:val="18"/>
              </w:rPr>
              <w:t>2020–2023 年主導個人品牌顧問工作室運營，累計服務 40+ 位求職者，因市場競爭激烈決定加入成熟團隊，將個人學習系統化轉化為企業可規模化的人才培育方案</w:t>
            </w:r>
          </w:p>
        </w:tc>
      </w:tr>
      <w:tr>
        <w:tc>
          <w:tcPr>
            <w:tcW w:type="dxa" w:w="2268"/>
            <w:tcW w:w="340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/>
                <w:i w:val="0"/>
                <w:color w:val="1A1A2E"/>
                <w:sz w:val="18"/>
              </w:rPr>
              <w:t>4</w:t>
            </w:r>
          </w:p>
        </w:tc>
        <w:tc>
          <w:tcPr>
            <w:tcW w:type="dxa" w:w="2268"/>
            <w:tcW w:w="1700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1A1A2E"/>
                <w:sz w:val="18"/>
              </w:rPr>
              <w:t>頻繁換工作（平均 1–2 年一次）</w:t>
            </w:r>
          </w:p>
        </w:tc>
        <w:tc>
          <w:tcPr>
            <w:tcW w:type="dxa" w:w="2268"/>
            <w:tcW w:w="2381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C0392B"/>
                <w:sz w:val="18"/>
              </w:rPr>
              <w:t>（未說明原因，直接列公司清單）</w:t>
            </w:r>
          </w:p>
        </w:tc>
        <w:tc>
          <w:tcPr>
            <w:tcW w:type="dxa" w:w="2268"/>
            <w:tcW w:w="4535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1A7A4A"/>
                <w:sz w:val="18"/>
              </w:rPr>
              <w:t>過去三份工作均因公司縮編或部門重整離職，每次都在原公司確認結束前完成了主要交付（研發專案進入量產、業務轉型計畫啟動）。目前在找一個能做長一點的位置，目標是在同一個產品或市場方向上真正深下去。</w:t>
            </w:r>
          </w:p>
        </w:tc>
      </w:tr>
    </w:tbl>
    <w:p>
      <w:pPr>
        <w:spacing w:before="280" w:after="80"/>
        <w:jc w:val="left"/>
      </w:pPr>
      <w:r>
        <w:rPr>
          <w:rFonts w:eastAsia="微軟正黑體"/>
          <w:rFonts w:ascii="微軟正黑體" w:hAnsi="微軟正黑體"/>
          <w:b/>
          <w:i w:val="0"/>
          <w:color w:val="0F72B1"/>
          <w:sz w:val="26"/>
        </w:rPr>
        <w:t>練習格式</w:t>
      </w:r>
    </w:p>
    <w:p>
      <w:pPr>
        <w:spacing w:before="0" w:after="40" w:line="128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8"/>
        </w:rPr>
      </w:r>
    </w:p>
    <w:p>
      <w:pPr>
        <w:shd w:val="clear" w:color="auto" w:fill="F8F9FA"/>
        <w:spacing w:before="120" w:after="40" w:line="330" w:lineRule="exact"/>
        <w:ind w:left="283"/>
      </w:pPr>
      <w:r>
        <w:rPr>
          <w:rFonts w:eastAsia="微軟正黑體"/>
          <w:rFonts w:ascii="微軟正黑體" w:hAnsi="微軟正黑體"/>
          <w:b/>
          <w:i w:val="0"/>
          <w:color w:val="0F72B1"/>
          <w:sz w:val="20"/>
        </w:rPr>
        <w:t>✏️ 練習格式</w:t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我的「不好解釋」之處是：</w:t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□ 空窗期（________年________月 至 ________年________月）</w:t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□ 短暫工作（不到 __ 年）</w:t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□ 頻繁換工作（平均每 __ 年一次）</w:t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客觀事實是：__________________________________________</w:t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期間我主動做了什麼：___________________________________</w:t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與目標職位的連結是：___________________________________</w:t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正面化後的說明句子：</w:t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【中性說明起因】＋【期間作為】＋【連結下一步】</w:t>
      </w:r>
    </w:p>
    <w:p>
      <w:pPr>
        <w:shd w:val="clear" w:color="auto" w:fill="EBF4FB"/>
        <w:spacing w:before="160" w:after="40" w:line="330" w:lineRule="exact"/>
        <w:ind w:left="283"/>
      </w:pPr>
      <w:r>
        <w:rPr>
          <w:rFonts w:eastAsia="微軟正黑體"/>
          <w:rFonts w:ascii="微軟正黑體" w:hAnsi="微軟正黑體"/>
          <w:b/>
          <w:i w:val="0"/>
          <w:color w:val="0F72B1"/>
          <w:sz w:val="20"/>
        </w:rPr>
        <w:t>💡 延伸閱讀</w:t>
      </w:r>
    </w:p>
    <w:p>
      <w:pPr>
        <w:shd w:val="clear" w:color="auto" w:fill="EBF4FB"/>
        <w:spacing w:before="0" w:after="6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  <w:t>如果你的工作經歷跨越多個產業或職能，可參考搭配指南《跨產業求職：如何讓履歷跨越行業門檻》（獨立文件），</w:t>
      </w:r>
    </w:p>
    <w:p>
      <w:pPr>
        <w:shd w:val="clear" w:color="auto" w:fill="EBF4FB"/>
        <w:spacing w:before="0" w:after="6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  <w:t>了解如何在整份履歷的結構安排上呼應本句型的轉換框架。</w:t>
      </w:r>
    </w:p>
    <w:p>
      <w:pPr>
        <w:spacing w:before="120" w:after="120"/>
        <w:pBdr>
          <w:bottom w:val="single" w:sz="4" w:space="1" w:color="CCCCCC"/>
        </w:pBdr>
      </w:pPr>
    </w:p>
    <w:p>
      <w:pPr>
        <w:spacing w:before="360" w:after="160" w:line="560" w:lineRule="exact"/>
        <w:jc w:val="left"/>
        <w:shd w:val="clear" w:color="auto" w:fill="0F72B1"/>
      </w:pPr>
      <w:r>
        <w:rPr>
          <w:rFonts w:eastAsia="微軟正黑體"/>
          <w:rFonts w:ascii="微軟正黑體" w:hAnsi="微軟正黑體"/>
          <w:b/>
          <w:i w:val="0"/>
          <w:color w:val="FFFFFF"/>
          <w:sz w:val="32"/>
        </w:rPr>
        <w:t xml:space="preserve">  句型五：JD 關鍵詞鏡像句型</w:t>
      </w:r>
    </w:p>
    <w:p>
      <w:pPr>
        <w:spacing w:before="280" w:after="80"/>
        <w:jc w:val="left"/>
      </w:pPr>
      <w:r>
        <w:rPr>
          <w:rFonts w:eastAsia="微軟正黑體"/>
          <w:rFonts w:ascii="微軟正黑體" w:hAnsi="微軟正黑體"/>
          <w:b/>
          <w:i w:val="0"/>
          <w:color w:val="0F72B1"/>
          <w:sz w:val="26"/>
        </w:rPr>
        <w:t>為什麼投了幾十封都沒有面試，可能跟你的能力無關？</w:t>
      </w:r>
    </w:p>
    <w:p>
      <w:pPr>
        <w:spacing w:before="80" w:after="120" w:line="352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2"/>
        </w:rPr>
        <w:t>現代大型企業的第一關篩選，很多已不是 HR 人工審查，而是 ATS（Applicant Tracking System，應徵者追蹤系統）。</w:t>
      </w:r>
    </w:p>
    <w:p>
      <w:pPr>
        <w:spacing w:before="80" w:after="80"/>
      </w:pPr>
      <w:r>
        <w:rPr>
          <w:rFonts w:eastAsia="微軟正黑體"/>
          <w:rFonts w:ascii="微軟正黑體" w:hAnsi="微軟正黑體"/>
          <w:b/>
          <w:i w:val="0"/>
          <w:color w:val="1A1A2E"/>
          <w:sz w:val="22"/>
        </w:rPr>
        <w:t>ATS 的運作邏輯很簡單：比對你的履歷和 JD 的關鍵詞重疊率，重疊率低於門檻，履歷直接被濾掉，HR 連看都不會看到。</w:t>
      </w:r>
    </w:p>
    <w:p>
      <w:pPr>
        <w:spacing w:before="0" w:after="120" w:line="352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2"/>
        </w:rPr>
        <w:t>即使通過 ATS，HR 人工審查時，也習慣先掃「有沒有我要找的那幾個詞」——因為時間有限，他們看的是信號，不是文章。</w:t>
      </w:r>
    </w:p>
    <w:p>
      <w:pPr>
        <w:spacing w:before="120" w:after="80"/>
      </w:pPr>
      <w:r>
        <w:rPr>
          <w:rFonts w:eastAsia="微軟正黑體"/>
          <w:rFonts w:ascii="微軟正黑體" w:hAnsi="微軟正黑體"/>
          <w:b/>
          <w:i w:val="0"/>
          <w:color w:val="1A1A2E"/>
          <w:sz w:val="22"/>
        </w:rPr>
        <w:t>JD 關鍵詞鏡像句型的核心邏輯是：用對方的語言說你自己的成果。</w:t>
      </w:r>
    </w:p>
    <w:p>
      <w:pPr>
        <w:spacing w:before="0" w:after="120" w:line="352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2"/>
        </w:rPr>
        <w:t>這不是複製貼上，而是在你原本的成果描述裡，有意識地加入對方在乎的詞彙。</w:t>
      </w:r>
    </w:p>
    <w:p>
      <w:pPr>
        <w:spacing w:before="280" w:after="80"/>
        <w:jc w:val="left"/>
      </w:pPr>
      <w:r>
        <w:rPr>
          <w:rFonts w:eastAsia="微軟正黑體"/>
          <w:rFonts w:ascii="微軟正黑體" w:hAnsi="微軟正黑體"/>
          <w:b/>
          <w:i w:val="0"/>
          <w:color w:val="0F72B1"/>
          <w:sz w:val="26"/>
        </w:rPr>
        <w:t>句型公式</w:t>
      </w:r>
    </w:p>
    <w:p>
      <w:pPr>
        <w:spacing w:before="120" w:after="120" w:line="400" w:lineRule="exact"/>
        <w:ind w:left="283" w:right="283"/>
        <w:shd w:val="clear" w:color="auto" w:fill="EBF4FB"/>
      </w:pPr>
      <w:r>
        <w:rPr>
          <w:rFonts w:eastAsia="微軟正黑體"/>
          <w:rFonts w:ascii="微軟正黑體" w:hAnsi="微軟正黑體"/>
          <w:b/>
          <w:i w:val="0"/>
          <w:color w:val="0F72B1"/>
          <w:sz w:val="22"/>
        </w:rPr>
        <w:t>Step 1：從 JD 提取 3–5 個核心關鍵詞</w:t>
      </w:r>
    </w:p>
    <w:p>
      <w:pPr>
        <w:spacing w:before="120" w:after="120" w:line="400" w:lineRule="exact"/>
        <w:ind w:left="283" w:right="283"/>
        <w:shd w:val="clear" w:color="auto" w:fill="EBF4FB"/>
      </w:pPr>
      <w:r>
        <w:rPr>
          <w:rFonts w:eastAsia="微軟正黑體"/>
          <w:rFonts w:ascii="微軟正黑體" w:hAnsi="微軟正黑體"/>
          <w:b/>
          <w:i w:val="0"/>
          <w:color w:val="0F72B1"/>
          <w:sz w:val="22"/>
        </w:rPr>
        <w:t>Step 2：找出你過去哪個工作經歷「本質上」對應了這個詞</w:t>
      </w:r>
    </w:p>
    <w:p>
      <w:pPr>
        <w:spacing w:before="120" w:after="120" w:line="400" w:lineRule="exact"/>
        <w:ind w:left="283" w:right="283"/>
        <w:shd w:val="clear" w:color="auto" w:fill="EBF4FB"/>
      </w:pPr>
      <w:r>
        <w:rPr>
          <w:rFonts w:eastAsia="微軟正黑體"/>
          <w:rFonts w:ascii="微軟正黑體" w:hAnsi="微軟正黑體"/>
          <w:b/>
          <w:i w:val="0"/>
          <w:color w:val="0F72B1"/>
          <w:sz w:val="22"/>
        </w:rPr>
        <w:t>Step 3：把這個詞自然地融入你的成果句子</w:t>
      </w:r>
    </w:p>
    <w:p>
      <w:pPr>
        <w:shd w:val="clear" w:color="auto" w:fill="EBF4FB"/>
        <w:spacing w:before="160" w:after="40" w:line="330" w:lineRule="exact"/>
        <w:ind w:left="283"/>
      </w:pPr>
      <w:r>
        <w:rPr>
          <w:rFonts w:eastAsia="微軟正黑體"/>
          <w:rFonts w:ascii="微軟正黑體" w:hAnsi="微軟正黑體"/>
          <w:b/>
          <w:i w:val="0"/>
          <w:color w:val="0F72B1"/>
          <w:sz w:val="20"/>
        </w:rPr>
        <w:t>💡 【適用情境】</w:t>
      </w:r>
    </w:p>
    <w:p>
      <w:pPr>
        <w:shd w:val="clear" w:color="auto" w:fill="EBF4FB"/>
        <w:spacing w:before="0" w:after="6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  <w:t>此句型適合所有求職者，尤其是：投遞中大型企業（更可能使用 ATS 系統自動篩選）、</w:t>
      </w:r>
    </w:p>
    <w:p>
      <w:pPr>
        <w:shd w:val="clear" w:color="auto" w:fill="EBF4FB"/>
        <w:spacing w:before="0" w:after="6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  <w:t>或投遞後長期無回音的求職者。</w:t>
      </w:r>
    </w:p>
    <w:p>
      <w:pPr>
        <w:shd w:val="clear" w:color="auto" w:fill="EBF4FB"/>
        <w:spacing w:before="0" w:after="6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  <w:t>使用前提是你的經歷本身已具備對應能力，關鍵詞是在真實成果上做語言調整，</w:t>
      </w:r>
    </w:p>
    <w:p>
      <w:pPr>
        <w:shd w:val="clear" w:color="auto" w:fill="EBF4FB"/>
        <w:spacing w:before="0" w:after="6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  <w:t>而非憑空塞入——後者反而會在面試時露餡。</w:t>
      </w:r>
    </w:p>
    <w:p>
      <w:pPr>
        <w:shd w:val="clear" w:color="auto" w:fill="EBF4FB"/>
        <w:spacing w:before="0" w:after="6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</w:r>
    </w:p>
    <w:p>
      <w:pPr>
        <w:shd w:val="clear" w:color="auto" w:fill="EBF4FB"/>
        <w:spacing w:before="0" w:after="6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  <w:t>與句型二（跨界翻譯）的差異：句型五聚焦「關鍵詞密度對齊」，句型二聚焦「背景框架翻譯」。</w:t>
      </w:r>
    </w:p>
    <w:p>
      <w:pPr>
        <w:shd w:val="clear" w:color="auto" w:fill="EBF4FB"/>
        <w:spacing w:before="0" w:after="6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  <w:t>若你的背景與目標職位差異較大，建議先用句型二建立整體可讀性，再用句型五微調用詞密度。</w:t>
      </w:r>
    </w:p>
    <w:p>
      <w:pPr>
        <w:shd w:val="clear" w:color="auto" w:fill="FEF9E7"/>
        <w:spacing w:before="160" w:after="40" w:line="313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19"/>
        </w:rPr>
        <w:t>以下範例數字為真實輔導案例的示意數字。你的數字不需要和範例一樣大，只需要是真實的、有邏輯支撐的。</w:t>
      </w:r>
    </w:p>
    <w:p>
      <w:pPr>
        <w:shd w:val="clear" w:color="auto" w:fill="FEF9E7"/>
        <w:spacing w:before="0" w:after="80" w:line="330" w:lineRule="exact"/>
        <w:ind w:left="283"/>
      </w:pPr>
      <w:r>
        <w:rPr>
          <w:rFonts w:eastAsia="微軟正黑體"/>
          <w:rFonts w:ascii="微軟正黑體" w:hAnsi="微軟正黑體"/>
          <w:b/>
          <w:i w:val="0"/>
          <w:color w:val="1A1A2E"/>
          <w:sz w:val="20"/>
        </w:rPr>
        <w:t>改前 HR 停留機率：⬛⬜⬜⬜⬜（約 1/5）｜改後：⬛⬛⬛⬛⬛（約 5/5）</w:t>
      </w:r>
    </w:p>
    <w:p>
      <w:pPr>
        <w:spacing w:before="280" w:after="80"/>
        <w:jc w:val="left"/>
      </w:pPr>
      <w:r>
        <w:rPr>
          <w:rFonts w:eastAsia="微軟正黑體"/>
          <w:rFonts w:ascii="微軟正黑體" w:hAnsi="微軟正黑體"/>
          <w:b/>
          <w:i w:val="0"/>
          <w:color w:val="0F72B1"/>
          <w:sz w:val="26"/>
        </w:rPr>
        <w:t>改寫對照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2C3E50"/>
            <w:tcW w:w="340" w:type="dxa"/>
          </w:tcPr>
          <w:p>
            <w:r>
              <w:rPr>
                <w:rFonts w:eastAsia="微軟正黑體"/>
                <w:rFonts w:ascii="微軟正黑體" w:hAnsi="微軟正黑體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2268"/>
            <w:shd w:val="clear" w:color="auto" w:fill="5D6D7E"/>
            <w:tcW w:w="1984" w:type="dxa"/>
          </w:tcPr>
          <w:p>
            <w:r>
              <w:rPr>
                <w:rFonts w:eastAsia="微軟正黑體"/>
                <w:rFonts w:ascii="微軟正黑體" w:hAnsi="微軟正黑體"/>
                <w:b/>
                <w:i w:val="0"/>
                <w:color w:val="FFFFFF"/>
                <w:sz w:val="19"/>
              </w:rPr>
              <w:t>JD 關鍵詞</w:t>
            </w:r>
          </w:p>
        </w:tc>
        <w:tc>
          <w:tcPr>
            <w:tcW w:type="dxa" w:w="2268"/>
            <w:shd w:val="clear" w:color="auto" w:fill="C0392B"/>
            <w:tcW w:w="2267" w:type="dxa"/>
          </w:tcPr>
          <w:p>
            <w:r>
              <w:rPr>
                <w:rFonts w:eastAsia="微軟正黑體"/>
                <w:rFonts w:ascii="微軟正黑體" w:hAnsi="微軟正黑體"/>
                <w:b/>
                <w:i w:val="0"/>
                <w:color w:val="FFFFFF"/>
                <w:sz w:val="19"/>
              </w:rPr>
              <w:t>改前 ❌</w:t>
            </w:r>
          </w:p>
        </w:tc>
        <w:tc>
          <w:tcPr>
            <w:tcW w:type="dxa" w:w="2268"/>
            <w:shd w:val="clear" w:color="auto" w:fill="1A7A4A"/>
            <w:tcW w:w="4365" w:type="dxa"/>
          </w:tcPr>
          <w:p>
            <w:r>
              <w:rPr>
                <w:rFonts w:eastAsia="微軟正黑體"/>
                <w:rFonts w:ascii="微軟正黑體" w:hAnsi="微軟正黑體"/>
                <w:b/>
                <w:i w:val="0"/>
                <w:color w:val="FFFFFF"/>
                <w:sz w:val="19"/>
              </w:rPr>
              <w:t>改後 ✅（關鍵詞已嵌入）</w:t>
            </w:r>
          </w:p>
        </w:tc>
      </w:tr>
      <w:tr>
        <w:tc>
          <w:tcPr>
            <w:tcW w:type="dxa" w:w="2268"/>
            <w:tcW w:w="340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/>
                <w:i w:val="0"/>
                <w:color w:val="1A1A2E"/>
                <w:sz w:val="18"/>
              </w:rPr>
              <w:t>1</w:t>
            </w:r>
          </w:p>
        </w:tc>
        <w:tc>
          <w:tcPr>
            <w:tcW w:type="dxa" w:w="2268"/>
            <w:tcW w:w="1984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/>
                <w:i w:val="0"/>
                <w:color w:val="0F72B1"/>
                <w:sz w:val="18"/>
              </w:rPr>
              <w:t>「客戶關係維護」</w:t>
              <w:br/>
              <w:t>「跨部門溝通」</w:t>
            </w:r>
          </w:p>
        </w:tc>
        <w:tc>
          <w:tcPr>
            <w:tcW w:type="dxa" w:w="2268"/>
            <w:tcW w:w="2267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C0392B"/>
                <w:sz w:val="18"/>
              </w:rPr>
              <w:t>舉辦客戶活動，反應良好</w:t>
            </w:r>
          </w:p>
        </w:tc>
        <w:tc>
          <w:tcPr>
            <w:tcW w:type="dxa" w:w="2268"/>
            <w:tcW w:w="4365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1A7A4A"/>
                <w:sz w:val="18"/>
              </w:rPr>
              <w:t>跨業務、行銷、客服三部門協作，主導規劃 12 場客戶關係維護活動，客戶滿意度 NPS 從 62 提升至 78</w:t>
            </w:r>
          </w:p>
        </w:tc>
      </w:tr>
      <w:tr>
        <w:tc>
          <w:tcPr>
            <w:tcW w:type="dxa" w:w="2268"/>
            <w:tcW w:w="340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/>
                <w:i w:val="0"/>
                <w:color w:val="1A1A2E"/>
                <w:sz w:val="18"/>
              </w:rPr>
              <w:t>2</w:t>
            </w:r>
          </w:p>
        </w:tc>
        <w:tc>
          <w:tcPr>
            <w:tcW w:type="dxa" w:w="2268"/>
            <w:tcW w:w="1984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/>
                <w:i w:val="0"/>
                <w:color w:val="0F72B1"/>
                <w:sz w:val="18"/>
              </w:rPr>
              <w:t>「數據分析」</w:t>
              <w:br/>
              <w:t>「KPI 追蹤」</w:t>
            </w:r>
          </w:p>
        </w:tc>
        <w:tc>
          <w:tcPr>
            <w:tcW w:type="dxa" w:w="2268"/>
            <w:tcW w:w="2267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C0392B"/>
                <w:sz w:val="18"/>
              </w:rPr>
              <w:t>每週彙整報表，提交主管</w:t>
            </w:r>
          </w:p>
        </w:tc>
        <w:tc>
          <w:tcPr>
            <w:tcW w:type="dxa" w:w="2268"/>
            <w:tcW w:w="4365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1A7A4A"/>
                <w:sz w:val="18"/>
              </w:rPr>
              <w:t>每週彙整 5 大指標數據分析報表，建立 KPI 追蹤儀表板，協助主管提前 2 週識別業績落差並啟動應對方案</w:t>
            </w:r>
          </w:p>
        </w:tc>
      </w:tr>
      <w:tr>
        <w:tc>
          <w:tcPr>
            <w:tcW w:type="dxa" w:w="2268"/>
            <w:tcW w:w="340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/>
                <w:i w:val="0"/>
                <w:color w:val="1A1A2E"/>
                <w:sz w:val="18"/>
              </w:rPr>
              <w:t>3</w:t>
            </w:r>
          </w:p>
        </w:tc>
        <w:tc>
          <w:tcPr>
            <w:tcW w:type="dxa" w:w="2268"/>
            <w:tcW w:w="1984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/>
                <w:i w:val="0"/>
                <w:color w:val="0F72B1"/>
                <w:sz w:val="18"/>
              </w:rPr>
              <w:t>「專案管理」</w:t>
              <w:br/>
              <w:t>「時程規劃」</w:t>
            </w:r>
          </w:p>
        </w:tc>
        <w:tc>
          <w:tcPr>
            <w:tcW w:type="dxa" w:w="2268"/>
            <w:tcW w:w="2267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C0392B"/>
                <w:sz w:val="18"/>
              </w:rPr>
              <w:t>負責協調各部門進度</w:t>
            </w:r>
          </w:p>
        </w:tc>
        <w:tc>
          <w:tcPr>
            <w:tcW w:type="dxa" w:w="2268"/>
            <w:tcW w:w="4365" w:type="dxa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1A7A4A"/>
                <w:sz w:val="18"/>
              </w:rPr>
              <w:t>運用專案管理方法論協調跨部門任務，制定 3 個月時程規劃甘特圖，確保 2 個主要里程碑均準時交付</w:t>
            </w:r>
          </w:p>
        </w:tc>
      </w:tr>
    </w:tbl>
    <w:p>
      <w:pPr>
        <w:spacing w:before="280" w:after="80"/>
        <w:jc w:val="left"/>
      </w:pPr>
      <w:r>
        <w:rPr>
          <w:rFonts w:eastAsia="微軟正黑體"/>
          <w:rFonts w:ascii="微軟正黑體" w:hAnsi="微軟正黑體"/>
          <w:b/>
          <w:i w:val="0"/>
          <w:color w:val="0F72B1"/>
          <w:sz w:val="26"/>
        </w:rPr>
        <w:t>練習格式</w:t>
      </w:r>
    </w:p>
    <w:p>
      <w:pPr>
        <w:spacing w:before="200" w:after="80"/>
      </w:pPr>
      <w:r>
        <w:rPr>
          <w:rFonts w:eastAsia="微軟正黑體"/>
          <w:rFonts w:ascii="微軟正黑體" w:hAnsi="微軟正黑體"/>
          <w:b/>
          <w:i w:val="0"/>
          <w:color w:val="1A1A2E"/>
          <w:sz w:val="22"/>
        </w:rPr>
        <w:t>Step 1：提取 JD 關鍵詞</w:t>
      </w:r>
    </w:p>
    <w:p>
      <w:pPr>
        <w:spacing w:before="0" w:after="40" w:line="128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8"/>
        </w:rPr>
      </w:r>
    </w:p>
    <w:p>
      <w:pPr>
        <w:shd w:val="clear" w:color="auto" w:fill="F8F9FA"/>
        <w:spacing w:before="120" w:after="40" w:line="330" w:lineRule="exact"/>
        <w:ind w:left="283"/>
      </w:pPr>
      <w:r>
        <w:rPr>
          <w:rFonts w:eastAsia="微軟正黑體"/>
          <w:rFonts w:ascii="微軟正黑體" w:hAnsi="微軟正黑體"/>
          <w:b/>
          <w:i w:val="0"/>
          <w:color w:val="0F72B1"/>
          <w:sz w:val="20"/>
        </w:rPr>
        <w:t>✏️ 練習格式</w:t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目標 JD 的 3–5 個核心關鍵詞：</w:t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1. ___  2. ___  3. ___  4. ___  5. ___</w:t>
      </w:r>
    </w:p>
    <w:p>
      <w:pPr>
        <w:spacing w:before="200" w:after="80"/>
      </w:pPr>
      <w:r>
        <w:rPr>
          <w:rFonts w:eastAsia="微軟正黑體"/>
          <w:rFonts w:ascii="微軟正黑體" w:hAnsi="微軟正黑體"/>
          <w:b/>
          <w:i w:val="0"/>
          <w:color w:val="1A1A2E"/>
          <w:sz w:val="22"/>
        </w:rPr>
        <w:t>Step 2：改寫句子</w:t>
      </w:r>
    </w:p>
    <w:p>
      <w:pPr>
        <w:spacing w:before="0" w:after="40" w:line="128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8"/>
        </w:rPr>
      </w:r>
    </w:p>
    <w:p>
      <w:pPr>
        <w:shd w:val="clear" w:color="auto" w:fill="F8F9FA"/>
        <w:spacing w:before="120" w:after="40" w:line="330" w:lineRule="exact"/>
        <w:ind w:left="283"/>
      </w:pPr>
      <w:r>
        <w:rPr>
          <w:rFonts w:eastAsia="微軟正黑體"/>
          <w:rFonts w:ascii="微軟正黑體" w:hAnsi="微軟正黑體"/>
          <w:b/>
          <w:i w:val="0"/>
          <w:color w:val="0F72B1"/>
          <w:sz w:val="20"/>
        </w:rPr>
        <w:t>✏️ 練習格式</w:t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改前（用自己的話描述這段工作經歷）：</w:t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_____________________________________________________</w:t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哪 2–3 個關鍵詞可以自然加入這個描述？</w:t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_____________________________________________________</w:t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改後（加入關鍵詞後的句子）：</w:t>
      </w:r>
    </w:p>
    <w:p>
      <w:pPr>
        <w:shd w:val="clear" w:color="auto" w:fill="F8F9FA"/>
        <w:spacing w:before="0" w:after="60" w:line="330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0"/>
        </w:rPr>
        <w:t>_____________________________________________________</w:t>
      </w:r>
    </w:p>
    <w:p>
      <w:pPr>
        <w:spacing w:before="200" w:after="80"/>
      </w:pPr>
      <w:r>
        <w:rPr>
          <w:rFonts w:eastAsia="微軟正黑體"/>
          <w:rFonts w:ascii="微軟正黑體" w:hAnsi="微軟正黑體"/>
          <w:b/>
          <w:i w:val="0"/>
          <w:color w:val="1A1A2E"/>
          <w:sz w:val="22"/>
        </w:rPr>
        <w:t>Step 3：自我檢核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2C3E50"/>
          </w:tcPr>
          <w:p>
            <w:r>
              <w:rPr>
                <w:rFonts w:eastAsia="微軟正黑體"/>
                <w:rFonts w:ascii="微軟正黑體" w:hAnsi="微軟正黑體"/>
                <w:b/>
                <w:i w:val="0"/>
                <w:color w:val="FFFFFF"/>
                <w:sz w:val="19"/>
              </w:rPr>
              <w:t>檢核項目</w:t>
            </w:r>
          </w:p>
        </w:tc>
        <w:tc>
          <w:tcPr>
            <w:tcW w:type="dxa" w:w="4536"/>
            <w:shd w:val="clear" w:color="auto" w:fill="2C3E50"/>
          </w:tcPr>
          <w:p>
            <w:r>
              <w:rPr>
                <w:rFonts w:eastAsia="微軟正黑體"/>
                <w:rFonts w:ascii="微軟正黑體" w:hAnsi="微軟正黑體"/>
                <w:b/>
                <w:i w:val="0"/>
                <w:color w:val="FFFFFF"/>
                <w:sz w:val="19"/>
              </w:rPr>
              <w:t>確認</w:t>
            </w:r>
          </w:p>
        </w:tc>
      </w:tr>
      <w:tr>
        <w:tc>
          <w:tcPr>
            <w:tcW w:type="dxa" w:w="4536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1A1A2E"/>
                <w:sz w:val="19"/>
              </w:rPr>
              <w:t>關鍵詞是「自然融入」成果句，而不是直接貼在句尾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1A1A2E"/>
                <w:sz w:val="22"/>
              </w:rPr>
              <w:t>□</w:t>
            </w:r>
          </w:p>
        </w:tc>
      </w:tr>
      <w:tr>
        <w:tc>
          <w:tcPr>
            <w:tcW w:type="dxa" w:w="4536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1A1A2E"/>
                <w:sz w:val="19"/>
              </w:rPr>
              <w:t>這段描述說的仍然是我真實做過的事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1A1A2E"/>
                <w:sz w:val="22"/>
              </w:rPr>
              <w:t>□</w:t>
            </w:r>
          </w:p>
        </w:tc>
      </w:tr>
      <w:tr>
        <w:tc>
          <w:tcPr>
            <w:tcW w:type="dxa" w:w="4536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1A1A2E"/>
                <w:sz w:val="19"/>
              </w:rPr>
              <w:t>面試時如果被問，我能完整解釋這段經歷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1A1A2E"/>
                <w:sz w:val="22"/>
              </w:rPr>
              <w:t>□</w:t>
            </w:r>
          </w:p>
        </w:tc>
      </w:tr>
      <w:tr>
        <w:tc>
          <w:tcPr>
            <w:tcW w:type="dxa" w:w="4536"/>
          </w:tcPr>
          <w:p>
            <w:pPr>
              <w:spacing w:line="280" w:lineRule="exact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1A1A2E"/>
                <w:sz w:val="19"/>
              </w:rPr>
              <w:t>改寫後句子讀起來仍然流暢，不生硬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eastAsia="微軟正黑體"/>
                <w:rFonts w:ascii="微軟正黑體" w:hAnsi="微軟正黑體"/>
                <w:b w:val="0"/>
                <w:i w:val="0"/>
                <w:color w:val="1A1A2E"/>
                <w:sz w:val="22"/>
              </w:rPr>
              <w:t>□</w:t>
            </w:r>
          </w:p>
        </w:tc>
      </w:tr>
    </w:tbl>
    <w:p>
      <w:pPr>
        <w:shd w:val="clear" w:color="auto" w:fill="E8F4FD"/>
        <w:spacing w:before="200" w:after="40" w:line="363" w:lineRule="exact"/>
        <w:ind w:left="283"/>
      </w:pPr>
      <w:r>
        <w:rPr>
          <w:rFonts w:eastAsia="微軟正黑體"/>
          <w:rFonts w:ascii="微軟正黑體" w:hAnsi="微軟正黑體"/>
          <w:b/>
          <w:i w:val="0"/>
          <w:color w:val="0F72B1"/>
          <w:sz w:val="22"/>
        </w:rPr>
        <w:t>🎯 完成五個句型的改寫之後，把整份履歷送進診斷工具，確認 ATS 層面的最後缺口。</w:t>
      </w:r>
    </w:p>
    <w:p>
      <w:pPr>
        <w:shd w:val="clear" w:color="auto" w:fill="E8F4FD"/>
        <w:spacing w:before="0" w:after="160" w:line="346" w:lineRule="exact"/>
        <w:ind w:left="283"/>
      </w:pPr>
      <w:r>
        <w:rPr>
          <w:rFonts w:eastAsia="微軟正黑體"/>
          <w:rFonts w:ascii="微軟正黑體" w:hAnsi="微軟正黑體"/>
          <w:b/>
          <w:i w:val="0"/>
          <w:color w:val="0F72B1"/>
          <w:sz w:val="21"/>
        </w:rPr>
        <w:t>▶ AI 履歷快速診斷（免費）：https://resume-diagnosis.vercel.app/</w:t>
      </w:r>
    </w:p>
    <w:p>
      <w:pPr>
        <w:spacing w:before="120" w:after="120"/>
        <w:pBdr>
          <w:bottom w:val="single" w:sz="4" w:space="1" w:color="CCCCCC"/>
        </w:pBdr>
      </w:pPr>
    </w:p>
    <w:p>
      <w:pPr>
        <w:spacing w:before="360" w:after="160" w:line="560" w:lineRule="exact"/>
        <w:jc w:val="left"/>
        <w:shd w:val="clear" w:color="auto" w:fill="0F72B1"/>
      </w:pPr>
      <w:r>
        <w:rPr>
          <w:rFonts w:eastAsia="微軟正黑體"/>
          <w:rFonts w:ascii="微軟正黑體" w:hAnsi="微軟正黑體"/>
          <w:b/>
          <w:i w:val="0"/>
          <w:color w:val="FFFFFF"/>
          <w:sz w:val="32"/>
        </w:rPr>
        <w:t xml:space="preserve">  結語：句型只是開始</w:t>
      </w:r>
    </w:p>
    <w:p>
      <w:pPr>
        <w:spacing w:before="120" w:after="120" w:line="352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2"/>
        </w:rPr>
        <w:t>這 5 個句型，幫你解決的是表達層的問題——你做了這些事，但還沒有讓它被看見。但還有另一半：你投的職位方向對嗎？HR 看完你的履歷，知道你是誰嗎？這些問題，句型改不了。</w:t>
      </w:r>
    </w:p>
    <w:p>
      <w:pPr>
        <w:spacing w:before="120" w:after="120" w:line="352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2"/>
        </w:rPr>
        <w:t>我服務過的求職者裡，有一部分人改完句型就開始收到面試邀約——通常是本來就大致投對方向、只差表達沒到位的那些人。但還有一部分人改完之後，還是沒有動靜。那種情況，問題通常不在句型，而在「這份履歷投的方向本來就不對」或是「HR 根本不知道你要做什麼」——這是另一個問題，句型解決不了。</w:t>
      </w:r>
    </w:p>
    <w:p>
      <w:pPr>
        <w:spacing w:before="0" w:after="120" w:line="352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2"/>
        </w:rPr>
        <w:t>如果你是後者，我在《跨產業求職履歷重寫指南》裡有更完整的診斷框架，或者直接找我聊，往往比自己反覆改更快。</w:t>
      </w:r>
    </w:p>
    <w:p>
      <w:pPr>
        <w:spacing w:before="120" w:after="120" w:line="352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1A1A2E"/>
          <w:sz w:val="22"/>
        </w:rPr>
        <w:t>歡迎透過以下方式聯絡我：</w:t>
      </w:r>
    </w:p>
    <w:p>
      <w:pPr>
        <w:shd w:val="clear" w:color="auto" w:fill="E8F4FD"/>
        <w:spacing w:before="200" w:after="40" w:line="396" w:lineRule="exact"/>
        <w:ind w:left="283"/>
      </w:pPr>
      <w:r>
        <w:rPr>
          <w:rFonts w:eastAsia="微軟正黑體"/>
          <w:rFonts w:ascii="微軟正黑體" w:hAnsi="微軟正黑體"/>
          <w:b/>
          <w:i w:val="0"/>
          <w:color w:val="0F72B1"/>
          <w:sz w:val="24"/>
        </w:rPr>
        <w:t>▶ 立即試用（免費）：AI 履歷快速診斷</w:t>
      </w:r>
    </w:p>
    <w:p>
      <w:pPr>
        <w:shd w:val="clear" w:color="auto" w:fill="E8F4FD"/>
        <w:spacing w:before="0" w:after="160" w:line="346" w:lineRule="exact"/>
        <w:ind w:left="283"/>
      </w:pPr>
      <w:r>
        <w:rPr>
          <w:rFonts w:eastAsia="微軟正黑體"/>
          <w:rFonts w:ascii="微軟正黑體" w:hAnsi="微軟正黑體"/>
          <w:b w:val="0"/>
          <w:i w:val="0"/>
          <w:color w:val="0F72B1"/>
          <w:sz w:val="21"/>
        </w:rPr>
        <w:t>https://resume-diagnosis.vercel.app/</w:t>
      </w:r>
    </w:p>
    <w:p>
      <w:pPr>
        <w:spacing w:before="0" w:after="120" w:line="320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606060"/>
          <w:sz w:val="20"/>
        </w:rPr>
        <w:t>📌 加 LINE 洽談：https://lin.ee/IOX6V66</w:t>
      </w:r>
    </w:p>
    <w:p>
      <w:pPr>
        <w:spacing w:before="0" w:after="120" w:line="320" w:lineRule="exact"/>
        <w:jc w:val="left"/>
      </w:pPr>
      <w:r>
        <w:rPr>
          <w:rFonts w:eastAsia="微軟正黑體"/>
          <w:rFonts w:ascii="微軟正黑體" w:hAnsi="微軟正黑體"/>
          <w:b w:val="0"/>
          <w:i w:val="0"/>
          <w:color w:val="606060"/>
          <w:sz w:val="20"/>
        </w:rPr>
        <w:t>📌 官網預約：https://www.careerssl.com/</w:t>
      </w:r>
    </w:p>
    <w:p>
      <w:pPr>
        <w:spacing w:before="120" w:after="120"/>
        <w:pBdr>
          <w:bottom w:val="single" w:sz="4" w:space="1" w:color="CCCCCC"/>
        </w:pBdr>
      </w:pPr>
    </w:p>
    <w:p>
      <w:pPr>
        <w:spacing w:before="200" w:after="120" w:line="320" w:lineRule="exact"/>
        <w:jc w:val="center"/>
      </w:pPr>
      <w:r>
        <w:rPr>
          <w:rFonts w:eastAsia="微軟正黑體"/>
          <w:rFonts w:ascii="微軟正黑體" w:hAnsi="微軟正黑體"/>
          <w:b w:val="0"/>
          <w:i w:val="0"/>
          <w:color w:val="606060"/>
          <w:sz w:val="20"/>
        </w:rPr>
        <w:t>職涯停看聽 | 蒲朝棟 Tim</w:t>
      </w:r>
    </w:p>
    <w:p>
      <w:pPr>
        <w:spacing w:before="0" w:after="120" w:line="320" w:lineRule="exact"/>
        <w:jc w:val="center"/>
      </w:pPr>
      <w:r>
        <w:rPr>
          <w:rFonts w:eastAsia="微軟正黑體"/>
          <w:rFonts w:ascii="微軟正黑體" w:hAnsi="微軟正黑體"/>
          <w:b w:val="0"/>
          <w:i w:val="0"/>
          <w:color w:val="606060"/>
          <w:sz w:val="20"/>
        </w:rPr>
        <w:t>CDA 認證職涯顧問・104 職涯引導師</w:t>
      </w:r>
    </w:p>
    <w:p>
      <w:pPr>
        <w:spacing w:before="0" w:after="120" w:line="320" w:lineRule="exact"/>
        <w:jc w:val="center"/>
      </w:pPr>
      <w:r>
        <w:rPr>
          <w:rFonts w:eastAsia="微軟正黑體"/>
          <w:rFonts w:ascii="微軟正黑體" w:hAnsi="微軟正黑體"/>
          <w:b w:val="0"/>
          <w:i w:val="0"/>
          <w:color w:val="606060"/>
          <w:sz w:val="20"/>
        </w:rPr>
        <w:t>服務 300+ 位求職者，專注 3-10 年中階職場人才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