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v1.0.1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 xml:space="preserve">Session 2 — v1.0.1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v1.0.1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v1.0.0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"v1.0.0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v1.0.1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notes" Target="footnotes.xml"/>
  <Relationship Id="rId4" Type="http://schemas.openxmlformats.org/officeDocument/2006/relationships/settings" Target="settings.xml"/>
  <Relationship Id="rId5" Type="http://schemas.openxmlformats.org/officeDocument/2006/relationships/comments" Target="comments.xml"/>
  <Relationship Id="rId6" Type="http://schemas.openxmlformats.org/officeDocument/2006/relationships/fontTable" Target="fontTable.xml"/>
</Relationships>

</file>

<file path=word/_rels/fontTable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