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blinking LED1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((S1)  &amp;&amp; level &lt; 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level++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(S2) &amp;&amp; level &gt; 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level–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File:        Lab7_D6.c (CPE 325 Lab7 Demo code)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Function:    Blinking LED1 &amp; LED2 using Timer_B with interrupts (MPS430FG4618)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Description: In this C program, Timer_B is configured for up/down mode with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         ACLK source and interrupts for channel 0 and channel 1 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             enabled. In up/down mode timer TB counts the value from 0 up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             value stored in TB0CCR0 and then counts back to 0. The interrupt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             for TB0 is generated when the counter reaches value in TB0CCR0.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             The interrupt TB1 is generated whenever the counter reaches value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             in TB0CCR1. Thus, TB1 gets two interrupts while counting upwards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             and counting downwards. This simulates a PWM control - adjusting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             the TB1 and TB0 CCR register values adjusts the duty cycle of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             PWM signal.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Clocks:      ACLK = LFXT1 = 32768Hz, MCLK = SMCLK = DCO = default (~1MHz)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             An external watch crystal between XIN &amp; XOUT is required for ACLK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                         MSP430xG461x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                      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                  /|\|              XIN|-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                   | |                 | 32kHz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                   --|RST          XOUT|-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                     |        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                     |             P2.1|--&gt; LED2(YELLOW)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                     |             P2.2|--&gt; LED1(GREEN)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Input:       None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 Output:      LED1 blinks at 1.64Hz with 20-80% duty cycle and LED2 blinks 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*              0.82Hz with 50-50% duty cycle.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Author:      Aleksandar Milenkovic, milenkovic@computer.org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*------------------------------------------------------------------------------*/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&lt;msp430fg4618.h&gt;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LED1_ON P2OUT |= BIT2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LED1_OFF P2OUT &amp;= ~BIT2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LED2_ON P2OUT |= BIT1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LED2_OFF P2OUT &amp;= ~BIT1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volatile unsigned int brightness1 = 100;  // Brightness level for LED1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volatile unsigned int brightness2 = 10000;  // Brightness level for LED2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WDTCTL = WDTPW + WDTHOLD;      // Stop WDT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P2DIR |= BIT1 + BIT2;          // Set P2.1 (LED1) and P2.2 (LED2) as outputs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P2SEL |= BIT1 + BIT2;          // Select Timer B0 output on P2.1 and P2.2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TBCCR0 = brightness1;          // Set initial duty cycle for LED1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TBCCR1 = brightness2;          // Set initial duty cycle for LED2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TBCTL = TBSSEL_2 + MC_1;       // SMCLK, Up mode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TBCTL |= TBCLR;                // Clear TBR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TBCCTL0 = OUTMOD_7;            // CCR1 reset/set mode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TBCCTL1 = OUTMOD_7;            // CCR2 reset/set mode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LED1_ON;                   // Turn on LED1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LED2_ON;                   // Turn on LED2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&lt;msp430xG46x.h&gt;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WDTCTL = WDT_ADLY_1000;           // 1 s interval timer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P2DIR |= BIT2;                    // Set P2.2 to output direction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P2SEL |= BIT2;                    // Set P2.2 as peripheral function (Timer B output)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P3DIR |= BIT5;                    // Set P3.5 to output direction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P3SEL |= BIT5;                    // Set P3.5 as peripheral function (Timer B output)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TB0CTL = TBSSEL_1 + MC_1;         // ACLK is clock source, Up mode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TB0CCTL1 = OUTMOD_4;              // Toggle mode for TB0CCR1 (buzzer)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TB0CCR0 = 32;                     // Set TB0CCR0 for 1 kHz frequency (ACLK is assumed to be 32.768 kHz)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TB0CCR1 = 16;                     // Set TB0CCR1 for 50% duty cycle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TB0CCTL4 = CCIE;                  // Enable capture/compare interrupt for TB0CCR4 (LED toggle)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IE1 |= WDTIE;                     // Enable WDT interrupt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_BIS_SR(LPM0_bits + GIE);         // Enter LPM0 with interrupt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Watchdog Timer interrupt service routine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#pragma vector=WDT_VECTOR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__interrupt void watchdog_timer(void)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P2OUT ^= BIT2;                    // Toggle P2.2 using exclusive-OR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Timer B0 interrupt service routine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#pragma vector=TIMER0_B1_VECTOR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__interrupt void Timer_B0(void)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(TB0IV == TB0IV_TBCCR4)         // Check if interrupt was triggered by TB0CCR4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P2OUT ^= BIT2;                // Toggle P2.2 using exclusive-OR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TB0CCR4 += TB0CCR0;           // Update TB0CCR4 for next toggle (1 kHz frequency)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&lt;msp430xG46x.h&gt;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unsigned int buzz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WDTCTL = WDT_MDLY_32;           // 1 s interval timer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P2DIR |= BIT2;                    // Set P2.2 to output direction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P3DIR |= BIT5;                    // Set P3.5 to output direction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P3SEL |= BIT5;                    // Set P3.5 as peripheral function (Timer B output)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P3OUT &amp;= ~BIT5;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TB0CTL = TBSSEL_1 + MC_1;         // ACLK is clock source, Up mode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TB0CCTL4 = OUTMOD_4;              // Toggle mode for TB0CCR1 (buzzer)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   TB0CCR1 = 16;                     // Set TB0CCR1 for 50% duty cycle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IE1 |= WDTIE;                     // Enable WDT interrupt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_BIS_SR(LPM0_bits + GIE);         // Enter LPM0 with interrupt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Watchdog Timer interrupt service routine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#pragma vector=WDT_VECTOR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__interrupt void watchdog_timer(void)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static int i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(i == 32)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P2OUT ^= BIT2;                    // Toggle P2.2 using exclusive-OR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(buzz == 0)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buzz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TB0CCR0 = 16;                     // Set TB0CCR0 for 1 kHz frequency (ACLK is assumed to be 32.768 kHz)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buzz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TB0CCR0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