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google folder contains information, data, and scripts pertaining to the manuscript “</w:t>
      </w:r>
      <w:r w:rsidDel="00000000" w:rsidR="00000000" w:rsidRPr="00000000">
        <w:rPr>
          <w:i w:val="1"/>
          <w:iCs w:val="1"/>
          <w:rtl w:val="0"/>
        </w:rPr>
        <w:t xml:space="preserve">Proton Irradiation–Induced Morphological Evolution of Corrosion in Molten Fluoride Salts.</w:t>
      </w:r>
      <w:r w:rsidDel="00000000" w:rsidR="00000000" w:rsidRPr="00000000">
        <w:rPr>
          <w:rtl w:val="0"/>
        </w:rPr>
        <w:t xml:space="preserve">” The folder may be divided into three sections:</w:t>
      </w:r>
    </w:p>
    <w:p w:rsidR="00000000" w:rsidDel="00000000" w:rsidP="00000000" w:rsidRDefault="00000000" w:rsidRPr="00000000" w14:paraId="00000002">
      <w:pPr>
        <w:numPr>
          <w:ilvl w:val="0"/>
          <w:numId w:val="1"/>
        </w:numPr>
        <w:ind w:left="720" w:hanging="360"/>
        <w:rPr>
          <w:b w:val="1"/>
          <w:bCs w:val="1"/>
        </w:rPr>
      </w:pPr>
      <w:r w:rsidDel="00000000" w:rsidR="00000000" w:rsidRPr="00000000">
        <w:rPr>
          <w:b w:val="1"/>
          <w:bCs w:val="1"/>
          <w:rtl w:val="0"/>
        </w:rPr>
        <w:t xml:space="preserve">Cross Sections Analysis</w:t>
      </w:r>
    </w:p>
    <w:p w:rsidR="00000000" w:rsidDel="00000000" w:rsidP="00000000" w:rsidRDefault="00000000" w:rsidRPr="00000000" w14:paraId="00000003">
      <w:pPr>
        <w:numPr>
          <w:ilvl w:val="1"/>
          <w:numId w:val="1"/>
        </w:numPr>
        <w:ind w:left="1440" w:hanging="360"/>
        <w:rPr>
          <w:i w:val="1"/>
          <w:iCs w:val="1"/>
        </w:rPr>
      </w:pPr>
      <w:r w:rsidDel="00000000" w:rsidR="00000000" w:rsidRPr="00000000">
        <w:rPr>
          <w:i w:val="1"/>
          <w:iCs w:val="1"/>
          <w:rtl w:val="0"/>
        </w:rPr>
        <w:t xml:space="preserve">Raw Images: </w:t>
      </w:r>
      <w:r w:rsidDel="00000000" w:rsidR="00000000" w:rsidRPr="00000000">
        <w:rPr>
          <w:rtl w:val="0"/>
        </w:rPr>
        <w:t xml:space="preserve">Unedited SEM tif images of sample cross sections, labelled by sample identifier (eg 650C_4h_Salt#1) and area of the sample (CO for Corrosion-Only, RAC for Radiation-Affected Corrosion).</w:t>
      </w:r>
    </w:p>
    <w:p w:rsidR="00000000" w:rsidDel="00000000" w:rsidP="00000000" w:rsidRDefault="00000000" w:rsidRPr="00000000" w14:paraId="00000004">
      <w:pPr>
        <w:numPr>
          <w:ilvl w:val="1"/>
          <w:numId w:val="1"/>
        </w:numPr>
        <w:ind w:left="1440" w:hanging="360"/>
        <w:rPr>
          <w:i w:val="1"/>
          <w:iCs w:val="1"/>
        </w:rPr>
      </w:pPr>
      <w:r w:rsidDel="00000000" w:rsidR="00000000" w:rsidRPr="00000000">
        <w:rPr>
          <w:i w:val="1"/>
          <w:iCs w:val="1"/>
          <w:rtl w:val="0"/>
        </w:rPr>
        <w:t xml:space="preserve">Processed Images: </w:t>
      </w:r>
      <w:r w:rsidDel="00000000" w:rsidR="00000000" w:rsidRPr="00000000">
        <w:rPr>
          <w:rtl w:val="0"/>
        </w:rPr>
        <w:t xml:space="preserve">Contains processed, binarized cross section images, in the form of tif files. See manuscript for methodology. Folders also contain information pertaining to processing parameter selection (eg threshold) and an edited image with corrosion features removed for post-quantification (to determine the sample boundary). </w:t>
      </w:r>
    </w:p>
    <w:p w:rsidR="00000000" w:rsidDel="00000000" w:rsidP="00000000" w:rsidRDefault="00000000" w:rsidRPr="00000000" w14:paraId="00000005">
      <w:pPr>
        <w:numPr>
          <w:ilvl w:val="1"/>
          <w:numId w:val="1"/>
        </w:numPr>
        <w:ind w:left="1440" w:hanging="360"/>
        <w:rPr>
          <w:i w:val="1"/>
          <w:iCs w:val="1"/>
        </w:rPr>
      </w:pPr>
      <w:r w:rsidDel="00000000" w:rsidR="00000000" w:rsidRPr="00000000">
        <w:rPr>
          <w:i w:val="1"/>
          <w:iCs w:val="1"/>
          <w:rtl w:val="0"/>
        </w:rPr>
        <w:t xml:space="preserve">Scripts: </w:t>
      </w:r>
      <w:r w:rsidDel="00000000" w:rsidR="00000000" w:rsidRPr="00000000">
        <w:rPr>
          <w:rtl w:val="0"/>
        </w:rPr>
        <w:t xml:space="preserve">Contains scripts for processing in ImageJ (a macro for straightening the cross section image) and for post-binarization quantification. </w:t>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Surface Analysis</w:t>
      </w:r>
    </w:p>
    <w:p w:rsidR="00000000" w:rsidDel="00000000" w:rsidP="00000000" w:rsidRDefault="00000000" w:rsidRPr="00000000" w14:paraId="00000007">
      <w:pPr>
        <w:numPr>
          <w:ilvl w:val="1"/>
          <w:numId w:val="1"/>
        </w:numPr>
        <w:ind w:left="1440" w:hanging="360"/>
        <w:rPr>
          <w:i w:val="1"/>
          <w:iCs w:val="1"/>
        </w:rPr>
      </w:pPr>
      <w:r w:rsidDel="00000000" w:rsidR="00000000" w:rsidRPr="00000000">
        <w:rPr>
          <w:i w:val="1"/>
          <w:iCs w:val="1"/>
          <w:rtl w:val="0"/>
        </w:rPr>
        <w:t xml:space="preserve">Training data: </w:t>
      </w:r>
      <w:r w:rsidDel="00000000" w:rsidR="00000000" w:rsidRPr="00000000">
        <w:rPr>
          <w:rtl w:val="0"/>
        </w:rPr>
        <w:t xml:space="preserve">Contains the weka classifier and data file in weka_data. ImageJ post-processing was completed using the script process_class_images.ijm in processing macros. ROI selection is captured in the powerpoint file RAC_training_final.</w:t>
      </w:r>
    </w:p>
    <w:p w:rsidR="00000000" w:rsidDel="00000000" w:rsidP="00000000" w:rsidRDefault="00000000" w:rsidRPr="00000000" w14:paraId="00000008">
      <w:pPr>
        <w:numPr>
          <w:ilvl w:val="1"/>
          <w:numId w:val="1"/>
        </w:numPr>
        <w:ind w:left="1440" w:hanging="360"/>
        <w:rPr>
          <w:i w:val="1"/>
          <w:iCs w:val="1"/>
        </w:rPr>
      </w:pPr>
      <w:r w:rsidDel="00000000" w:rsidR="00000000" w:rsidRPr="00000000">
        <w:rPr>
          <w:i w:val="1"/>
          <w:iCs w:val="1"/>
          <w:rtl w:val="0"/>
        </w:rPr>
        <w:t xml:space="preserve">Results: </w:t>
      </w:r>
      <w:r w:rsidDel="00000000" w:rsidR="00000000" w:rsidRPr="00000000">
        <w:rPr>
          <w:rtl w:val="0"/>
        </w:rPr>
        <w:t xml:space="preserve">Contains the original, classified, and post processed images for sample surface segmentation in the RAC region, the CO region, and a RAC-CO boundary region. Also contains a summary presentation of segmentation results.</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Supplementary Figures: </w:t>
      </w:r>
      <w:r w:rsidDel="00000000" w:rsidR="00000000" w:rsidRPr="00000000">
        <w:rPr>
          <w:rtl w:val="0"/>
        </w:rPr>
        <w:t xml:space="preserve">Includes additional figures not in the manuscript.</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Salt Certificates and Analysis: </w:t>
      </w:r>
      <w:r w:rsidDel="00000000" w:rsidR="00000000" w:rsidRPr="00000000">
        <w:rPr>
          <w:rtl w:val="0"/>
        </w:rPr>
        <w:t xml:space="preserve">Contains all information and analysis pertinent to the salt batches used in simultaneous corrosion-irradiation experiments.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Additionally, sample_key matches manuscript samples IDs to sample IDs used during processing.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