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EC572C60D24114BA053A3AB90AEDAA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6C70C06222A1574BBCBCAA9295BFCC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4E4CEF7BEA73348BD4CEB300185D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4A2E172B535CF4FA764454342BAE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0A96A95E4D01C4D98CD74BD9654126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7F48AB37B3AE647B8EAA84EA7436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1/4/2026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CEC572C60D24114BA053A3AB90AEDAA4" /><Relationship Type="http://schemas.openxmlformats.org/officeDocument/2006/relationships/image" Target="/media/image2.png" Id="R6C70C06222A1574BBCBCAA9295BFCCD3" /><Relationship Type="http://schemas.openxmlformats.org/officeDocument/2006/relationships/image" Target="/media/image3.png" Id="R74E4CEF7BEA73348BD4CEB300185D951" /><Relationship Type="http://schemas.openxmlformats.org/officeDocument/2006/relationships/image" Target="/media/image4.png" Id="RC4A2E172B535CF4FA764454342BAE847" /><Relationship Type="http://schemas.openxmlformats.org/officeDocument/2006/relationships/image" Target="/media/image5.png" Id="RD0A96A95E4D01C4D98CD74BD9654126B" /><Relationship Type="http://schemas.openxmlformats.org/officeDocument/2006/relationships/image" Target="/media/image6.png" Id="RC7F48AB37B3AE647B8EAA84EA7436140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