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67D54F572F36442B13BF08459311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7108BDF5F2CAA747904BF608B771071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FD52132367DEB54B838FDF38ECC1D9C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10884D536F1BE44B585FAA938193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ECA31674E6AAA844AD47884D08D3F82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9/22/2024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D67D54F572F36442B13BF08459311618" /><Relationship Type="http://schemas.openxmlformats.org/officeDocument/2006/relationships/image" Target="/media/image2.png" Id="R7108BDF5F2CAA747904BF608B771071F" /><Relationship Type="http://schemas.openxmlformats.org/officeDocument/2006/relationships/image" Target="/media/image3.png" Id="RFD52132367DEB54B838FDF38ECC1D9C9" /><Relationship Type="http://schemas.openxmlformats.org/officeDocument/2006/relationships/image" Target="/media/image4.png" Id="RD10884D536F1BE44B585FAA938193740" /><Relationship Type="http://schemas.openxmlformats.org/officeDocument/2006/relationships/image" Target="/media/image5.png" Id="RECA31674E6AAA844AD47884D08D3F82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