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11 February 1525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Scottish border: noted and referred for action.</w:t>
      </w:r>
    </w:p>
    <w:p>
      <w:r>
        <w:t xml:space="preserve">  - the subsidy roll: noted and referred for action.</w:t>
      </w:r>
    </w:p>
    <w:p>
      <w:r>
        <w:t xml:space="preserve">  - the harvest levy: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11 February 1525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1525-02-11T17:30:00Z</dcterms:created>
  <dcterms:modified xsi:type="dcterms:W3CDTF">1525-02-11T17:30:00Z</dcterms:modified>
  <cp:category>(loose)</cp:category>
</cp:coreProperties>
</file>