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surrender of Hailes Abbey</w:t>
      </w:r>
    </w:p>
    <w:p>
      <w:r>
        <w:t>Memorandum touching the surrender of Hailes Abbey.</w:t>
      </w:r>
    </w:p>
    <w:p>
      <w:r>
        <w:t>Pray send me your mind on the surrender of Hailes Abbey before the next sitting; I would not act without it.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surrender of Hailes Abbey</dc:title>
  <dc:subject/>
  <dc:creator>Sir Richard Rich</dc:creator>
  <cp:keywords/>
  <dc:description>generated by python-docx</dc:description>
  <cp:lastModifiedBy>Sir Richard Rich</cp:lastModifiedBy>
  <cp:revision>1</cp:revision>
  <dcterms:created xsi:type="dcterms:W3CDTF">1537-02-27T14:12:00Z</dcterms:created>
  <dcterms:modified xsi:type="dcterms:W3CDTF">1537-02-28T14:12:00Z</dcterms:modified>
  <cp:category>Dissolution</cp:category>
</cp:coreProperties>
</file>