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Personal Memorandum</w:t>
      </w:r>
    </w:p>
    <w:p>
      <w:r>
        <w:t>A note to myself, to be kept private.</w:t>
      </w:r>
    </w:p>
    <w:p>
      <w:r>
        <w:t>Trust the work, not the whispers. Keep my own counsel. Write less, remember more. And keep my head about me — figuratively, one hopes.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Memorandum</dc:title>
  <dc:subject/>
  <dc:creator>King Henry VIII</dc:creator>
  <cp:keywords/>
  <dc:description>generated by python-docx</dc:description>
  <cp:lastModifiedBy>King Henry VIII</cp:lastModifiedBy>
  <cp:revision>1</cp:revision>
  <dcterms:created xsi:type="dcterms:W3CDTF">1537-07-23T15:15:00Z</dcterms:created>
  <dcterms:modified xsi:type="dcterms:W3CDTF">1537-07-23T15:15:00Z</dcterms:modified>
  <cp:category>(loose)</cp:category>
</cp:coreProperties>
</file>