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Notes on the Queen's jewels and plate</w:t>
      </w:r>
    </w:p>
    <w:p>
      <w:r>
        <w:t>Memorandum touching the Queen's jewels and plate.</w:t>
      </w:r>
    </w:p>
    <w:p>
      <w:r>
        <w:t>All is in order regarding the Queen's jewels and plate. There is nothing further that need trouble you for now.</w:t>
      </w:r>
    </w:p>
    <w:p>
      <w:r>
        <w:t>For discussion at the next sitting of the council.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Notes on the Queen's jewels and plate</dc:title>
  <dc:subject/>
  <dc:creator>Lady Jane Rochford</dc:creator>
  <cp:keywords/>
  <dc:description>generated by python-docx</dc:description>
  <cp:lastModifiedBy>Lady Jane Rochford</cp:lastModifiedBy>
  <cp:revision>1</cp:revision>
  <dcterms:created xsi:type="dcterms:W3CDTF">1540-09-27T09:20:00Z</dcterms:created>
  <dcterms:modified xsi:type="dcterms:W3CDTF">1540-09-27T09:20:00Z</dcterms:modified>
  <cp:category>Howard Affair</cp:category>
</cp:coreProperties>
</file>