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26 July 1541</w:t>
      </w:r>
    </w:p>
    <w:p>
      <w:r>
        <w:t>Present: a quorum of the Council. Chaired by Queen Catherine Howard.</w:t>
      </w:r>
    </w:p>
    <w:p>
      <w:r>
        <w:t>Matters discussed:</w:t>
      </w:r>
    </w:p>
    <w:p>
      <w:r>
        <w:t xml:space="preserve">  - the subsidy roll: noted and referred for action.</w:t>
      </w:r>
    </w:p>
    <w:p>
      <w:r>
        <w:t xml:space="preserve">  - the ordnance accounts: noted and referred for action.</w:t>
      </w:r>
    </w:p>
    <w:p>
      <w:r>
        <w:t xml:space="preserve">  - the tiltyard schedule: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26 July 1541</dc:title>
  <dc:subject/>
  <dc:creator>Queen Catherine Howard</dc:creator>
  <cp:keywords/>
  <dc:description>generated by python-docx</dc:description>
  <cp:lastModifiedBy>Queen Catherine Howard</cp:lastModifiedBy>
  <cp:revision>1</cp:revision>
  <dcterms:created xsi:type="dcterms:W3CDTF">1541-07-26T14:30:00Z</dcterms:created>
  <dcterms:modified xsi:type="dcterms:W3CDTF">1541-07-26T14:30:00Z</dcterms:modified>
  <cp:category>(loose)</cp:category>
</cp:coreProperties>
</file>