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30 January 1542</w:t>
      </w:r>
    </w:p>
    <w:p>
      <w:r>
        <w:t>Present: a quorum of the Council. Chaired by Queen Catherine Howard.</w:t>
      </w:r>
    </w:p>
    <w:p>
      <w:r>
        <w:t>Matters discussed:</w:t>
      </w:r>
    </w:p>
    <w:p>
      <w:r>
        <w:t xml:space="preserve">  - the Christmas revels: noted and referred for action.</w:t>
      </w:r>
    </w:p>
    <w:p>
      <w:r>
        <w:t xml:space="preserve">  - the progress itinerary: noted and referred for action.</w:t>
      </w:r>
    </w:p>
    <w:p>
      <w:r>
        <w:t xml:space="preserve">  - the harvest levy: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30 January 1542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1542-01-30T14:30:00Z</dcterms:created>
  <dcterms:modified xsi:type="dcterms:W3CDTF">1542-01-30T14:30:00Z</dcterms:modified>
  <cp:category>(loose)</cp:category>
</cp:coreProperties>
</file>