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progress to the Palace of Whitehall</w:t>
      </w:r>
    </w:p>
    <w:p>
      <w:r>
        <w:t>Work order touching the progress to the Palace of Whitehall.</w:t>
      </w:r>
    </w:p>
    <w:p>
      <w:r>
        <w:t>The undersigned authorises the works described, to be completed with due economy and accounted for upon completion.</w:t>
      </w:r>
    </w:p>
    <w:p>
      <w:r>
        <w:t>Authorised by Bishop Stephen Gardiner.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progress to the Palace of Whitehall</dc:title>
  <dc:subject/>
  <dc:creator>Bishop Stephen Gardiner</dc:creator>
  <cp:keywords/>
  <dc:description>generated by python-docx</dc:description>
  <cp:lastModifiedBy>Bishop Stephen Gardiner</cp:lastModifiedBy>
  <cp:revision>1</cp:revision>
  <dcterms:created xsi:type="dcterms:W3CDTF">1543-09-18T17:05:00Z</dcterms:created>
  <dcterms:modified xsi:type="dcterms:W3CDTF">1543-09-19T17:05:00Z</dcterms:modified>
  <cp:category>(routine)</cp:category>
</cp:coreProperties>
</file>