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works at Westminster</w:t>
      </w:r>
    </w:p>
    <w:p>
      <w:r>
        <w:t>Work order touching the works at Westminster.</w:t>
      </w:r>
    </w:p>
    <w:p>
      <w:r>
        <w:t>The undersigned authorises the works described, to be completed with due economy and accounted for upon completion.</w:t>
      </w:r>
    </w:p>
    <w:p>
      <w:r>
        <w:t>Authorised by King Henry VIII.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works at Westminster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1543-10-05T18:40:00Z</dcterms:created>
  <dcterms:modified xsi:type="dcterms:W3CDTF">1543-10-08T18:40:00Z</dcterms:modified>
  <cp:category>(routine)</cp:category>
</cp:coreProperties>
</file>