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embassy to France</w:t>
      </w:r>
    </w:p>
    <w:p>
      <w:r>
        <w:t>Work order touching the embassy to France.</w:t>
      </w:r>
    </w:p>
    <w:p>
      <w:r>
        <w:t>The undersigned authorises the works described, to be completed with due economy and accounted for upon completion.</w:t>
      </w:r>
    </w:p>
    <w:p>
      <w:r>
        <w:t>Authorised by Lady Mary Tudor.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embassy to France</dc:title>
  <dc:subject/>
  <dc:creator>Lady Mary Tudor</dc:creator>
  <cp:keywords/>
  <dc:description>generated by python-docx</dc:description>
  <cp:lastModifiedBy>Lady Mary Tudor</cp:lastModifiedBy>
  <cp:revision>1</cp:revision>
  <dcterms:created xsi:type="dcterms:W3CDTF">1543-11-07T15:15:00Z</dcterms:created>
  <dcterms:modified xsi:type="dcterms:W3CDTF">1543-11-08T15:15:00Z</dcterms:modified>
  <cp:category>(routine)</cp:category>
</cp:coreProperties>
</file>