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Draft Proclamation touching the muster of able men</w:t>
      </w:r>
    </w:p>
    <w:p>
      <w:r>
        <w:t>By the King our Sovereign Lord, and the advice of his Council:</w:t>
      </w:r>
    </w:p>
    <w:p>
      <w:r>
        <w:t>Whereas divers matters touching the muster of able men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muster of able men</dc:title>
  <dc:subject/>
  <dc:creator>Queen Catherine Parr</dc:creator>
  <cp:keywords/>
  <dc:description>generated by python-docx</dc:description>
  <cp:lastModifiedBy>Queen Catherine Parr</cp:lastModifiedBy>
  <cp:revision>1</cp:revision>
  <dcterms:created xsi:type="dcterms:W3CDTF">1544-11-10T07:45:00Z</dcterms:created>
  <dcterms:modified xsi:type="dcterms:W3CDTF">1544-11-10T07:45:00Z</dcterms:modified>
  <cp:category>(loose)</cp:category>
</cp:coreProperties>
</file>