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muster of able men</w:t>
      </w:r>
    </w:p>
    <w:p>
      <w:r>
        <w:t>By the King our Sovereign Lord, and the advice of his Council:</w:t>
      </w:r>
    </w:p>
    <w:p>
      <w:r>
        <w:t>Whereas divers matters touching the muster of able men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muster of able men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1545-03-25T13:00:00Z</dcterms:created>
  <dcterms:modified xsi:type="dcterms:W3CDTF">1545-03-25T13:00:00Z</dcterms:modified>
  <cp:category>(loose)</cp:category>
</cp:coreProperties>
</file>