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08 July 1546 (rev. 2)</w:t>
      </w:r>
    </w:p>
    <w:p>
      <w:r>
        <w:t>Present: a quorum of the Council. Chaired by King Henry VIII.</w:t>
      </w:r>
    </w:p>
    <w:p>
      <w:r>
        <w:t>Matters discussed:</w:t>
      </w:r>
    </w:p>
    <w:p>
      <w:r>
        <w:t xml:space="preserve">  - the new coinage: noted and referred for action.</w:t>
      </w:r>
    </w:p>
    <w:p>
      <w:r>
        <w:t xml:space="preserve">  - the French embassy: noted and referred for action.</w:t>
      </w:r>
    </w:p>
    <w:p>
      <w:r>
        <w:t xml:space="preserve">  - the subsidy roll: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08 July 1546 (rev. 2)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1546-07-09T11:00:00Z</dcterms:created>
  <dcterms:modified xsi:type="dcterms:W3CDTF">1546-07-09T11:00:00Z</dcterms:modified>
  <cp:category>(loose)</cp:category>
</cp:coreProperties>
</file>