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94" w:rsidRPr="00DB6394" w:rsidRDefault="00DB6394" w:rsidP="00DB6394">
      <w:pPr>
        <w:shd w:val="clear" w:color="auto" w:fill="FFFFFF"/>
        <w:spacing w:before="450" w:after="150" w:line="240" w:lineRule="auto"/>
        <w:outlineLvl w:val="0"/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</w:pPr>
      <w:r w:rsidRPr="00DB6394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 xml:space="preserve">Random Forests in python using </w:t>
      </w:r>
      <w:proofErr w:type="spellStart"/>
      <w:r w:rsidRPr="00DB6394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>scikit</w:t>
      </w:r>
      <w:proofErr w:type="spellEnd"/>
      <w:r w:rsidRPr="00DB6394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>-learn</w:t>
      </w:r>
    </w:p>
    <w:p w:rsidR="00DB6394" w:rsidRPr="00DB6394" w:rsidRDefault="00DB6394" w:rsidP="00DB6394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In this post we’ll be using the Parkinson’s data set available from UCI </w:t>
      </w:r>
      <w:hyperlink r:id="rId5" w:history="1">
        <w:r w:rsidRPr="00DB6394">
          <w:rPr>
            <w:rFonts w:ascii="Hind" w:eastAsia="Times New Roman" w:hAnsi="Hind" w:cs="Times New Roman"/>
            <w:color w:val="0CB4CE"/>
            <w:sz w:val="23"/>
            <w:szCs w:val="23"/>
            <w:bdr w:val="none" w:sz="0" w:space="0" w:color="auto" w:frame="1"/>
          </w:rPr>
          <w:t>here</w:t>
        </w:r>
      </w:hyperlink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 to predict Parkinson’s status from potential predictors using Random Forests.</w:t>
      </w:r>
    </w:p>
    <w:p w:rsidR="00DB6394" w:rsidRPr="00DB6394" w:rsidRDefault="00DB6394" w:rsidP="00DB6394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hyperlink r:id="rId6" w:history="1">
        <w:r w:rsidRPr="00DB6394">
          <w:rPr>
            <w:rFonts w:ascii="Hind" w:eastAsia="Times New Roman" w:hAnsi="Hind" w:cs="Times New Roman"/>
            <w:color w:val="0CB4CE"/>
            <w:sz w:val="23"/>
            <w:szCs w:val="23"/>
            <w:bdr w:val="none" w:sz="0" w:space="0" w:color="auto" w:frame="1"/>
          </w:rPr>
          <w:t>Decision trees</w:t>
        </w:r>
      </w:hyperlink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 are a great tool but they can often </w:t>
      </w:r>
      <w:proofErr w:type="spellStart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overfit</w:t>
      </w:r>
      <w:proofErr w:type="spellEnd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 the training set of data unless pruned effectively, hindering their predictive capabilities.</w:t>
      </w:r>
    </w:p>
    <w:p w:rsidR="00DB6394" w:rsidRPr="00DB6394" w:rsidRDefault="00DB6394" w:rsidP="00DB6394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Random forests are an ensemble model of many decision trees, in which each tree will </w:t>
      </w:r>
      <w:proofErr w:type="spellStart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specialise</w:t>
      </w:r>
      <w:proofErr w:type="spellEnd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 its focus on a particular feature, while maintaining an overview of all features.</w:t>
      </w:r>
    </w:p>
    <w:p w:rsidR="00DB6394" w:rsidRPr="00DB6394" w:rsidRDefault="00DB6394" w:rsidP="00DB6394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Each tree in the random forest will do its own random train/test split of the data, known as bootstrap aggregation and the samples not included are known as the ‘out-of-bag’ samples. Additionally each tree will do feature bagging at each node-branch split to lessen the effects of a feature that is highly correlated with the response.</w:t>
      </w:r>
    </w:p>
    <w:p w:rsidR="00DB6394" w:rsidRPr="00DB6394" w:rsidRDefault="00DB6394" w:rsidP="00DB6394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While an individual tree might be sensitive to outliers, the ensemble model will likely not be.</w:t>
      </w:r>
    </w:p>
    <w:p w:rsidR="00DB6394" w:rsidRPr="00DB6394" w:rsidRDefault="00DB6394" w:rsidP="00DB6394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The model predicts new labels by taking a majority vote from each of its trees given a new observation.</w:t>
      </w:r>
    </w:p>
    <w:p w:rsidR="00DB6394" w:rsidRPr="00DB6394" w:rsidRDefault="00DB6394" w:rsidP="00DB6394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We’ll start by loading up our data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DB6394">
        <w:rPr>
          <w:rFonts w:ascii="Hind" w:eastAsia="Times New Roman" w:hAnsi="Hind" w:cs="Times New Roman"/>
          <w:color w:val="8476FF"/>
          <w:sz w:val="21"/>
          <w:szCs w:val="21"/>
        </w:rPr>
        <w:t>In [1]: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pandas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pd</w:t>
      </w:r>
      <w:proofErr w:type="spellEnd"/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pd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read_csv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'data/</w:t>
      </w:r>
      <w:proofErr w:type="spellStart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parkinsons.data</w:t>
      </w:r>
      <w:proofErr w:type="spellEnd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print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head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name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MDVP:Fo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(Hz)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MDVP:Fhi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(Hz)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MDVP:Flo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(Hz)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MDVP:Jitter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(%)  \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  phon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_R01_S01_1      119.992       157.302        74.997         0.00784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1  phon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_R01_S01_2      122.400       148.650       113.819         0.00968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2  phon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_R01_S01_3      116.682       131.111       111.555         0.01050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3  phon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_R01_S01_4      116.676       137.871       111.366         0.00997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4  phon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_R01_S01_5      116.014       141.781       110.655         0.01284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MDVP:Jitter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(Abs)  MDVP:RAP  MDVP:PPQ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Jitter:DDP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MDVP:Shimmer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...     \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0           0.00007   0.00370   0.00554     0.01109       0.04374    ...   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1           0.00008   0.00465   0.00696     0.01394       0.06134    ...   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2           0.00009   0.00544   0.00781     0.01633       0.05233    ...   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3           0.00009   0.00502   0.00698     0.01505       0.05492    ...   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4           0.00011   0.00655   0.00908     0.01966       0.06425    ...   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Shimmer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:DDA</w:t>
      </w:r>
      <w:proofErr w:type="spellEnd"/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NHR     HNR  status      RPDE       DFA   spread1  \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0.06545  0.02211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21.033       1  0.414783  0.815285 -4.813031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0.09403  0.01929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19.085       1  0.458359  0.819521 -4.075192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0.08270  0.01309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20.651       1  0.429895  0.825288 -4.443179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0.08771  0.01353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20.644       1  0.434969  0.819235 -4.117501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0.10470  0.01767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19.649       1  0.417356  0.823484 -3.747787 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spread2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D2       PPE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0  0.266482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2.301442  0.284654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1  0.335590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2.486855  0.368674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2  0.311173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2.342259  0.332634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3  0.334147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2.405554  0.368975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4  0.234513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2.332180  0.410335  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[5 rows x 24 columns]</w:t>
      </w:r>
    </w:p>
    <w:p w:rsidR="00DB6394" w:rsidRPr="00DB6394" w:rsidRDefault="00DB6394" w:rsidP="00DB6394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We don’t want the </w:t>
      </w:r>
      <w:r w:rsidRPr="00DB6394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name</w:t>
      </w: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 feature in our </w:t>
      </w:r>
      <w:proofErr w:type="spellStart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DataFrame</w:t>
      </w:r>
      <w:proofErr w:type="spellEnd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 so we’ll drop this and split our data into features and labels.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DB6394">
        <w:rPr>
          <w:rFonts w:ascii="Hind" w:eastAsia="Times New Roman" w:hAnsi="Hind" w:cs="Times New Roman"/>
          <w:color w:val="8476FF"/>
          <w:sz w:val="21"/>
          <w:szCs w:val="21"/>
        </w:rPr>
        <w:t>In [2]: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drop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'status'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axis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lastRenderedPageBreak/>
        <w:t>X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drop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'name'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axis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df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'status'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B6394" w:rsidRPr="00DB6394" w:rsidRDefault="00DB6394" w:rsidP="00DB6394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Now we can split the data into </w:t>
      </w:r>
      <w:proofErr w:type="gramStart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a training</w:t>
      </w:r>
      <w:proofErr w:type="gramEnd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 xml:space="preserve"> and test set of data.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DB6394">
        <w:rPr>
          <w:rFonts w:ascii="Hind" w:eastAsia="Times New Roman" w:hAnsi="Hind" w:cs="Times New Roman"/>
          <w:color w:val="8476FF"/>
          <w:sz w:val="21"/>
          <w:szCs w:val="21"/>
        </w:rPr>
        <w:t>In [3]: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from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sklearn.model_selection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train_test_split</w:t>
      </w:r>
      <w:proofErr w:type="spellEnd"/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X_train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X_test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y_train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y_test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train_test_split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X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random_state</w:t>
      </w:r>
      <w:proofErr w:type="spellEnd"/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We now create and train our model. The number of estimators (</w:t>
      </w:r>
      <w:proofErr w:type="spellStart"/>
      <w:r w:rsidRPr="00DB6394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n_estimators</w:t>
      </w:r>
      <w:proofErr w:type="spellEnd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) determines how dense our decision forest is and the </w:t>
      </w:r>
      <w:proofErr w:type="spellStart"/>
      <w:r w:rsidRPr="00DB6394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random_state</w:t>
      </w:r>
      <w:proofErr w:type="spellEnd"/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 is given for reproducibility.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DB6394">
        <w:rPr>
          <w:rFonts w:ascii="Hind" w:eastAsia="Times New Roman" w:hAnsi="Hind" w:cs="Times New Roman"/>
          <w:color w:val="8476FF"/>
          <w:sz w:val="21"/>
          <w:szCs w:val="21"/>
        </w:rPr>
        <w:t>In [4]: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from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sklearn.ensemble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RandomForestClassifier</w:t>
      </w:r>
      <w:proofErr w:type="spellEnd"/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random_forest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RandomForestClassifier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n_estimators</w:t>
      </w:r>
      <w:proofErr w:type="spellEnd"/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CE3785"/>
          <w:sz w:val="18"/>
          <w:szCs w:val="18"/>
        </w:rPr>
        <w:t>30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max_depth</w:t>
      </w:r>
      <w:proofErr w:type="spellEnd"/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CE3785"/>
          <w:sz w:val="18"/>
          <w:szCs w:val="18"/>
        </w:rPr>
        <w:t>10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random_state</w:t>
      </w:r>
      <w:proofErr w:type="spellEnd"/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DB6394">
        <w:rPr>
          <w:rFonts w:ascii="Hind" w:eastAsia="Times New Roman" w:hAnsi="Hind" w:cs="Times New Roman"/>
          <w:color w:val="8476FF"/>
          <w:sz w:val="21"/>
          <w:szCs w:val="21"/>
        </w:rPr>
        <w:t>In [5]: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random_</w:t>
      </w:r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forest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fit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X_train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y_train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proofErr w:type="gramStart"/>
      <w:r w:rsidRPr="00DB6394">
        <w:rPr>
          <w:rFonts w:ascii="Hind" w:eastAsia="Times New Roman" w:hAnsi="Hind" w:cs="Times New Roman"/>
          <w:color w:val="B20000"/>
          <w:sz w:val="21"/>
          <w:szCs w:val="21"/>
        </w:rPr>
        <w:t>Out[</w:t>
      </w:r>
      <w:proofErr w:type="gramEnd"/>
      <w:r w:rsidRPr="00DB6394">
        <w:rPr>
          <w:rFonts w:ascii="Hind" w:eastAsia="Times New Roman" w:hAnsi="Hind" w:cs="Times New Roman"/>
          <w:color w:val="B20000"/>
          <w:sz w:val="21"/>
          <w:szCs w:val="21"/>
        </w:rPr>
        <w:t>5]: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RandomForestClassifier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bootstrap=True,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class_weight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=None, criterion='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gini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',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max_depth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=10,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max_features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='auto',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max_leaf_nodes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None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min_impurity_split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=1e-07,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min_samples_leaf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=1,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min_samples_split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=2,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min_weight_fraction_leaf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=0.0,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n_estimators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=30,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n_jobs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oob_score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=False,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=1,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verbose=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proofErr w:type="spellStart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warm_start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=False)</w:t>
      </w:r>
    </w:p>
    <w:p w:rsidR="00DB6394" w:rsidRPr="00DB6394" w:rsidRDefault="00DB6394" w:rsidP="00DB6394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Now we evaluate our model on our test set.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DB6394">
        <w:rPr>
          <w:rFonts w:ascii="Hind" w:eastAsia="Times New Roman" w:hAnsi="Hind" w:cs="Times New Roman"/>
          <w:color w:val="8476FF"/>
          <w:sz w:val="21"/>
          <w:szCs w:val="21"/>
        </w:rPr>
        <w:t>In [6]: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from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sklearn.metrics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accuracy_score</w:t>
      </w:r>
      <w:proofErr w:type="spellEnd"/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y_predict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random_</w:t>
      </w:r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forest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predict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X_test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accuracy_</w:t>
      </w:r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score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y_test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y_predict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proofErr w:type="gramStart"/>
      <w:r w:rsidRPr="00DB6394">
        <w:rPr>
          <w:rFonts w:ascii="Hind" w:eastAsia="Times New Roman" w:hAnsi="Hind" w:cs="Times New Roman"/>
          <w:color w:val="B20000"/>
          <w:sz w:val="21"/>
          <w:szCs w:val="21"/>
        </w:rPr>
        <w:t>Out[</w:t>
      </w:r>
      <w:proofErr w:type="gramEnd"/>
      <w:r w:rsidRPr="00DB6394">
        <w:rPr>
          <w:rFonts w:ascii="Hind" w:eastAsia="Times New Roman" w:hAnsi="Hind" w:cs="Times New Roman"/>
          <w:color w:val="B20000"/>
          <w:sz w:val="21"/>
          <w:szCs w:val="21"/>
        </w:rPr>
        <w:t>6]: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0.93877551020408168</w:t>
      </w:r>
    </w:p>
    <w:p w:rsidR="00DB6394" w:rsidRPr="00DB6394" w:rsidRDefault="00DB6394" w:rsidP="00DB6394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DB6394">
        <w:rPr>
          <w:rFonts w:ascii="Hind" w:eastAsia="Times New Roman" w:hAnsi="Hind" w:cs="Times New Roman"/>
          <w:color w:val="8476FF"/>
          <w:sz w:val="21"/>
          <w:szCs w:val="21"/>
        </w:rPr>
        <w:t>In [7]: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from</w:t>
      </w:r>
      <w:proofErr w:type="gram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sklearn.metrics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B6394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confusion_matrix</w:t>
      </w:r>
      <w:proofErr w:type="spellEnd"/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pd</w:t>
      </w:r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DataFrame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confusion_</w:t>
      </w:r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matrix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y_test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y_predict</w:t>
      </w:r>
      <w:proofErr w:type="spellEnd"/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columns</w:t>
      </w:r>
      <w:proofErr w:type="gramEnd"/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'Predicted Healthy'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 xml:space="preserve">'Predicted </w:t>
      </w:r>
      <w:proofErr w:type="spellStart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Parkinsons</w:t>
      </w:r>
      <w:proofErr w:type="spellEnd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B6394">
        <w:rPr>
          <w:rFonts w:ascii="Courier New" w:eastAsia="Times New Roman" w:hAnsi="Courier New" w:cs="Courier New"/>
          <w:color w:val="0C3643"/>
          <w:sz w:val="18"/>
          <w:szCs w:val="18"/>
        </w:rPr>
        <w:t>index</w:t>
      </w:r>
      <w:proofErr w:type="gramEnd"/>
      <w:r w:rsidRPr="00DB6394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'True Healthy'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 xml:space="preserve">'True </w:t>
      </w:r>
      <w:proofErr w:type="spellStart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Parkinsons</w:t>
      </w:r>
      <w:proofErr w:type="spellEnd"/>
      <w:r w:rsidRPr="00DB6394">
        <w:rPr>
          <w:rFonts w:ascii="Courier New" w:eastAsia="Times New Roman" w:hAnsi="Courier New" w:cs="Courier New"/>
          <w:color w:val="3BA198"/>
          <w:sz w:val="18"/>
          <w:szCs w:val="18"/>
        </w:rPr>
        <w:t>'</w:t>
      </w: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B6394" w:rsidRPr="00DB6394" w:rsidRDefault="00DB6394" w:rsidP="00DB6394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639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B6394" w:rsidRPr="00DB6394" w:rsidRDefault="00DB6394" w:rsidP="00DB6394">
      <w:pPr>
        <w:shd w:val="clear" w:color="auto" w:fill="FFFFFF"/>
        <w:spacing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proofErr w:type="gramStart"/>
      <w:r w:rsidRPr="00DB6394">
        <w:rPr>
          <w:rFonts w:ascii="Hind" w:eastAsia="Times New Roman" w:hAnsi="Hind" w:cs="Times New Roman"/>
          <w:color w:val="B20000"/>
          <w:sz w:val="21"/>
          <w:szCs w:val="21"/>
        </w:rPr>
        <w:t>Out[</w:t>
      </w:r>
      <w:proofErr w:type="gramEnd"/>
      <w:r w:rsidRPr="00DB6394">
        <w:rPr>
          <w:rFonts w:ascii="Hind" w:eastAsia="Times New Roman" w:hAnsi="Hind" w:cs="Times New Roman"/>
          <w:color w:val="B20000"/>
          <w:sz w:val="21"/>
          <w:szCs w:val="21"/>
        </w:rPr>
        <w:t>7]:</w:t>
      </w:r>
    </w:p>
    <w:tbl>
      <w:tblPr>
        <w:tblW w:w="10695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3474"/>
        <w:gridCol w:w="3958"/>
      </w:tblGrid>
      <w:tr w:rsidR="00DB6394" w:rsidRPr="00DB6394" w:rsidTr="00DB6394">
        <w:trPr>
          <w:tblHeader/>
        </w:trPr>
        <w:tc>
          <w:tcPr>
            <w:tcW w:w="0" w:type="auto"/>
            <w:tcBorders>
              <w:top w:val="outset" w:sz="6" w:space="0" w:color="EAEAEA"/>
              <w:left w:val="single" w:sz="2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AEAEA"/>
              <w:left w:val="single" w:sz="6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</w:rPr>
              <w:t>Predicted Healthy</w:t>
            </w:r>
          </w:p>
        </w:tc>
        <w:tc>
          <w:tcPr>
            <w:tcW w:w="0" w:type="auto"/>
            <w:tcBorders>
              <w:top w:val="outset" w:sz="6" w:space="0" w:color="EAEAEA"/>
              <w:left w:val="single" w:sz="6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</w:rPr>
              <w:t xml:space="preserve">Predicted </w:t>
            </w:r>
            <w:proofErr w:type="spellStart"/>
            <w:r w:rsidRPr="00DB6394">
              <w:rPr>
                <w:rFonts w:ascii="Times New Roman" w:eastAsia="Times New Roman" w:hAnsi="Times New Roman" w:cs="Times New Roman"/>
                <w:b/>
                <w:bCs/>
                <w:color w:val="303133"/>
                <w:sz w:val="24"/>
                <w:szCs w:val="24"/>
              </w:rPr>
              <w:t>Parkinsons</w:t>
            </w:r>
            <w:proofErr w:type="spellEnd"/>
          </w:p>
        </w:tc>
      </w:tr>
      <w:tr w:rsidR="00DB6394" w:rsidRPr="00DB6394" w:rsidTr="00DB6394">
        <w:tc>
          <w:tcPr>
            <w:tcW w:w="0" w:type="auto"/>
            <w:tcBorders>
              <w:top w:val="outset" w:sz="6" w:space="0" w:color="EAEAEA"/>
              <w:left w:val="single" w:sz="2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 Healthy</w:t>
            </w:r>
          </w:p>
        </w:tc>
        <w:tc>
          <w:tcPr>
            <w:tcW w:w="0" w:type="auto"/>
            <w:tcBorders>
              <w:top w:val="outset" w:sz="6" w:space="0" w:color="EAEAEA"/>
              <w:left w:val="single" w:sz="6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EAEAEA"/>
              <w:left w:val="single" w:sz="6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B6394" w:rsidRPr="00DB6394" w:rsidTr="00DB6394">
        <w:tc>
          <w:tcPr>
            <w:tcW w:w="0" w:type="auto"/>
            <w:tcBorders>
              <w:top w:val="outset" w:sz="6" w:space="0" w:color="EAEAEA"/>
              <w:left w:val="single" w:sz="2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True </w:t>
            </w:r>
            <w:proofErr w:type="spellStart"/>
            <w:r w:rsidRPr="00DB6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Parkinsons</w:t>
            </w:r>
            <w:proofErr w:type="spellEnd"/>
          </w:p>
        </w:tc>
        <w:tc>
          <w:tcPr>
            <w:tcW w:w="0" w:type="auto"/>
            <w:tcBorders>
              <w:top w:val="outset" w:sz="6" w:space="0" w:color="EAEAEA"/>
              <w:left w:val="single" w:sz="6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EAEAEA"/>
              <w:left w:val="single" w:sz="6" w:space="0" w:color="EAEAEA"/>
              <w:bottom w:val="single" w:sz="6" w:space="0" w:color="EAEAEA"/>
              <w:right w:val="outset" w:sz="6" w:space="0" w:color="EAEAEA"/>
            </w:tcBorders>
            <w:shd w:val="clear" w:color="auto" w:fill="auto"/>
            <w:tcMar>
              <w:top w:w="120" w:type="dxa"/>
              <w:left w:w="270" w:type="dxa"/>
              <w:bottom w:w="105" w:type="dxa"/>
              <w:right w:w="270" w:type="dxa"/>
            </w:tcMar>
            <w:vAlign w:val="center"/>
            <w:hideMark/>
          </w:tcPr>
          <w:p w:rsidR="00DB6394" w:rsidRPr="00DB6394" w:rsidRDefault="00DB6394" w:rsidP="00DB6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3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</w:tbl>
    <w:p w:rsidR="00DB6394" w:rsidRPr="00DB6394" w:rsidRDefault="00DB6394" w:rsidP="00DB6394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DB6394">
        <w:rPr>
          <w:rFonts w:ascii="Hind" w:eastAsia="Times New Roman" w:hAnsi="Hind" w:cs="Times New Roman"/>
          <w:color w:val="000000"/>
          <w:sz w:val="23"/>
          <w:szCs w:val="23"/>
        </w:rPr>
        <w:t>Our Decision Forest performs well on this limited set of data. We would need more data and more domain knowledge to effectively evaluate this model.</w:t>
      </w:r>
    </w:p>
    <w:p w:rsidR="001223D9" w:rsidRDefault="001223D9">
      <w:bookmarkStart w:id="0" w:name="_GoBack"/>
      <w:bookmarkEnd w:id="0"/>
    </w:p>
    <w:sectPr w:rsidR="0012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n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94"/>
    <w:rsid w:val="001223D9"/>
    <w:rsid w:val="00DB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3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39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B6394"/>
  </w:style>
  <w:style w:type="character" w:customStyle="1" w:styleId="nn">
    <w:name w:val="nn"/>
    <w:basedOn w:val="DefaultParagraphFont"/>
    <w:rsid w:val="00DB6394"/>
  </w:style>
  <w:style w:type="character" w:customStyle="1" w:styleId="n">
    <w:name w:val="n"/>
    <w:basedOn w:val="DefaultParagraphFont"/>
    <w:rsid w:val="00DB6394"/>
  </w:style>
  <w:style w:type="character" w:customStyle="1" w:styleId="o">
    <w:name w:val="o"/>
    <w:basedOn w:val="DefaultParagraphFont"/>
    <w:rsid w:val="00DB6394"/>
  </w:style>
  <w:style w:type="character" w:customStyle="1" w:styleId="p">
    <w:name w:val="p"/>
    <w:basedOn w:val="DefaultParagraphFont"/>
    <w:rsid w:val="00DB6394"/>
  </w:style>
  <w:style w:type="character" w:customStyle="1" w:styleId="s1">
    <w:name w:val="s1"/>
    <w:basedOn w:val="DefaultParagraphFont"/>
    <w:rsid w:val="00DB6394"/>
  </w:style>
  <w:style w:type="character" w:customStyle="1" w:styleId="k">
    <w:name w:val="k"/>
    <w:basedOn w:val="DefaultParagraphFont"/>
    <w:rsid w:val="00DB6394"/>
  </w:style>
  <w:style w:type="character" w:styleId="HTMLCode">
    <w:name w:val="HTML Code"/>
    <w:basedOn w:val="DefaultParagraphFont"/>
    <w:uiPriority w:val="99"/>
    <w:semiHidden/>
    <w:unhideWhenUsed/>
    <w:rsid w:val="00DB639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B6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3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39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B6394"/>
  </w:style>
  <w:style w:type="character" w:customStyle="1" w:styleId="nn">
    <w:name w:val="nn"/>
    <w:basedOn w:val="DefaultParagraphFont"/>
    <w:rsid w:val="00DB6394"/>
  </w:style>
  <w:style w:type="character" w:customStyle="1" w:styleId="n">
    <w:name w:val="n"/>
    <w:basedOn w:val="DefaultParagraphFont"/>
    <w:rsid w:val="00DB6394"/>
  </w:style>
  <w:style w:type="character" w:customStyle="1" w:styleId="o">
    <w:name w:val="o"/>
    <w:basedOn w:val="DefaultParagraphFont"/>
    <w:rsid w:val="00DB6394"/>
  </w:style>
  <w:style w:type="character" w:customStyle="1" w:styleId="p">
    <w:name w:val="p"/>
    <w:basedOn w:val="DefaultParagraphFont"/>
    <w:rsid w:val="00DB6394"/>
  </w:style>
  <w:style w:type="character" w:customStyle="1" w:styleId="s1">
    <w:name w:val="s1"/>
    <w:basedOn w:val="DefaultParagraphFont"/>
    <w:rsid w:val="00DB6394"/>
  </w:style>
  <w:style w:type="character" w:customStyle="1" w:styleId="k">
    <w:name w:val="k"/>
    <w:basedOn w:val="DefaultParagraphFont"/>
    <w:rsid w:val="00DB6394"/>
  </w:style>
  <w:style w:type="character" w:styleId="HTMLCode">
    <w:name w:val="HTML Code"/>
    <w:basedOn w:val="DefaultParagraphFont"/>
    <w:uiPriority w:val="99"/>
    <w:semiHidden/>
    <w:unhideWhenUsed/>
    <w:rsid w:val="00DB639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B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920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79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50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546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7295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92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394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008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810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52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8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3772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50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enalexkeen.com/decision-tree-classifier-in-python-using-scikit-learn/" TargetMode="External"/><Relationship Id="rId5" Type="http://schemas.openxmlformats.org/officeDocument/2006/relationships/hyperlink" Target="https://archive.ics.uci.edu/ml/datasets/parkins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Shorveer</dc:creator>
  <cp:lastModifiedBy>Singh, Shorveer</cp:lastModifiedBy>
  <cp:revision>1</cp:revision>
  <dcterms:created xsi:type="dcterms:W3CDTF">2018-03-09T11:15:00Z</dcterms:created>
  <dcterms:modified xsi:type="dcterms:W3CDTF">2018-03-09T11:15:00Z</dcterms:modified>
</cp:coreProperties>
</file>