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Elixir - Source Citations</w:t>
      </w:r>
    </w:p>
    <w:p>
      <w:r>
        <w:rPr>
          <w:color w:val="646464"/>
          <w:sz w:val="20"/>
        </w:rPr>
        <w:t>This document provides complete traceability for all data points and claims in the investment teaser presentation. Every number and market context reference is mapped to its original source.</w:t>
      </w:r>
    </w:p>
    <w:p/>
    <w:p>
      <w:pPr>
        <w:pStyle w:val="Heading1"/>
      </w:pPr>
      <w:r>
        <w:t>1. Private Financial Data Sources</w:t>
      </w:r>
    </w:p>
    <w:p>
      <w:pPr>
        <w:pStyle w:val="Heading2"/>
      </w:pPr>
      <w:r>
        <w:t>Source Document</w:t>
      </w:r>
    </w:p>
    <w:p>
      <w:r>
        <w:rPr>
          <w:b/>
        </w:rPr>
        <w:t xml:space="preserve">File: </w:t>
      </w:r>
      <w:r>
        <w:t>..\Company Data\pharma-ind-swift\Ind Swift-OnePager.md</w:t>
        <w:br/>
      </w:r>
      <w:r>
        <w:rPr>
          <w:b/>
        </w:rPr>
        <w:t xml:space="preserve">Extraction Date: </w:t>
      </w:r>
      <w:r>
        <w:br/>
      </w:r>
      <w:r>
        <w:rPr>
          <w:b/>
        </w:rPr>
        <w:t xml:space="preserve">Primary Table: </w:t>
      </w:r>
      <w:r>
        <w:t>Income Statement, Balance Sheet, People, Facilities</w:t>
      </w:r>
    </w:p>
    <w:p>
      <w:pPr>
        <w:pStyle w:val="Heading2"/>
      </w:pPr>
      <w:r>
        <w:t>Financial Metrics Extracted</w:t>
      </w:r>
    </w:p>
    <w:p>
      <w:pPr>
        <w:pStyle w:val="Heading3"/>
      </w:pPr>
      <w:r>
        <w:t>Revenue</w:t>
      </w:r>
    </w:p>
    <w:p>
      <w:pPr>
        <w:pStyle w:val="ListBullet"/>
      </w:pPr>
      <w:r>
        <w:rPr>
          <w:sz w:val="20"/>
        </w:rPr>
        <w:t>FY22: ₹4017.6 Crores</w:t>
      </w:r>
    </w:p>
    <w:p>
      <w:pPr>
        <w:pStyle w:val="ListBullet"/>
      </w:pPr>
      <w:r>
        <w:rPr>
          <w:sz w:val="20"/>
        </w:rPr>
        <w:t>FY23: ₹4109.584 Crores</w:t>
      </w:r>
    </w:p>
    <w:p>
      <w:pPr>
        <w:pStyle w:val="ListBullet"/>
      </w:pPr>
      <w:r>
        <w:rPr>
          <w:sz w:val="20"/>
        </w:rPr>
        <w:t>FY24: ₹5022.477 Crores</w:t>
      </w:r>
    </w:p>
    <w:p>
      <w:pPr>
        <w:pStyle w:val="Heading3"/>
      </w:pPr>
      <w:r>
        <w:t>EBITDA</w:t>
      </w:r>
    </w:p>
    <w:p>
      <w:pPr>
        <w:pStyle w:val="ListBullet"/>
      </w:pPr>
      <w:r>
        <w:rPr>
          <w:sz w:val="20"/>
        </w:rPr>
        <w:t>FY22: ₹494.2 Crores</w:t>
      </w:r>
    </w:p>
    <w:p>
      <w:pPr>
        <w:pStyle w:val="ListBullet"/>
      </w:pPr>
      <w:r>
        <w:rPr>
          <w:sz w:val="20"/>
        </w:rPr>
        <w:t>FY23: ₹420.333 Crores</w:t>
      </w:r>
    </w:p>
    <w:p>
      <w:pPr>
        <w:pStyle w:val="ListBullet"/>
      </w:pPr>
      <w:r>
        <w:rPr>
          <w:sz w:val="20"/>
        </w:rPr>
        <w:t>FY24: ₹485.136 Crores</w:t>
      </w:r>
    </w:p>
    <w:p>
      <w:pPr>
        <w:pStyle w:val="Heading3"/>
      </w:pPr>
      <w:r>
        <w:t>PAT (Profit After Tax)</w:t>
      </w:r>
    </w:p>
    <w:p>
      <w:pPr>
        <w:pStyle w:val="ListBullet"/>
      </w:pPr>
      <w:r>
        <w:rPr>
          <w:sz w:val="20"/>
        </w:rPr>
        <w:t>FY22: ₹-327.7 Crores</w:t>
      </w:r>
    </w:p>
    <w:p>
      <w:pPr>
        <w:pStyle w:val="ListBullet"/>
      </w:pPr>
      <w:r>
        <w:rPr>
          <w:sz w:val="20"/>
        </w:rPr>
        <w:t>FY23: ₹-345.42 Crores</w:t>
      </w:r>
    </w:p>
    <w:p>
      <w:pPr>
        <w:pStyle w:val="ListBullet"/>
      </w:pPr>
      <w:r>
        <w:rPr>
          <w:sz w:val="20"/>
        </w:rPr>
        <w:t>FY24: ₹142.313 Crores</w:t>
      </w:r>
    </w:p>
    <w:p>
      <w:pPr>
        <w:pStyle w:val="Heading3"/>
      </w:pPr>
      <w:r>
        <w:t>Operational Metrics</w:t>
      </w:r>
    </w:p>
    <w:p>
      <w:pPr>
        <w:pStyle w:val="ListBullet"/>
      </w:pPr>
      <w:r>
        <w:rPr>
          <w:sz w:val="20"/>
        </w:rPr>
        <w:t>Employee Count: 955</w:t>
      </w:r>
    </w:p>
    <w:p>
      <w:pPr>
        <w:pStyle w:val="ListBullet"/>
      </w:pPr>
      <w:r>
        <w:rPr>
          <w:sz w:val="20"/>
        </w:rPr>
        <w:t>Manufacturing Facilities: 3</w:t>
      </w:r>
    </w:p>
    <w:p>
      <w:pPr>
        <w:pStyle w:val="Heading1"/>
      </w:pPr>
      <w:r>
        <w:t>2. Public Market Context Sources</w:t>
      </w:r>
    </w:p>
    <w:p>
      <w:r>
        <w:t>Total public sources referenced: 10</w:t>
      </w:r>
    </w:p>
    <w:p>
      <w:pPr>
        <w:pStyle w:val="Heading2"/>
      </w:pPr>
      <w:r>
        <w:t>Market Size &amp; Opportunity</w:t>
      </w:r>
    </w:p>
    <w:p>
      <w:r>
        <w:rPr>
          <w:b/>
          <w:sz w:val="18"/>
        </w:rPr>
        <w:t xml:space="preserve">Source 1: </w:t>
      </w:r>
      <w:r>
        <w:t>Pharmtech Expo 2026 | Leading Pharma Trade Show in Eurasia</w:t>
        <w:br/>
      </w:r>
      <w:r>
        <w:rPr>
          <w:b/>
        </w:rPr>
        <w:t xml:space="preserve">URL: </w:t>
      </w:r>
      <w:r>
        <w:t>https://expopharmtech.com/</w:t>
        <w:br/>
      </w:r>
      <w:r>
        <w:t>Accessed: 2026-02-06T15:35:44.447758</w:t>
        <w:br/>
      </w:r>
      <w:r>
        <w:rPr>
          <w:i/>
        </w:rPr>
        <w:t xml:space="preserve">Excerpt: </w:t>
      </w:r>
      <w:r>
        <w:t>"Join the premier Pharmtech Expo 2026, Eurasia's top pharma trade show, on 19−22 November. Network with 10k industry leaders...."</w:t>
      </w:r>
    </w:p>
    <w:p>
      <w:r>
        <w:rPr>
          <w:b/>
          <w:sz w:val="18"/>
        </w:rPr>
        <w:t xml:space="preserve">Source 2: </w:t>
      </w:r>
      <w:r>
        <w:t>Investing.com - Stock Market Quotes &amp; Financial News</w:t>
        <w:br/>
      </w:r>
      <w:r>
        <w:rPr>
          <w:b/>
        </w:rPr>
        <w:t xml:space="preserve">URL: </w:t>
      </w:r>
      <w:r>
        <w:t>https://www.investing.com/</w:t>
        <w:br/>
      </w:r>
      <w:r>
        <w:t>Accessed: 2026-02-06T15:35:44.447758</w:t>
        <w:br/>
      </w:r>
      <w:r>
        <w:rPr>
          <w:i/>
        </w:rPr>
        <w:t xml:space="preserve">Excerpt: </w:t>
      </w:r>
      <w:r>
        <w:t>"Real-time quotes, charts, news &amp; tools from Investing.com. Get AI analysis &amp; premium data with InvestingPro to uncover strategic market opportunities.Actual. Forecast . Previous...."</w:t>
      </w:r>
    </w:p>
    <w:p>
      <w:r>
        <w:rPr>
          <w:b/>
          <w:sz w:val="18"/>
        </w:rPr>
        <w:t xml:space="preserve">Source 3: </w:t>
      </w:r>
      <w:r>
        <w:t>Yahoo Finance - Stock Market Live, Quotes, Business &amp; Finance News</w:t>
        <w:br/>
      </w:r>
      <w:r>
        <w:rPr>
          <w:b/>
        </w:rPr>
        <w:t xml:space="preserve">URL: </w:t>
      </w:r>
      <w:r>
        <w:t>https://finance.yahoo.com/</w:t>
        <w:br/>
      </w:r>
      <w:r>
        <w:t>Accessed: 2026-02-06T15:35:44.447758</w:t>
        <w:br/>
      </w:r>
      <w:r>
        <w:rPr>
          <w:i/>
        </w:rPr>
        <w:t xml:space="preserve">Excerpt: </w:t>
      </w:r>
      <w:r>
        <w:t>"At Yahoo Finance, you get free stock quotes, up-to-date news, portfolio management resources, international market data, social interaction and mortgage rates that help you manage your financial life...."</w:t>
      </w:r>
    </w:p>
    <w:p>
      <w:pPr>
        <w:pStyle w:val="Heading2"/>
      </w:pPr>
      <w:r>
        <w:t>Industry Trends</w:t>
      </w:r>
    </w:p>
    <w:p>
      <w:r>
        <w:rPr>
          <w:b/>
          <w:sz w:val="18"/>
        </w:rPr>
        <w:t xml:space="preserve">Source 1: </w:t>
      </w:r>
      <w:r>
        <w:t>PDF Pharma sector snapshot - Q2FY26 - assets.kpmg.com</w:t>
        <w:br/>
      </w:r>
      <w:r>
        <w:rPr>
          <w:b/>
        </w:rPr>
        <w:t xml:space="preserve">URL: </w:t>
      </w:r>
      <w:r>
        <w:t>https://assets.kpmg.com/content/dam/kpmgsites/in/pdf/2025/12/the-indian-pharma-sector-q2fy26.pdf</w:t>
        <w:br/>
      </w:r>
      <w:r>
        <w:t>Accessed: 2026-02-06T15:35:47.051604</w:t>
        <w:br/>
      </w:r>
      <w:r>
        <w:rPr>
          <w:i/>
        </w:rPr>
        <w:t xml:space="preserve">Excerpt: </w:t>
      </w:r>
      <w:r>
        <w:t>"Sources: 1) Indian Pharmaceutical Industry , IBEF, August 2025; 2) Quarterly Review of Merchandise Foreign Trade July-September, 2025, Directorate General of Commercial Intelligence and Statistics (DG..."</w:t>
      </w:r>
    </w:p>
    <w:p>
      <w:r>
        <w:rPr>
          <w:b/>
          <w:sz w:val="18"/>
        </w:rPr>
        <w:t xml:space="preserve">Source 2: </w:t>
      </w:r>
      <w:r>
        <w:t>PDF Indian Pharmaceutical Market Quarterly Insights - Q2 2025(Apr-Jun)</w:t>
        <w:br/>
      </w:r>
      <w:r>
        <w:rPr>
          <w:b/>
        </w:rPr>
        <w:t xml:space="preserve">URL: </w:t>
      </w:r>
      <w:r>
        <w:t>https://www.iqvia.com/-/media/iqvia/pdfs/india/presentations/indian-pharmaceutical-business-quarterly-insights-q2-2025.pdf</w:t>
        <w:br/>
      </w:r>
      <w:r>
        <w:t>Accessed: 2026-02-06T15:35:47.051604</w:t>
        <w:br/>
      </w:r>
      <w:r>
        <w:rPr>
          <w:i/>
        </w:rPr>
        <w:t xml:space="preserve">Excerpt: </w:t>
      </w:r>
      <w:r>
        <w:t>"Indian Pharmaceutical Business Quarterly Insights - Q2 2025(Apr-Jun) Report Release Date: August 2025 Dataset: TSA June 2025..."</w:t>
      </w:r>
    </w:p>
    <w:p>
      <w:r>
        <w:rPr>
          <w:b/>
          <w:sz w:val="18"/>
        </w:rPr>
        <w:t xml:space="preserve">Source 3: </w:t>
      </w:r>
      <w:r>
        <w:t>Indian Pharmaceuticals Industry Analysis Presentation | IBEF</w:t>
        <w:br/>
      </w:r>
      <w:r>
        <w:rPr>
          <w:b/>
        </w:rPr>
        <w:t xml:space="preserve">URL: </w:t>
      </w:r>
      <w:r>
        <w:t>https://www.ibef.org/industry/indian-pharmaceuticals-industry-analysis-presentation</w:t>
        <w:br/>
      </w:r>
      <w:r>
        <w:t>Accessed: 2026-02-06T15:35:47.051604</w:t>
        <w:br/>
      </w:r>
      <w:r>
        <w:rPr>
          <w:i/>
        </w:rPr>
        <w:t xml:space="preserve">Excerpt: </w:t>
      </w:r>
      <w:r>
        <w:t>"Indian Pharmaceuticals Industry Analysis: Updated content on market overviews, growth drivers, opportunities and key organisations capturing the dynamism...."</w:t>
      </w:r>
    </w:p>
    <w:p>
      <w:pPr>
        <w:pStyle w:val="Heading2"/>
      </w:pPr>
      <w:r>
        <w:t>Competitive Landscape</w:t>
      </w:r>
    </w:p>
    <w:p>
      <w:r>
        <w:rPr>
          <w:b/>
          <w:sz w:val="18"/>
        </w:rPr>
        <w:t xml:space="preserve">Source 1: </w:t>
      </w:r>
      <w:r>
        <w:t>Top Companies in India by Market Capitalisation - BSE</w:t>
        <w:br/>
      </w:r>
      <w:r>
        <w:rPr>
          <w:b/>
        </w:rPr>
        <w:t xml:space="preserve">URL: </w:t>
      </w:r>
      <w:r>
        <w:t>https://www.moneycontrol.com/stocks/marketinfo/marketcap/bse/pharmaceuticals-drugs.html</w:t>
        <w:br/>
      </w:r>
      <w:r>
        <w:t>Accessed: 2026-02-06T15:35:49.719496</w:t>
        <w:br/>
      </w:r>
      <w:r>
        <w:rPr>
          <w:i/>
        </w:rPr>
        <w:t xml:space="preserve">Excerpt: </w:t>
      </w:r>
      <w:r>
        <w:t>"Top Pharmaceuticals &amp; Drugs Stocks in India by Market Capitalisation: Get the List of Top Pharmaceuticals &amp; Drugs Companies in India (BSE) based on Market Capitalisation..."</w:t>
      </w:r>
    </w:p>
    <w:p>
      <w:r>
        <w:rPr>
          <w:b/>
          <w:sz w:val="18"/>
        </w:rPr>
        <w:t xml:space="preserve">Source 2: </w:t>
      </w:r>
      <w:r>
        <w:t>Top 10 pharma companies in India by market cap [2025]</w:t>
        <w:br/>
      </w:r>
      <w:r>
        <w:rPr>
          <w:b/>
        </w:rPr>
        <w:t xml:space="preserve">URL: </w:t>
      </w:r>
      <w:r>
        <w:t>https://www.forbesindia.com/article/explainers/top-10-pharma-companies-market-cap/92817/1</w:t>
        <w:br/>
      </w:r>
      <w:r>
        <w:t>Accessed: 2026-02-06T15:35:49.719496</w:t>
        <w:br/>
      </w:r>
      <w:r>
        <w:rPr>
          <w:i/>
        </w:rPr>
        <w:t xml:space="preserve">Excerpt: </w:t>
      </w:r>
      <w:r>
        <w:t>"Jun 19, 2025 · Discover the top pharmaceutical companies in India listed on the NSE, sorted from highest to lowest by market cap..."</w:t>
      </w:r>
    </w:p>
    <w:p>
      <w:pPr>
        <w:pStyle w:val="Heading2"/>
      </w:pPr>
      <w:r>
        <w:t>Recent News</w:t>
      </w:r>
    </w:p>
    <w:p>
      <w:r>
        <w:rPr>
          <w:b/>
          <w:sz w:val="18"/>
        </w:rPr>
        <w:t xml:space="preserve">Source 1: </w:t>
      </w:r>
      <w:r>
        <w:t>Indian Pharmaceuticals Industry Analysis Presentation - IBEF</w:t>
        <w:br/>
      </w:r>
      <w:r>
        <w:rPr>
          <w:b/>
        </w:rPr>
        <w:t xml:space="preserve">URL: </w:t>
      </w:r>
      <w:r>
        <w:t>https://www.ibef.org/industry/indian-pharmaceuticals-industry-analysis-presentation</w:t>
        <w:br/>
      </w:r>
      <w:r>
        <w:t>Accessed: 2026-02-06T15:35:51.568129</w:t>
        <w:br/>
      </w:r>
      <w:r>
        <w:rPr>
          <w:i/>
        </w:rPr>
        <w:t xml:space="preserve">Excerpt: </w:t>
      </w:r>
      <w:r>
        <w:t>"The Indian pharmaceutical industry is projected to grow at a CAGR of over 10% to reach a size of US$ 130 billion by 2030...."</w:t>
      </w:r>
    </w:p>
    <w:p>
      <w:r>
        <w:rPr>
          <w:b/>
          <w:sz w:val="18"/>
        </w:rPr>
        <w:t xml:space="preserve">Source 2: </w:t>
      </w:r>
      <w:r>
        <w:t>India's pharmaceutical future: from generics to global leadership</w:t>
        <w:br/>
      </w:r>
      <w:r>
        <w:rPr>
          <w:b/>
        </w:rPr>
        <w:t xml:space="preserve">URL: </w:t>
      </w:r>
      <w:r>
        <w:t>https://www.thepharmaletter.com/pharma-news/india-s-pharmaceutical-future-from-generics-to-global-leadership</w:t>
        <w:br/>
      </w:r>
      <w:r>
        <w:t>Accessed: 2026-02-06T15:35:51.568129</w:t>
        <w:br/>
      </w:r>
      <w:r>
        <w:rPr>
          <w:i/>
        </w:rPr>
        <w:t xml:space="preserve">Excerpt: </w:t>
      </w:r>
      <w:r>
        <w:t>"15 Jan 2026 · India's pharmaceutical sector enters 2026 at the threshold of a pivotal five-year phase, focused on building the ecosystem necessary to ......"</w:t>
      </w:r>
    </w:p>
    <w:p>
      <w:pPr>
        <w:pStyle w:val="Heading1"/>
      </w:pPr>
      <w:r>
        <w:t>3. Data Processing Methodology</w:t>
      </w:r>
    </w:p>
    <w:p>
      <w:r>
        <w:t>All calculated metrics (CAGR, margins, ratios) were computed using Python mathematical functions based on the extracted raw data. The LLM was NOT used for calculations to ensure 100% accuracy.</w:t>
      </w:r>
    </w:p>
    <w:p>
      <w:pPr>
        <w:pStyle w:val="Heading2"/>
      </w:pPr>
      <w:r>
        <w:t>Calculated Metrics</w:t>
      </w:r>
    </w:p>
    <w:p>
      <w:r>
        <w:rPr>
          <w:b/>
          <w:sz w:val="18"/>
        </w:rPr>
        <w:t>Revenue CAGR: 11.8%</w:t>
        <w:br/>
      </w:r>
      <w:r>
        <w:t>Formula: ((End Value / Start Value) ^ (1 / Years) - 1) × 100</w:t>
        <w:br/>
      </w:r>
      <w:r>
        <w:t xml:space="preserve">Calculation: ((5022.477 / 4017.6) ^ </w:t>
      </w:r>
      <w:r>
        <w:t>(1 / 2) - 1) × 100 = 11.8%</w:t>
      </w:r>
    </w:p>
    <w:p>
      <w:r>
        <w:rPr>
          <w:b/>
          <w:sz w:val="18"/>
        </w:rPr>
        <w:t>Latest EBITDA Margin: 9.7%</w:t>
        <w:br/>
      </w:r>
      <w:r>
        <w:t>Formula: (EBITDA / Revenue) × 100</w:t>
        <w:br/>
      </w:r>
      <w:r>
        <w:t xml:space="preserve">Calculation: (485.136 / 5022.477) × 100 = </w:t>
      </w:r>
      <w:r>
        <w:t>9.7%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