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Lumina - Source Citations</w:t>
      </w:r>
    </w:p>
    <w:p>
      <w:r>
        <w:rPr>
          <w:color w:val="646464"/>
          <w:sz w:val="20"/>
        </w:rPr>
        <w:t>This document provides complete traceability for all data points and claims in the investment teaser presentation. Every number and market context reference is mapped to its original source.</w:t>
      </w:r>
    </w:p>
    <w:p/>
    <w:p>
      <w:pPr>
        <w:pStyle w:val="Heading1"/>
      </w:pPr>
      <w:r>
        <w:t>1. Private Financial Data Sources</w:t>
      </w:r>
    </w:p>
    <w:p>
      <w:pPr>
        <w:pStyle w:val="Heading2"/>
      </w:pPr>
      <w:r>
        <w:t>Source Document</w:t>
      </w:r>
    </w:p>
    <w:p>
      <w:r>
        <w:rPr>
          <w:b/>
        </w:rPr>
        <w:t xml:space="preserve">File: </w:t>
      </w:r>
      <w:r>
        <w:t>..\Company Data\entertainment-connplex\Connplex Cinemas-OnePager.md</w:t>
        <w:br/>
      </w:r>
      <w:r>
        <w:rPr>
          <w:b/>
        </w:rPr>
        <w:t xml:space="preserve">Extraction Date: </w:t>
      </w:r>
      <w:r>
        <w:br/>
      </w:r>
      <w:r>
        <w:rPr>
          <w:b/>
        </w:rPr>
        <w:t xml:space="preserve">Primary Table: </w:t>
      </w:r>
      <w:r>
        <w:t>Financials Status</w:t>
      </w:r>
    </w:p>
    <w:p>
      <w:pPr>
        <w:pStyle w:val="Heading2"/>
      </w:pPr>
      <w:r>
        <w:t>Financial Metrics Extracted</w:t>
      </w:r>
    </w:p>
    <w:p>
      <w:pPr>
        <w:pStyle w:val="Heading3"/>
      </w:pPr>
      <w:r>
        <w:t>Revenue</w:t>
      </w:r>
    </w:p>
    <w:p>
      <w:pPr>
        <w:pStyle w:val="ListBullet"/>
      </w:pPr>
      <w:r>
        <w:rPr>
          <w:sz w:val="20"/>
        </w:rPr>
        <w:t>FY22: ₹68.2 Crores</w:t>
      </w:r>
    </w:p>
    <w:p>
      <w:pPr>
        <w:pStyle w:val="ListBullet"/>
      </w:pPr>
      <w:r>
        <w:rPr>
          <w:sz w:val="20"/>
        </w:rPr>
        <w:t>FY23: ₹253.7 Crores</w:t>
      </w:r>
    </w:p>
    <w:p>
      <w:pPr>
        <w:pStyle w:val="ListBullet"/>
      </w:pPr>
      <w:r>
        <w:rPr>
          <w:sz w:val="20"/>
        </w:rPr>
        <w:t>FY24: ₹611.5 Crores</w:t>
      </w:r>
    </w:p>
    <w:p>
      <w:pPr>
        <w:pStyle w:val="ListBullet"/>
      </w:pPr>
      <w:r>
        <w:rPr>
          <w:sz w:val="20"/>
        </w:rPr>
        <w:t>FY25: ₹959.9 Crores</w:t>
      </w:r>
    </w:p>
    <w:p>
      <w:pPr>
        <w:pStyle w:val="Heading3"/>
      </w:pPr>
      <w:r>
        <w:t>EBITDA</w:t>
      </w:r>
    </w:p>
    <w:p>
      <w:pPr>
        <w:pStyle w:val="ListBullet"/>
      </w:pPr>
      <w:r>
        <w:rPr>
          <w:sz w:val="20"/>
        </w:rPr>
        <w:t>FY22: ₹14.0 Crores</w:t>
      </w:r>
    </w:p>
    <w:p>
      <w:pPr>
        <w:pStyle w:val="ListBullet"/>
      </w:pPr>
      <w:r>
        <w:rPr>
          <w:sz w:val="20"/>
        </w:rPr>
        <w:t>FY23: ₹26.3 Crores</w:t>
      </w:r>
    </w:p>
    <w:p>
      <w:pPr>
        <w:pStyle w:val="ListBullet"/>
      </w:pPr>
      <w:r>
        <w:rPr>
          <w:sz w:val="20"/>
        </w:rPr>
        <w:t>FY24: ₹62.0 Crores</w:t>
      </w:r>
    </w:p>
    <w:p>
      <w:pPr>
        <w:pStyle w:val="ListBullet"/>
      </w:pPr>
      <w:r>
        <w:rPr>
          <w:sz w:val="20"/>
        </w:rPr>
        <w:t>FY25: ₹262.5 Crores</w:t>
      </w:r>
    </w:p>
    <w:p>
      <w:pPr>
        <w:pStyle w:val="Heading3"/>
      </w:pPr>
      <w:r>
        <w:t>PAT (Profit After Tax)</w:t>
      </w:r>
    </w:p>
    <w:p>
      <w:pPr>
        <w:pStyle w:val="ListBullet"/>
      </w:pPr>
      <w:r>
        <w:rPr>
          <w:sz w:val="20"/>
        </w:rPr>
        <w:t>FY22: ₹8.8 Crores</w:t>
      </w:r>
    </w:p>
    <w:p>
      <w:pPr>
        <w:pStyle w:val="ListBullet"/>
      </w:pPr>
      <w:r>
        <w:rPr>
          <w:sz w:val="20"/>
        </w:rPr>
        <w:t>FY23: ₹18.6 Crores</w:t>
      </w:r>
    </w:p>
    <w:p>
      <w:pPr>
        <w:pStyle w:val="ListBullet"/>
      </w:pPr>
      <w:r>
        <w:rPr>
          <w:sz w:val="20"/>
        </w:rPr>
        <w:t>FY24: ₹40.5 Crores</w:t>
      </w:r>
    </w:p>
    <w:p>
      <w:pPr>
        <w:pStyle w:val="ListBullet"/>
      </w:pPr>
      <w:r>
        <w:rPr>
          <w:sz w:val="20"/>
        </w:rPr>
        <w:t>FY25: ₹183.9 Crores</w:t>
      </w:r>
    </w:p>
    <w:p>
      <w:pPr>
        <w:pStyle w:val="Heading3"/>
      </w:pPr>
      <w:r>
        <w:t>Operational Metrics</w:t>
      </w:r>
    </w:p>
    <w:p>
      <w:pPr>
        <w:pStyle w:val="ListBullet"/>
      </w:pPr>
      <w:r>
        <w:rPr>
          <w:sz w:val="20"/>
        </w:rPr>
        <w:t>Manufacturing Facilities: 33</w:t>
      </w:r>
    </w:p>
    <w:p>
      <w:pPr>
        <w:pStyle w:val="Heading1"/>
      </w:pPr>
      <w:r>
        <w:t>2. Public Market Context Sources</w:t>
      </w:r>
    </w:p>
    <w:p>
      <w:r>
        <w:t>Total public sources referenced: 10</w:t>
      </w:r>
    </w:p>
    <w:p>
      <w:pPr>
        <w:pStyle w:val="Heading2"/>
      </w:pPr>
      <w:r>
        <w:t>Market Size &amp; Opportunity</w:t>
      </w:r>
    </w:p>
    <w:p>
      <w:r>
        <w:rPr>
          <w:b/>
          <w:sz w:val="18"/>
        </w:rPr>
        <w:t xml:space="preserve">Source 1: </w:t>
      </w:r>
      <w:r>
        <w:t>India IT Services Market Size, Share &amp; 2030 Trends Report</w:t>
        <w:br/>
      </w:r>
      <w:r>
        <w:rPr>
          <w:b/>
        </w:rPr>
        <w:t xml:space="preserve">URL: </w:t>
      </w:r>
      <w:r>
        <w:t>https://www.mordorintelligence.com/industry-reports/india-it-services-market</w:t>
        <w:br/>
      </w:r>
      <w:r>
        <w:t>Accessed: 2026-02-06T18:32:20.165112</w:t>
        <w:br/>
      </w:r>
      <w:r>
        <w:rPr>
          <w:i/>
        </w:rPr>
        <w:t xml:space="preserve">Excerpt: </w:t>
      </w:r>
      <w:r>
        <w:t>"Aug 19, 2025 · The India IT Services market size stood at USD 37.03 billion in 2025 and is forecast to expand at a 9.06% CAGR to USD 57.13 billion by 2030. Demand is accelerating as enterprises channe..."</w:t>
      </w:r>
    </w:p>
    <w:p>
      <w:r>
        <w:rPr>
          <w:b/>
          <w:sz w:val="18"/>
        </w:rPr>
        <w:t xml:space="preserve">Source 2: </w:t>
      </w:r>
      <w:r>
        <w:t>India It Services Market Size &amp; Outlook, 2025-2030</w:t>
        <w:br/>
      </w:r>
      <w:r>
        <w:rPr>
          <w:b/>
        </w:rPr>
        <w:t xml:space="preserve">URL: </w:t>
      </w:r>
      <w:r>
        <w:t>https://www.grandviewresearch.com/horizon/outlook/it-services-market/india</w:t>
        <w:br/>
      </w:r>
      <w:r>
        <w:t>Accessed: 2026-02-06T18:32:20.165112</w:t>
        <w:br/>
      </w:r>
      <w:r>
        <w:rPr>
          <w:i/>
        </w:rPr>
        <w:t xml:space="preserve">Excerpt: </w:t>
      </w:r>
      <w:r>
        <w:t>"This country databook contains high-level insights into India it services market from 2017 to 2030, including revenue numbers, major trends, and company profiles...."</w:t>
      </w:r>
    </w:p>
    <w:p>
      <w:r>
        <w:rPr>
          <w:b/>
          <w:sz w:val="18"/>
        </w:rPr>
        <w:t xml:space="preserve">Source 3: </w:t>
      </w:r>
      <w:r>
        <w:t>India's Booming Business Services Sector: Key Insights &amp; Growth</w:t>
        <w:br/>
      </w:r>
      <w:r>
        <w:rPr>
          <w:b/>
        </w:rPr>
        <w:t xml:space="preserve">URL: </w:t>
      </w:r>
      <w:r>
        <w:t>https://www.ibef.org/industry/services</w:t>
        <w:br/>
      </w:r>
      <w:r>
        <w:t>Accessed: 2026-02-06T18:32:20.165112</w:t>
        <w:br/>
      </w:r>
      <w:r>
        <w:rPr>
          <w:i/>
        </w:rPr>
        <w:t xml:space="preserve">Excerpt: </w:t>
      </w:r>
      <w:r>
        <w:t>"India ‘s Domestic IT Services market is expected to grow by 3-5% in FY25 , also the operating profit for the sector to remain 21-22%. * India is the export hub for software services ...."</w:t>
      </w:r>
    </w:p>
    <w:p>
      <w:pPr>
        <w:pStyle w:val="Heading2"/>
      </w:pPr>
      <w:r>
        <w:t>Industry Trends</w:t>
      </w:r>
    </w:p>
    <w:p>
      <w:r>
        <w:rPr>
          <w:b/>
          <w:sz w:val="18"/>
        </w:rPr>
        <w:t xml:space="preserve">Source 1: </w:t>
      </w:r>
      <w:r>
        <w:t>India's Booming Business Services Sector: Key Insights &amp; Growth - IBEF</w:t>
        <w:br/>
      </w:r>
      <w:r>
        <w:rPr>
          <w:b/>
        </w:rPr>
        <w:t xml:space="preserve">URL: </w:t>
      </w:r>
      <w:r>
        <w:t>https://www.ibef.org/industry/services</w:t>
        <w:br/>
      </w:r>
      <w:r>
        <w:t>Accessed: 2026-02-06T18:32:22.391798</w:t>
        <w:br/>
      </w:r>
      <w:r>
        <w:rPr>
          <w:i/>
        </w:rPr>
        <w:t xml:space="preserve">Excerpt: </w:t>
      </w:r>
      <w:r>
        <w:t>"India's services sector has steadily increased its share of Gross Value Added, rising from 50.6% in FY14 to about 55.3% in FY25, with an average growth of 8.3% ......"</w:t>
      </w:r>
    </w:p>
    <w:p>
      <w:r>
        <w:rPr>
          <w:b/>
          <w:sz w:val="18"/>
        </w:rPr>
        <w:t xml:space="preserve">Source 2: </w:t>
      </w:r>
      <w:r>
        <w:t>India's services sector growth touches 2-month high in Jan: PMI</w:t>
        <w:br/>
      </w:r>
      <w:r>
        <w:rPr>
          <w:b/>
        </w:rPr>
        <w:t xml:space="preserve">URL: </w:t>
      </w:r>
      <w:r>
        <w:t>https://www.deccanherald.com/business/indias-services-sector-growth-touches-2-month-high-in-jan-pmi-3885830</w:t>
        <w:br/>
      </w:r>
      <w:r>
        <w:t>Accessed: 2026-02-06T18:32:22.391798</w:t>
        <w:br/>
      </w:r>
      <w:r>
        <w:rPr>
          <w:i/>
        </w:rPr>
        <w:t xml:space="preserve">Excerpt: </w:t>
      </w:r>
      <w:r>
        <w:t>"2 days ago · "India's services PMI rose to 58.5 in January, up from 58.0 in December, signalling sustained momentum in the sector. Robust output growth was ......"</w:t>
      </w:r>
    </w:p>
    <w:p>
      <w:r>
        <w:rPr>
          <w:b/>
          <w:sz w:val="18"/>
        </w:rPr>
        <w:t xml:space="preserve">Source 3: </w:t>
      </w:r>
      <w:r>
        <w:t>India Services PMI - Trading Economics</w:t>
        <w:br/>
      </w:r>
      <w:r>
        <w:rPr>
          <w:b/>
        </w:rPr>
        <w:t xml:space="preserve">URL: </w:t>
      </w:r>
      <w:r>
        <w:t>https://tradingeconomics.com/india/services-pmi</w:t>
        <w:br/>
      </w:r>
      <w:r>
        <w:t>Accessed: 2026-02-06T18:32:22.391798</w:t>
        <w:br/>
      </w:r>
      <w:r>
        <w:rPr>
          <w:i/>
        </w:rPr>
        <w:t xml:space="preserve">Excerpt: </w:t>
      </w:r>
      <w:r>
        <w:t>"Services PMI in India increased to 58.50 points in January from 58 points in December of 2025. Services PMI in India averaged 52.90 points from 2012 until 2026, ......"</w:t>
      </w:r>
    </w:p>
    <w:p>
      <w:pPr>
        <w:pStyle w:val="Heading2"/>
      </w:pPr>
      <w:r>
        <w:t>Competitive Landscape</w:t>
      </w:r>
    </w:p>
    <w:p>
      <w:r>
        <w:rPr>
          <w:b/>
          <w:sz w:val="18"/>
        </w:rPr>
        <w:t xml:space="preserve">Source 1: </w:t>
      </w:r>
      <w:r>
        <w:t>Top 25 Service Based Companies in India in 2026 - KnowledgeHut</w:t>
        <w:br/>
      </w:r>
      <w:r>
        <w:rPr>
          <w:b/>
        </w:rPr>
        <w:t xml:space="preserve">URL: </w:t>
      </w:r>
      <w:r>
        <w:t>https://www.knowledgehut.com/blog/it-service-management/service-based-companies-in-india</w:t>
        <w:br/>
      </w:r>
      <w:r>
        <w:t>Accessed: 2026-02-06T18:32:24.516616</w:t>
        <w:br/>
      </w:r>
      <w:r>
        <w:rPr>
          <w:i/>
        </w:rPr>
        <w:t xml:space="preserve">Excerpt: </w:t>
      </w:r>
      <w:r>
        <w:t>"Jan 7, 2026 · Explore the top 25 service based companies in India for 2026 ranked by market capitalization. Learn about their total employees, new hires, and more here...."</w:t>
      </w:r>
    </w:p>
    <w:p>
      <w:r>
        <w:rPr>
          <w:b/>
          <w:sz w:val="18"/>
        </w:rPr>
        <w:t xml:space="preserve">Source 2: </w:t>
      </w:r>
      <w:r>
        <w:t>Largest IT service companies by Market Cap</w:t>
        <w:br/>
      </w:r>
      <w:r>
        <w:rPr>
          <w:b/>
        </w:rPr>
        <w:t xml:space="preserve">URL: </w:t>
      </w:r>
      <w:r>
        <w:t>https://companiesmarketcap.com/inr/it-services/largest-it-service-companies-by-market-cap/</w:t>
        <w:br/>
      </w:r>
      <w:r>
        <w:t>Accessed: 2026-02-06T18:32:24.516616</w:t>
        <w:br/>
      </w:r>
      <w:r>
        <w:rPr>
          <w:i/>
        </w:rPr>
        <w:t xml:space="preserve">Excerpt: </w:t>
      </w:r>
      <w:r>
        <w:t>"List of the largest it service companies by market capitalization, all rankings are updated daily...."</w:t>
      </w:r>
    </w:p>
    <w:p>
      <w:pPr>
        <w:pStyle w:val="Heading2"/>
      </w:pPr>
      <w:r>
        <w:t>Recent News</w:t>
      </w:r>
    </w:p>
    <w:p>
      <w:r>
        <w:rPr>
          <w:b/>
          <w:sz w:val="18"/>
        </w:rPr>
        <w:t xml:space="preserve">Source 1: </w:t>
      </w:r>
      <w:r>
        <w:t>India's Booming Business Services Sector: Key Insights &amp; Growth - IBEF</w:t>
        <w:br/>
      </w:r>
      <w:r>
        <w:rPr>
          <w:b/>
        </w:rPr>
        <w:t xml:space="preserve">URL: </w:t>
      </w:r>
      <w:r>
        <w:t>https://www.ibef.org/industry/services</w:t>
        <w:br/>
      </w:r>
      <w:r>
        <w:t>Accessed: 2026-02-06T18:32:26.980035</w:t>
        <w:br/>
      </w:r>
      <w:r>
        <w:rPr>
          <w:i/>
        </w:rPr>
        <w:t xml:space="preserve">Excerpt: </w:t>
      </w:r>
      <w:r>
        <w:t>"Recent Investments/ developments · Sales of non-IT services companies recorded a growth of 10.6% in Q2 FY26 as compared to 7.5% growth in Q1 FY26. · As of ......"</w:t>
      </w:r>
    </w:p>
    <w:p>
      <w:r>
        <w:rPr>
          <w:b/>
          <w:sz w:val="18"/>
        </w:rPr>
        <w:t xml:space="preserve">Source 2: </w:t>
      </w:r>
      <w:r>
        <w:t>Budget 2026 Elevates Services Sector to India's Core Growth Strategy</w:t>
        <w:br/>
      </w:r>
      <w:r>
        <w:rPr>
          <w:b/>
        </w:rPr>
        <w:t xml:space="preserve">URL: </w:t>
      </w:r>
      <w:r>
        <w:t>https://www.whalesbook.com/news/English/economy/Budget-2026-Elevates-Services-Sector-to-Indias-Core-Growth-Strategy/698593eae769d12df1d56ce8</w:t>
        <w:br/>
      </w:r>
      <w:r>
        <w:t>Accessed: 2026-02-06T18:32:26.980035</w:t>
        <w:br/>
      </w:r>
      <w:r>
        <w:rPr>
          <w:i/>
        </w:rPr>
        <w:t xml:space="preserve">Excerpt: </w:t>
      </w:r>
      <w:r>
        <w:t>"6 hours ago · India's Budget 2026-27 has decisively placed the services sector at the heart of its economic growth strategy, aiming for a 10% global share ......"</w:t>
      </w:r>
    </w:p>
    <w:p>
      <w:pPr>
        <w:pStyle w:val="Heading1"/>
      </w:pPr>
      <w:r>
        <w:t>3. Data Processing Methodology</w:t>
      </w:r>
    </w:p>
    <w:p>
      <w:r>
        <w:t>All calculated metrics (CAGR, margins, ratios) were computed using Python mathematical functions based on the extracted raw data. The LLM was NOT used for calculations to ensure 100% accuracy.</w:t>
      </w:r>
    </w:p>
    <w:p>
      <w:pPr>
        <w:pStyle w:val="Heading2"/>
      </w:pPr>
      <w:r>
        <w:t>Calculated Metrics</w:t>
      </w:r>
    </w:p>
    <w:p>
      <w:r>
        <w:rPr>
          <w:b/>
          <w:sz w:val="18"/>
        </w:rPr>
        <w:t>Revenue CAGR: 141.4%</w:t>
        <w:br/>
      </w:r>
      <w:r>
        <w:t>Formula: ((End Value / Start Value) ^ (1 / Years) - 1) × 100</w:t>
        <w:br/>
      </w:r>
      <w:r>
        <w:t xml:space="preserve">Calculation: ((959.9 / 68.2) ^ </w:t>
      </w:r>
      <w:r>
        <w:t>(1 / 3) - 1) × 100 = 141.4%</w:t>
      </w:r>
    </w:p>
    <w:p>
      <w:r>
        <w:rPr>
          <w:b/>
          <w:sz w:val="18"/>
        </w:rPr>
        <w:t>Latest EBITDA Margin: 27.3%</w:t>
        <w:br/>
      </w:r>
      <w:r>
        <w:t>Formula: (EBITDA / Revenue) × 100</w:t>
        <w:br/>
      </w:r>
      <w:r>
        <w:t xml:space="preserve">Calculation: (262.5 / 959.9) × 100 = </w:t>
      </w:r>
      <w:r>
        <w:t>27.3%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