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360" w:lineRule="auto"/>
        <w:ind w:left="0" w:right="0" w:firstLine="0"/>
        <w:jc w:val="righ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NSER-NSS-012</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9"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9" w:firstLine="0"/>
        <w:jc w:val="center"/>
        <w:rPr>
          <w:rFonts w:ascii="DFKai-SB" w:cs="DFKai-SB" w:eastAsia="DFKai-SB" w:hAnsi="DFKai-SB"/>
          <w:b w:val="0"/>
          <w:bCs w:val="0"/>
          <w:i w:val="0"/>
          <w:iCs w:val="0"/>
          <w:smallCaps w:val="0"/>
          <w:strike w:val="0"/>
          <w:color w:val="000000"/>
          <w:sz w:val="48"/>
          <w:szCs w:val="4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48"/>
          <w:szCs w:val="48"/>
          <w:u w:val="none"/>
          <w:shd w:fill="auto" w:val="clear"/>
          <w:vertAlign w:val="baseline"/>
          <w:rtl w:val="0"/>
        </w:rPr>
        <w:t xml:space="preserve">核能安全委員會</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9" w:firstLine="0"/>
        <w:jc w:val="center"/>
        <w:rPr>
          <w:rFonts w:ascii="DFKai-SB" w:cs="DFKai-SB" w:eastAsia="DFKai-SB" w:hAnsi="DFKai-SB"/>
          <w:b w:val="0"/>
          <w:bCs w:val="0"/>
          <w:i w:val="0"/>
          <w:iCs w:val="0"/>
          <w:smallCaps w:val="0"/>
          <w:strike w:val="0"/>
          <w:color w:val="000000"/>
          <w:sz w:val="48"/>
          <w:szCs w:val="4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48"/>
          <w:szCs w:val="48"/>
          <w:u w:val="none"/>
          <w:shd w:fill="auto" w:val="clear"/>
          <w:vertAlign w:val="baseline"/>
          <w:rtl w:val="0"/>
        </w:rPr>
        <w:t xml:space="preserve">輻射應變技術隊輻射彈事件</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9" w:firstLine="0"/>
        <w:jc w:val="center"/>
        <w:rPr>
          <w:rFonts w:ascii="DFKai-SB" w:cs="DFKai-SB" w:eastAsia="DFKai-SB" w:hAnsi="DFKai-SB"/>
          <w:b w:val="0"/>
          <w:bCs w:val="0"/>
          <w:i w:val="0"/>
          <w:iCs w:val="0"/>
          <w:smallCaps w:val="0"/>
          <w:strike w:val="0"/>
          <w:color w:val="000000"/>
          <w:sz w:val="48"/>
          <w:szCs w:val="4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48"/>
          <w:szCs w:val="48"/>
          <w:u w:val="none"/>
          <w:shd w:fill="auto" w:val="clear"/>
          <w:vertAlign w:val="baseline"/>
          <w:rtl w:val="0"/>
        </w:rPr>
        <w:t xml:space="preserve">現場應變作業程序書</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9" w:firstLine="0"/>
        <w:jc w:val="center"/>
        <w:rPr>
          <w:rFonts w:ascii="DFKai-SB" w:cs="DFKai-SB" w:eastAsia="DFKai-SB" w:hAnsi="DFKai-SB"/>
          <w:b w:val="0"/>
          <w:bCs w:val="0"/>
          <w:i w:val="0"/>
          <w:iCs w:val="0"/>
          <w:smallCaps w:val="0"/>
          <w:strike w:val="0"/>
          <w:color w:val="000000"/>
          <w:sz w:val="36"/>
          <w:szCs w:val="36"/>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48"/>
          <w:szCs w:val="4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DFKai-SB" w:cs="DFKai-SB" w:eastAsia="DFKai-SB" w:hAnsi="DFKai-SB"/>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DFKai-SB" w:cs="DFKai-SB" w:eastAsia="DFKai-SB" w:hAnsi="DFKai-SB"/>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DFKai-SB" w:cs="DFKai-SB" w:eastAsia="DFKai-SB" w:hAnsi="DFKai-SB"/>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DFKai-SB" w:cs="DFKai-SB" w:eastAsia="DFKai-SB" w:hAnsi="DFKai-SB"/>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DFKai-SB" w:cs="DFKai-SB" w:eastAsia="DFKai-SB" w:hAnsi="DFKai-SB"/>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DFKai-SB" w:cs="DFKai-SB" w:eastAsia="DFKai-SB" w:hAnsi="DFKai-SB"/>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DFKai-SB" w:cs="DFKai-SB" w:eastAsia="DFKai-SB" w:hAnsi="DFKai-SB"/>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both"/>
        <w:rPr>
          <w:rFonts w:ascii="DFKai-SB" w:cs="DFKai-SB" w:eastAsia="DFKai-SB" w:hAnsi="DFKai-SB"/>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48"/>
          <w:szCs w:val="4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48"/>
          <w:szCs w:val="48"/>
          <w:u w:val="none"/>
          <w:shd w:fill="auto" w:val="clear"/>
          <w:vertAlign w:val="baseline"/>
          <w:rtl w:val="0"/>
        </w:rPr>
        <w:t xml:space="preserve">核能安全委員會 保安應變組</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DFKai-SB" w:cs="DFKai-SB" w:eastAsia="DFKai-SB" w:hAnsi="DFKai-SB"/>
          <w:b w:val="0"/>
          <w:bCs w:val="0"/>
          <w:i w:val="0"/>
          <w:iCs w:val="0"/>
          <w:smallCaps w:val="0"/>
          <w:strike w:val="0"/>
          <w:color w:val="000000"/>
          <w:sz w:val="48"/>
          <w:szCs w:val="4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48"/>
          <w:szCs w:val="48"/>
          <w:u w:val="none"/>
          <w:shd w:fill="auto" w:val="clear"/>
          <w:vertAlign w:val="baseline"/>
          <w:rtl w:val="0"/>
        </w:rPr>
        <w:t xml:space="preserve">中華民國113年7月</w:t>
      </w: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2880"/>
        <w:tblGridChange w:id="0">
          <w:tblGrid>
            <w:gridCol w:w="5760"/>
            <w:gridCol w:w="2880"/>
          </w:tblGrid>
        </w:tblGridChange>
      </w:tblGrid>
      <w:tr>
        <w:trPr>
          <w:cantSplit w:val="1"/>
          <w:tblHeader w:val="0"/>
        </w:trPr>
        <w:tc>
          <w:tcPr>
            <w:vMerge w:val="restart"/>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120" w:line="360" w:lineRule="auto"/>
              <w:ind w:left="0" w:right="0" w:firstLine="0"/>
              <w:jc w:val="center"/>
              <w:rPr>
                <w:rFonts w:ascii="DFKai-SB" w:cs="DFKai-SB" w:eastAsia="DFKai-SB" w:hAnsi="DFKai-SB"/>
                <w:b w:val="0"/>
                <w:bCs w:val="0"/>
                <w:i w:val="0"/>
                <w:iCs w:val="0"/>
                <w:smallCaps w:val="0"/>
                <w:strike w:val="0"/>
                <w:color w:val="000000"/>
                <w:sz w:val="44"/>
                <w:szCs w:val="4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44"/>
                <w:szCs w:val="44"/>
                <w:u w:val="none"/>
                <w:shd w:fill="auto" w:val="clear"/>
                <w:vertAlign w:val="baseline"/>
                <w:rtl w:val="0"/>
              </w:rPr>
              <w:t xml:space="preserve">核能安全委員會</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120" w:line="360" w:lineRule="auto"/>
              <w:ind w:left="0" w:right="0" w:firstLine="0"/>
              <w:jc w:val="center"/>
              <w:rPr>
                <w:rFonts w:ascii="DFKai-SB" w:cs="DFKai-SB" w:eastAsia="DFKai-SB" w:hAnsi="DFKai-SB"/>
                <w:b w:val="0"/>
                <w:bCs w:val="0"/>
                <w:i w:val="0"/>
                <w:iCs w:val="0"/>
                <w:smallCaps w:val="0"/>
                <w:strike w:val="0"/>
                <w:color w:val="000000"/>
                <w:sz w:val="44"/>
                <w:szCs w:val="4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44"/>
                <w:szCs w:val="44"/>
                <w:u w:val="none"/>
                <w:shd w:fill="auto" w:val="clear"/>
                <w:vertAlign w:val="baseline"/>
                <w:rtl w:val="0"/>
              </w:rPr>
              <w:t xml:space="preserve">輻射應變技術隊輻射彈事件</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44"/>
                <w:szCs w:val="44"/>
                <w:u w:val="none"/>
                <w:shd w:fill="auto" w:val="clear"/>
                <w:vertAlign w:val="baseline"/>
                <w:rtl w:val="0"/>
              </w:rPr>
              <w:t xml:space="preserve">現場應變作業程序書</w:t>
            </w:r>
            <w:r w:rsidDel="00000000" w:rsidR="00000000" w:rsidRPr="00000000">
              <w:rPr>
                <w:rtl w:val="0"/>
              </w:rPr>
            </w:r>
          </w:p>
        </w:tc>
        <w:tc>
          <w:tcP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編號：</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NSER</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NSS-012</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版次：     3</w:t>
            </w:r>
          </w:p>
        </w:tc>
      </w:tr>
      <w:tr>
        <w:trPr>
          <w:cantSplit w:val="1"/>
          <w:tblHeader w:val="0"/>
        </w:trPr>
        <w:tc>
          <w:tcPr>
            <w:vMerge w:val="continue"/>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頁數：   共67頁</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日期：  113.07</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866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6188"/>
        <w:gridCol w:w="1552"/>
        <w:tblGridChange w:id="0">
          <w:tblGrid>
            <w:gridCol w:w="928"/>
            <w:gridCol w:w="6188"/>
            <w:gridCol w:w="1552"/>
          </w:tblGrid>
        </w:tblGridChange>
      </w:tblGrid>
      <w:tr>
        <w:trPr>
          <w:cantSplit w:val="1"/>
          <w:tblHeader w:val="0"/>
        </w:trPr>
        <w:tc>
          <w:tcPr>
            <w:gridSpan w:val="3"/>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修訂紀錄</w:t>
            </w:r>
          </w:p>
        </w:tc>
      </w:tr>
      <w:tr>
        <w:trPr>
          <w:cantSplit w:val="0"/>
          <w:trHeight w:val="553" w:hRule="atLeast"/>
          <w:tblHeader w:val="0"/>
        </w:trPr>
        <w:tc>
          <w:tcP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版次</w:t>
            </w:r>
          </w:p>
        </w:tc>
        <w:tc>
          <w:tcP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修訂內容摘要</w:t>
            </w:r>
          </w:p>
        </w:tc>
        <w:tc>
          <w:tcP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修訂日期</w:t>
            </w:r>
          </w:p>
        </w:tc>
      </w:tr>
      <w:tr>
        <w:trPr>
          <w:cantSplit w:val="0"/>
          <w:trHeight w:val="5848" w:hRule="atLeast"/>
          <w:tblHeader w:val="0"/>
        </w:trPr>
        <w:tc>
          <w:tcP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w:t>
            </w:r>
          </w:p>
        </w:tc>
        <w:tc>
          <w:tcP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本程序書係整合以下本會各單位之程序書而得，本程序書生效後，下述各項程序書將同時廢止。</w:t>
            </w:r>
          </w:p>
          <w:p w:rsidR="00000000" w:rsidDel="00000000" w:rsidP="00000000" w:rsidRDefault="00000000" w:rsidRPr="00000000" w14:paraId="0000002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輻射彈事故應變作業程序書(103.10.31)</w:t>
            </w:r>
          </w:p>
          <w:p w:rsidR="00000000" w:rsidDel="00000000" w:rsidP="00000000" w:rsidRDefault="00000000" w:rsidRPr="00000000" w14:paraId="0000002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輻射彈事故緊急應變南部作業中心作業程序書(103.10)</w:t>
            </w:r>
          </w:p>
          <w:p w:rsidR="00000000" w:rsidDel="00000000" w:rsidP="00000000" w:rsidRDefault="00000000" w:rsidRPr="00000000" w14:paraId="0000002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輻射彈事故緊急應變北部作業中心作業程序書(96.10) </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輻射彈事故緊急應變事故現場應變作業程序書(95.9)</w:t>
            </w:r>
          </w:p>
          <w:p w:rsidR="00000000" w:rsidDel="00000000" w:rsidP="00000000" w:rsidRDefault="00000000" w:rsidRPr="00000000" w14:paraId="0000002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輻射彈事故緊急應變中部作業中心-污染物清理作業程序書 (93.10)</w:t>
            </w:r>
          </w:p>
          <w:p w:rsidR="00000000" w:rsidDel="00000000" w:rsidP="00000000" w:rsidRDefault="00000000" w:rsidRPr="00000000" w14:paraId="0000002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輻射彈事故緊急應變中部作業中心-輻射偵測管制作業程序書 (93.10) </w:t>
            </w:r>
          </w:p>
          <w:p w:rsidR="00000000" w:rsidDel="00000000" w:rsidP="00000000" w:rsidRDefault="00000000" w:rsidRPr="00000000" w14:paraId="0000002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輻射彈事故應變作業手冊 (92.11)</w:t>
            </w:r>
          </w:p>
        </w:tc>
        <w:tc>
          <w:tcP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105.11.07</w:t>
            </w:r>
          </w:p>
        </w:tc>
      </w:tr>
      <w:tr>
        <w:trPr>
          <w:cantSplit w:val="0"/>
          <w:trHeight w:val="1423" w:hRule="atLeast"/>
          <w:tblHeader w:val="0"/>
        </w:trPr>
        <w:tc>
          <w:tcP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2</w:t>
            </w:r>
          </w:p>
        </w:tc>
        <w:tc>
          <w:tcPr>
            <w:vAlign w:val="center"/>
          </w:tcPr>
          <w:p w:rsidR="00000000" w:rsidDel="00000000" w:rsidP="00000000" w:rsidRDefault="00000000" w:rsidRPr="00000000" w14:paraId="0000002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「NTD」修正為「NSER」。</w:t>
            </w:r>
          </w:p>
          <w:p w:rsidR="00000000" w:rsidDel="00000000" w:rsidP="00000000" w:rsidRDefault="00000000" w:rsidRPr="00000000" w14:paraId="0000002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配合本會改制，修正組織單位名稱。</w:t>
            </w:r>
          </w:p>
          <w:p w:rsidR="00000000" w:rsidDel="00000000" w:rsidP="00000000" w:rsidRDefault="00000000" w:rsidRPr="00000000" w14:paraId="0000002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配合相關程序書修正調整內容。</w:t>
            </w:r>
          </w:p>
        </w:tc>
        <w:tc>
          <w:tcP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113.04</w:t>
            </w:r>
          </w:p>
        </w:tc>
      </w:tr>
      <w:tr>
        <w:trPr>
          <w:cantSplit w:val="0"/>
          <w:trHeight w:val="1423" w:hRule="atLeast"/>
          <w:tblHeader w:val="0"/>
        </w:trPr>
        <w:tc>
          <w:tcP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3</w:t>
            </w:r>
          </w:p>
        </w:tc>
        <w:tc>
          <w:tcPr>
            <w:vAlign w:val="center"/>
          </w:tcPr>
          <w:p w:rsidR="00000000" w:rsidDel="00000000" w:rsidP="00000000" w:rsidRDefault="00000000" w:rsidRPr="00000000" w14:paraId="00000032">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加入附錄「輻射應變技術隊輻射彈事件(已爆彈)偵測區域量測作業導則」</w:t>
            </w:r>
          </w:p>
        </w:tc>
        <w:tc>
          <w:tcP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113.07</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36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9" w:firstLine="0"/>
        <w:jc w:val="right"/>
        <w:rPr>
          <w:rFonts w:ascii="DFKai-SB" w:cs="DFKai-SB" w:eastAsia="DFKai-SB" w:hAnsi="DFKai-SB"/>
          <w:b w:val="0"/>
          <w:bCs w:val="0"/>
          <w:i w:val="0"/>
          <w:iCs w:val="0"/>
          <w:smallCaps w:val="0"/>
          <w:strike w:val="0"/>
          <w:color w:val="000000"/>
          <w:sz w:val="36"/>
          <w:szCs w:val="36"/>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6"/>
          <w:szCs w:val="36"/>
          <w:u w:val="none"/>
          <w:shd w:fill="auto" w:val="clear"/>
          <w:vertAlign w:val="baseline"/>
          <w:rtl w:val="0"/>
        </w:rPr>
        <w:t xml:space="preserve">輻射應變技術隊輻射彈事件現場應變作業程序書</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1797" w:right="1389"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目          錄</w:t>
      </w:r>
    </w:p>
    <w:tbl>
      <w:tblPr>
        <w:tblStyle w:val="Table3"/>
        <w:tblW w:w="9074.0" w:type="dxa"/>
        <w:jc w:val="left"/>
        <w:tblLayout w:type="fixed"/>
        <w:tblLook w:val="0000"/>
      </w:tblPr>
      <w:tblGrid>
        <w:gridCol w:w="8647"/>
        <w:gridCol w:w="427"/>
        <w:tblGridChange w:id="0">
          <w:tblGrid>
            <w:gridCol w:w="8647"/>
            <w:gridCol w:w="427"/>
          </w:tblGrid>
        </w:tblGridChange>
      </w:tblGrid>
      <w:tr>
        <w:trPr>
          <w:cantSplit w:val="0"/>
          <w:trHeight w:val="400" w:hRule="atLeast"/>
          <w:tblHeader w:val="0"/>
        </w:trPr>
        <w:tc>
          <w:tcP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885"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壹、訂定目的‥‥‥‥‥‥‥‥‥‥‥‥‥‥‥‥‥‥‥‥</w:t>
            </w:r>
          </w:p>
        </w:tc>
        <w:tc>
          <w:tcP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w:t>
            </w:r>
          </w:p>
        </w:tc>
      </w:tr>
      <w:tr>
        <w:trPr>
          <w:cantSplit w:val="0"/>
          <w:trHeight w:val="448" w:hRule="atLeast"/>
          <w:tblHeader w:val="0"/>
        </w:trPr>
        <w:tc>
          <w:tcP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貳、適用範圍‥‥‥‥‥‥‥‥‥‥‥‥‥‥‥‥‥‥‥‥</w:t>
            </w:r>
          </w:p>
        </w:tc>
        <w:tc>
          <w:tcP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28"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w:t>
            </w:r>
          </w:p>
        </w:tc>
      </w:tr>
      <w:tr>
        <w:trPr>
          <w:cantSplit w:val="0"/>
          <w:trHeight w:val="384" w:hRule="atLeast"/>
          <w:tblHeader w:val="0"/>
        </w:trPr>
        <w:tc>
          <w:tcP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参、參考文件‥‥‥‥‥‥‥‥‥‥‥‥‥‥‥‥‥‥‥‥</w:t>
            </w:r>
          </w:p>
        </w:tc>
        <w:tc>
          <w:tcP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w:t>
            </w:r>
          </w:p>
        </w:tc>
      </w:tr>
      <w:tr>
        <w:trPr>
          <w:cantSplit w:val="0"/>
          <w:trHeight w:val="416" w:hRule="atLeast"/>
          <w:tblHeader w:val="0"/>
        </w:trPr>
        <w:tc>
          <w:tcP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肆、應變流程‥‥‥‥‥‥‥‥‥‥‥‥‥‥‥‥‥‥‥‥</w:t>
            </w:r>
          </w:p>
        </w:tc>
        <w:tc>
          <w:tcP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w:t>
            </w:r>
          </w:p>
        </w:tc>
      </w:tr>
      <w:tr>
        <w:trPr>
          <w:cantSplit w:val="0"/>
          <w:trHeight w:val="416" w:hRule="atLeast"/>
          <w:tblHeader w:val="0"/>
        </w:trPr>
        <w:tc>
          <w:tcP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伍、已爆彈作業程序‥‥‥‥‥‥‥‥‥‥‥‥‥‥‥‥‥</w:t>
            </w:r>
          </w:p>
        </w:tc>
        <w:tc>
          <w:tcP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3</w:t>
            </w:r>
          </w:p>
        </w:tc>
      </w:tr>
      <w:tr>
        <w:trPr>
          <w:cantSplit w:val="0"/>
          <w:trHeight w:val="416" w:hRule="atLeast"/>
          <w:tblHeader w:val="0"/>
        </w:trPr>
        <w:tc>
          <w:tcP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246"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陸、未爆彈作業程序‥‥‥‥‥‥‥‥‥‥‥‥‥‥‥‥‥</w:t>
            </w:r>
          </w:p>
        </w:tc>
        <w:tc>
          <w:tcP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13</w:t>
            </w:r>
          </w:p>
        </w:tc>
      </w:tr>
      <w:tr>
        <w:trPr>
          <w:cantSplit w:val="0"/>
          <w:trHeight w:val="320" w:hRule="atLeast"/>
          <w:tblHeader w:val="0"/>
        </w:trPr>
        <w:tc>
          <w:tcP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柒、其他‥‥‥‥‥‥‥‥‥‥‥‥‥‥‥‥‥‥‥‥‥‥</w:t>
            </w:r>
          </w:p>
        </w:tc>
        <w:tc>
          <w:tcP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14</w:t>
            </w:r>
          </w:p>
        </w:tc>
      </w:tr>
      <w:tr>
        <w:trPr>
          <w:cantSplit w:val="0"/>
          <w:trHeight w:val="416" w:hRule="atLeast"/>
          <w:tblHeader w:val="0"/>
        </w:trPr>
        <w:tc>
          <w:tcP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捌、須攜帶至事故現場表單‥‥‥‥‥‥‥‥‥‥‥‥‥‥</w:t>
            </w:r>
          </w:p>
        </w:tc>
        <w:tc>
          <w:tcP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15</w:t>
            </w:r>
          </w:p>
        </w:tc>
      </w:tr>
      <w:tr>
        <w:trPr>
          <w:cantSplit w:val="0"/>
          <w:trHeight w:val="320" w:hRule="atLeast"/>
          <w:tblHeader w:val="0"/>
        </w:trPr>
        <w:tc>
          <w:tcP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附件1、</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輻射災害的可能徵兆</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w:t>
            </w:r>
          </w:p>
        </w:tc>
        <w:tc>
          <w:tcP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26</w:t>
            </w:r>
          </w:p>
        </w:tc>
      </w:tr>
      <w:tr>
        <w:trPr>
          <w:cantSplit w:val="0"/>
          <w:trHeight w:val="320" w:hRule="atLeast"/>
          <w:tblHeader w:val="0"/>
        </w:trPr>
        <w:tc>
          <w:tcP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附件2、污染管制處理原則‥‥‥‥‥‥‥‥‥‥‥‥‥‥</w:t>
            </w:r>
          </w:p>
        </w:tc>
        <w:tc>
          <w:tcP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27</w:t>
            </w:r>
          </w:p>
        </w:tc>
      </w:tr>
      <w:tr>
        <w:trPr>
          <w:cantSplit w:val="0"/>
          <w:trHeight w:val="320" w:hRule="atLeast"/>
          <w:tblHeader w:val="0"/>
        </w:trPr>
        <w:tc>
          <w:tcP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附件3、</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車輛或設備污染標準</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w:t>
            </w:r>
          </w:p>
        </w:tc>
        <w:tc>
          <w:tcP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29</w:t>
            </w:r>
          </w:p>
        </w:tc>
      </w:tr>
      <w:tr>
        <w:trPr>
          <w:cantSplit w:val="0"/>
          <w:trHeight w:val="320" w:hRule="atLeast"/>
          <w:tblHeader w:val="0"/>
        </w:trPr>
        <w:tc>
          <w:tcP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附件4、</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車輛/設備除污處理原則</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w:t>
            </w:r>
          </w:p>
        </w:tc>
        <w:tc>
          <w:tcP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31</w:t>
            </w:r>
          </w:p>
        </w:tc>
      </w:tr>
      <w:tr>
        <w:trPr>
          <w:cantSplit w:val="0"/>
          <w:trHeight w:val="320" w:hRule="atLeast"/>
          <w:tblHeader w:val="0"/>
        </w:trPr>
        <w:tc>
          <w:tcP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附件5、</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皮膚和衣服污染標準</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w:t>
            </w:r>
          </w:p>
        </w:tc>
        <w:tc>
          <w:tcP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33</w:t>
            </w:r>
          </w:p>
        </w:tc>
      </w:tr>
      <w:tr>
        <w:trPr>
          <w:cantSplit w:val="0"/>
          <w:trHeight w:val="320" w:hRule="atLeast"/>
          <w:tblHeader w:val="0"/>
        </w:trPr>
        <w:tc>
          <w:tcP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附件6、</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水中輻射彈處理原則</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w:t>
            </w:r>
          </w:p>
        </w:tc>
        <w:tc>
          <w:tcP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35</w:t>
            </w:r>
          </w:p>
        </w:tc>
      </w:tr>
      <w:tr>
        <w:trPr>
          <w:cantSplit w:val="0"/>
          <w:trHeight w:val="320" w:hRule="atLeast"/>
          <w:tblHeader w:val="0"/>
        </w:trPr>
        <w:tc>
          <w:tcP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附錄、輻射彈事件(已爆彈)偵測區域量測作業導則</w:t>
            </w:r>
          </w:p>
        </w:tc>
        <w:tc>
          <w:tcP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圖目錄</w:t>
            </w:r>
          </w:p>
        </w:tc>
        <w:tc>
          <w:tcP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162"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圖1輻射彈事件現場作業流程‥‥‥‥‥‥‥‥‥‥‥‥‥‥</w:t>
            </w:r>
          </w:p>
        </w:tc>
        <w:tc>
          <w:tcP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2</w:t>
            </w:r>
          </w:p>
        </w:tc>
      </w:tr>
      <w:tr>
        <w:trPr>
          <w:cantSplit w:val="0"/>
          <w:trHeight w:val="320" w:hRule="atLeast"/>
          <w:tblHeader w:val="0"/>
        </w:trPr>
        <w:tc>
          <w:tcP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2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圖2冷、暖、熱區域劃分‥‥‥‥‥‥‥‥‥‥‥‥‥‥‥‥</w:t>
            </w:r>
          </w:p>
        </w:tc>
        <w:tc>
          <w:tcP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3</w:t>
            </w:r>
          </w:p>
        </w:tc>
      </w:tr>
      <w:tr>
        <w:trPr>
          <w:cantSplit w:val="0"/>
          <w:trHeight w:val="320" w:hRule="atLeast"/>
          <w:tblHeader w:val="0"/>
        </w:trPr>
        <w:tc>
          <w:tcP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圖3人員偵測站配置‥‥‥‥‥‥‥‥‥‥‥‥‥‥‥‥‥‥</w:t>
            </w:r>
          </w:p>
        </w:tc>
        <w:tc>
          <w:tcP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7</w:t>
            </w:r>
          </w:p>
        </w:tc>
      </w:tr>
      <w:tr>
        <w:trPr>
          <w:cantSplit w:val="0"/>
          <w:trHeight w:val="320" w:hRule="atLeast"/>
          <w:tblHeader w:val="0"/>
        </w:trPr>
        <w:tc>
          <w:tcP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表目錄</w:t>
            </w:r>
          </w:p>
        </w:tc>
        <w:tc>
          <w:tcP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附表1、輻射應變技術隊第一梯次6人應變小組裝備表‥‥‥</w:t>
            </w:r>
          </w:p>
        </w:tc>
        <w:tc>
          <w:tcP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16</w:t>
            </w:r>
          </w:p>
        </w:tc>
      </w:tr>
      <w:tr>
        <w:trPr>
          <w:cantSplit w:val="0"/>
          <w:trHeight w:val="320" w:hRule="atLeast"/>
          <w:tblHeader w:val="0"/>
        </w:trPr>
        <w:tc>
          <w:tcP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附表2、輻射管制區工作人員劑量管制表‥‥‥‥‥‥‥‥‥</w:t>
            </w:r>
          </w:p>
        </w:tc>
        <w:tc>
          <w:tcP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17</w:t>
            </w:r>
          </w:p>
        </w:tc>
      </w:tr>
      <w:tr>
        <w:trPr>
          <w:cantSplit w:val="0"/>
          <w:trHeight w:val="320" w:hRule="atLeast"/>
          <w:tblHeader w:val="0"/>
        </w:trPr>
        <w:tc>
          <w:tcP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附表3、直接輻射偵測紀錄表‥‥‥‥‥‥‥‥‥‥‥‥‥‥</w:t>
            </w:r>
          </w:p>
        </w:tc>
        <w:tc>
          <w:tcP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18</w:t>
            </w:r>
          </w:p>
        </w:tc>
      </w:tr>
      <w:tr>
        <w:trPr>
          <w:cantSplit w:val="0"/>
          <w:trHeight w:val="320" w:hRule="atLeast"/>
          <w:tblHeader w:val="0"/>
        </w:trPr>
        <w:tc>
          <w:tcP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附表4、區域及道路輻射污染偵檢紀錄表‥‥‥‥‥‥‥‥‥</w:t>
            </w:r>
          </w:p>
        </w:tc>
        <w:tc>
          <w:tcP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19</w:t>
            </w:r>
          </w:p>
        </w:tc>
      </w:tr>
      <w:tr>
        <w:trPr>
          <w:cantSplit w:val="0"/>
          <w:trHeight w:val="320" w:hRule="atLeast"/>
          <w:tblHeader w:val="0"/>
        </w:trPr>
        <w:tc>
          <w:tcP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附表5、空浮放射性濃度偵測紀錄表‥‥‥‥‥‥‥‥‥‥‥</w:t>
            </w:r>
          </w:p>
        </w:tc>
        <w:tc>
          <w:tcP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20</w:t>
            </w:r>
          </w:p>
        </w:tc>
      </w:tr>
      <w:tr>
        <w:trPr>
          <w:cantSplit w:val="0"/>
          <w:trHeight w:val="320" w:hRule="atLeast"/>
          <w:tblHeader w:val="0"/>
        </w:trPr>
        <w:tc>
          <w:tcP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附表6、擦拭樣品計測紀錄表‥‥‥‥‥‥‥‥‥‥‥‥‥‥</w:t>
            </w:r>
          </w:p>
        </w:tc>
        <w:tc>
          <w:tcP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21</w:t>
            </w:r>
          </w:p>
        </w:tc>
      </w:tr>
      <w:tr>
        <w:trPr>
          <w:cantSplit w:val="0"/>
          <w:trHeight w:val="320" w:hRule="atLeast"/>
          <w:tblHeader w:val="0"/>
        </w:trPr>
        <w:tc>
          <w:tcP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附表7、輻射彈事件除污及採樣裝備用具清單‥‥‥‥‥‥‥</w:t>
            </w:r>
          </w:p>
        </w:tc>
        <w:tc>
          <w:tcP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23</w:t>
            </w:r>
          </w:p>
        </w:tc>
      </w:tr>
      <w:tr>
        <w:trPr>
          <w:cantSplit w:val="0"/>
          <w:trHeight w:val="320" w:hRule="atLeast"/>
          <w:tblHeader w:val="0"/>
        </w:trPr>
        <w:tc>
          <w:tcP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附表8、環境試樣取樣紀錄表‥‥‥‥‥‥‥‥‥‥‥‥‥‥</w:t>
            </w:r>
          </w:p>
        </w:tc>
        <w:tc>
          <w:tcP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25</w:t>
            </w:r>
          </w:p>
        </w:tc>
      </w:tr>
      <w:tr>
        <w:trPr>
          <w:cantSplit w:val="0"/>
          <w:trHeight w:val="320" w:hRule="atLeast"/>
          <w:tblHeader w:val="0"/>
        </w:trPr>
        <w:tc>
          <w:tcP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36"/>
          <w:szCs w:val="36"/>
          <w:u w:val="none"/>
          <w:shd w:fill="auto" w:val="clear"/>
          <w:vertAlign w:val="baseline"/>
        </w:rPr>
        <w:sectPr>
          <w:footerReference r:id="rId7" w:type="default"/>
          <w:footerReference r:id="rId8" w:type="even"/>
          <w:pgSz w:h="16838" w:w="11906" w:orient="portrait"/>
          <w:pgMar w:bottom="1985" w:top="1985" w:left="1418" w:right="1418" w:header="1548" w:footer="992"/>
          <w:pgNumType w:start="1"/>
          <w:titlePg w:val="1"/>
        </w:sect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6"/>
          <w:szCs w:val="36"/>
          <w:u w:val="none"/>
          <w:shd w:fill="auto" w:val="clear"/>
          <w:vertAlign w:val="baseline"/>
          <w:rtl w:val="0"/>
        </w:rPr>
        <w:t xml:space="preserve">輻射應變技術隊輻射彈事件現場應變作業程序書</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訂定目的</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於接獲發生輻射彈（俗稱髒彈，裝有傳統炸藥及放射性物質的爆裂物）意外事故通知時，為使</w:t>
      </w: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「輻射應變技術隊」（以下簡稱「輻應隊」）技術組</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人員在第一時間趕赴現場，執行事故現場環境偵測分析、輻射防護管制及除污等作業有所依循，爰訂定本作業程序。</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適用範圍</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本</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作業程序適用於本會已</w:t>
      </w: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成立「輻應隊」，處理「</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輻射彈事件(含未爆彈)</w:t>
      </w: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」後，技術組(以下稱本組)</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接獲動員通知趕赴事故現場後，即辦理現場</w:t>
      </w: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相關應變作業之依據</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相關文件</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輻射應變技術隊作業程序書(NSC-NSER-014)。</w:t>
      </w:r>
    </w:p>
    <w:p w:rsidR="00000000" w:rsidDel="00000000" w:rsidP="00000000" w:rsidRDefault="00000000" w:rsidRPr="00000000" w14:paraId="000000A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輻射應變技術隊技術組處理輻射彈事件動員程序書(NSER-REMS-016)。</w:t>
      </w:r>
    </w:p>
    <w:p w:rsidR="00000000" w:rsidDel="00000000" w:rsidP="00000000" w:rsidRDefault="00000000" w:rsidRPr="00000000" w14:paraId="000000A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嚴重污染環境輻射標準(本會100年1月7日會輻字第1000000084號函)。</w:t>
      </w:r>
    </w:p>
    <w:p w:rsidR="00000000" w:rsidDel="00000000" w:rsidP="00000000" w:rsidRDefault="00000000" w:rsidRPr="00000000" w14:paraId="000000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應變流程</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本會第一梯次6人應變人</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員於接獲意外事故發生支援通知後，攜帶必須裝備(如附表1)赴事故現場，向到場技術組長(或副組長)報到，並依動員程序書之「輻射防護」及「偵測分析」分組，儘速完成任務裝備清點。</w:t>
      </w:r>
    </w:p>
    <w:p w:rsidR="00000000" w:rsidDel="00000000" w:rsidP="00000000" w:rsidRDefault="00000000" w:rsidRPr="00000000" w14:paraId="000000A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應變</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人員於聽取現場狀況情形說明與注意事項後，應區分依「已爆彈」或「未爆彈」事件進行處理；現場應變作業之流程詳見「</w:t>
      </w: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輻射彈事件現場作業流程圖(圖1)</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w:t>
      </w: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268604</wp:posOffset>
            </wp:positionH>
            <wp:positionV relativeFrom="paragraph">
              <wp:posOffset>101600</wp:posOffset>
            </wp:positionV>
            <wp:extent cx="5266690" cy="7362825"/>
            <wp:effectExtent b="0" l="0" r="0" t="0"/>
            <wp:wrapSquare wrapText="bothSides" distB="0" distT="0" distL="114300" distR="114300"/>
            <wp:docPr id="7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266690" cy="7362825"/>
                    </a:xfrm>
                    <a:prstGeom prst="rect"/>
                    <a:ln/>
                  </pic:spPr>
                </pic:pic>
              </a:graphicData>
            </a:graphic>
          </wp:anchor>
        </w:drawing>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圖1輻射彈事件現場作業流程</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承上，「已爆彈」</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事件</w:t>
      </w: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之現場應變作業程序詳如「伍、已爆彈作業程序」；「未爆彈」</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事件</w:t>
      </w: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之現場應變作業程序詳如「陸、未爆彈作業程序」</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事故現場與核安會之各項聯繫工作，應以電話聯繫並填寫「輻射應變技術隊之事故現場處理回報表」(如「輻射應變技術隊作業程序書(NSC-NSER-014)」之附錄4)，隨時將災況回報核安監管中心值班人員。</w:t>
      </w:r>
    </w:p>
    <w:p w:rsidR="00000000" w:rsidDel="00000000" w:rsidP="00000000" w:rsidRDefault="00000000" w:rsidRPr="00000000" w14:paraId="000000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已爆彈作業程序</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輻射防護程序</w:t>
      </w:r>
    </w:p>
    <w:p w:rsidR="00000000" w:rsidDel="00000000" w:rsidP="00000000" w:rsidRDefault="00000000" w:rsidRPr="00000000" w14:paraId="000000A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第一梯次</w:t>
      </w:r>
      <w:r w:rsidDel="00000000" w:rsidR="00000000" w:rsidRPr="00000000">
        <w:rPr>
          <w:rFonts w:ascii="MingLiu" w:cs="MingLiu" w:eastAsia="MingLiu" w:hAnsi="MingLiu"/>
          <w:b w:val="0"/>
          <w:bCs w:val="0"/>
          <w:i w:val="0"/>
          <w:iCs w:val="0"/>
          <w:smallCaps w:val="0"/>
          <w:strike w:val="0"/>
          <w:color w:val="000000"/>
          <w:sz w:val="32"/>
          <w:szCs w:val="32"/>
          <w:u w:val="none"/>
          <w:shd w:fill="auto" w:val="clear"/>
          <w:vertAlign w:val="baseline"/>
          <w:rtl w:val="0"/>
        </w:rPr>
        <w:t xml:space="preserve">本會</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應變人員抵達事故現場時，應先依附件1(輻射災害之可能徵兆)檢視現場，以確認是否為輻射災害。</w:t>
      </w:r>
    </w:p>
    <w:p w:rsidR="00000000" w:rsidDel="00000000" w:rsidP="00000000" w:rsidRDefault="00000000" w:rsidRPr="00000000" w14:paraId="000000A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428" w:right="-202"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確定為輻射彈事件後，應辦理現場災害環境輻射強度或污染程度影響範圍評估，並提出初步輻射防護行動建議︰</w:t>
      </w:r>
    </w:p>
    <w:p w:rsidR="00000000" w:rsidDel="00000000" w:rsidP="00000000" w:rsidRDefault="00000000" w:rsidRPr="00000000" w14:paraId="000000A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有關輻射彈爆炸事故現場環境輻射強度之熱區劃定，以100μSv/h或參考「輻射應變技術隊作業程序書(NSC-NSER-014)」附錄6，管制區(冷區)則以環境輻射劑量率0.5μSv/h為劃分標準。冷、熱區之間區域為暖區，有關冷、暖、熱區域劃分如圖2。</w:t>
      </w:r>
    </w:p>
    <w:p w:rsidR="00000000" w:rsidDel="00000000" w:rsidP="00000000" w:rsidRDefault="00000000" w:rsidRPr="00000000" w14:paraId="000000B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管制區域之污染處理原則請參考附件2。</w:t>
      </w:r>
    </w:p>
    <w:p w:rsidR="00000000" w:rsidDel="00000000" w:rsidP="00000000" w:rsidRDefault="00000000" w:rsidRPr="00000000" w14:paraId="000000B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428" w:right="-202"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事故現場之管制區(冷區)，應由現場警察(維安)人員協助管制人車進出，該管制區四周應懸貼示警標誌，夜間或照明不足時，加裝螢光或閃光示警裝置。</w:t>
      </w:r>
    </w:p>
    <w:p w:rsidR="00000000" w:rsidDel="00000000" w:rsidP="00000000" w:rsidRDefault="00000000" w:rsidRPr="00000000" w14:paraId="000000B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428" w:right="-202"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人員進出事故現場管制區(暖區)執行應變處理時，須佩帶人員劑量佩章、劑量筆，並著個人防護裝備與記錄進出管制時間、累積劑量(如附表2)。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0" w:firstLine="20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1543685</wp:posOffset>
                </wp:positionH>
                <wp:positionV relativeFrom="paragraph">
                  <wp:posOffset>3810</wp:posOffset>
                </wp:positionV>
                <wp:extent cx="3143250" cy="3143250"/>
                <wp:effectExtent b="0" l="0" r="0" t="0"/>
                <wp:wrapSquare wrapText="bothSides" distB="0" distT="0" distL="114300" distR="114300"/>
                <wp:docPr id="20" name=""/>
                <a:graphic>
                  <a:graphicData uri="http://schemas.microsoft.com/office/word/2010/wordprocessingGroup">
                    <wpg:wgp>
                      <wpg:cNvGrpSpPr/>
                      <wpg:grpSpPr>
                        <a:xfrm>
                          <a:off x="3774375" y="2208375"/>
                          <a:ext cx="3143250" cy="3143250"/>
                          <a:chOff x="3774375" y="2208375"/>
                          <a:chExt cx="3143250" cy="3143250"/>
                        </a:xfrm>
                      </wpg:grpSpPr>
                      <wpg:grpSp>
                        <wpg:cNvGrpSpPr/>
                        <wpg:grpSpPr>
                          <a:xfrm>
                            <a:off x="3774375" y="2208375"/>
                            <a:ext cx="3143250" cy="3143250"/>
                            <a:chOff x="4104" y="1215"/>
                            <a:chExt cx="4950" cy="4950"/>
                          </a:xfrm>
                        </wpg:grpSpPr>
                        <wps:wsp>
                          <wps:cNvSpPr/>
                          <wps:cNvPr id="22" name="Shape 22"/>
                          <wps:spPr>
                            <a:xfrm>
                              <a:off x="4104" y="1215"/>
                              <a:ext cx="4950" cy="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 name="Shape 23"/>
                            <pic:cNvPicPr preferRelativeResize="0"/>
                          </pic:nvPicPr>
                          <pic:blipFill rotWithShape="1">
                            <a:blip r:embed="rId10">
                              <a:alphaModFix/>
                            </a:blip>
                            <a:srcRect b="0" l="0" r="0" t="0"/>
                            <a:stretch/>
                          </pic:blipFill>
                          <pic:spPr>
                            <a:xfrm>
                              <a:off x="4104" y="1215"/>
                              <a:ext cx="4950" cy="4950"/>
                            </a:xfrm>
                            <a:prstGeom prst="rect">
                              <a:avLst/>
                            </a:prstGeom>
                            <a:noFill/>
                            <a:ln>
                              <a:noFill/>
                            </a:ln>
                          </pic:spPr>
                        </pic:pic>
                        <wps:wsp>
                          <wps:cNvSpPr/>
                          <wps:cNvPr id="24" name="Shape 24"/>
                          <wps:spPr>
                            <a:xfrm>
                              <a:off x="4308" y="1357"/>
                              <a:ext cx="1176" cy="528"/>
                            </a:xfrm>
                            <a:prstGeom prst="rect">
                              <a:avLst/>
                            </a:prstGeom>
                            <a:solidFill>
                              <a:srgbClr val="E7E6E6"/>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冷區</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1543685</wp:posOffset>
                </wp:positionH>
                <wp:positionV relativeFrom="paragraph">
                  <wp:posOffset>3810</wp:posOffset>
                </wp:positionV>
                <wp:extent cx="3143250" cy="3143250"/>
                <wp:effectExtent b="0" l="0" r="0" t="0"/>
                <wp:wrapSquare wrapText="bothSides" distB="0" distT="0" distL="114300" distR="114300"/>
                <wp:docPr id="20"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3143250" cy="3143250"/>
                        </a:xfrm>
                        <a:prstGeom prst="rect"/>
                        <a:ln/>
                      </pic:spPr>
                    </pic:pic>
                  </a:graphicData>
                </a:graphic>
              </wp:anchor>
            </w:drawing>
          </mc:Fallback>
        </mc:AlternateConten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8"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8"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8" w:right="0" w:firstLine="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圖2冷、暖、熱區域劃分</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人員離開管制區(熱、暖區)，須依照程序步驟脫除防護裝備，並以污染偵檢器量測全身、衣物、手足、使用工具等，其結果確認無污染後始可離開場所。</w:t>
      </w:r>
    </w:p>
    <w:p w:rsidR="00000000" w:rsidDel="00000000" w:rsidP="00000000" w:rsidRDefault="00000000" w:rsidRPr="00000000" w14:paraId="000000C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經偵測結果發現人員、物品有污染情形時，應先除污並管制污染物品。如於室外或無除污設備場所時，須先加強防護措施後再行處理，避免污染擴散。</w:t>
      </w:r>
    </w:p>
    <w:p w:rsidR="00000000" w:rsidDel="00000000" w:rsidP="00000000" w:rsidRDefault="00000000" w:rsidRPr="00000000" w14:paraId="000000C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道路偵測發現輻射劑量率＞0.5μSv/h時需加設管制圍籬，通知地方政府應變部門擴大交通管制範圍，並請求國軍支援部隊協助污染消除作業。</w:t>
      </w:r>
    </w:p>
    <w:p w:rsidR="00000000" w:rsidDel="00000000" w:rsidP="00000000" w:rsidRDefault="00000000" w:rsidRPr="00000000" w14:paraId="000000C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地方政府應變部門應派員於適當地點設置疏散民眾集結點及人、車偵測管制站；其中民眾集結點應設於冷區，偵測管制站應設於暖區，當量測之人員輻射劑量率＞1μSv/h、量測之車輛輻射劑量率＞0.5μSv/h時，請求國軍協助偵測與污染消除；遭受污染之車輛及設備可供緊急應變行動使用，詳附件3「車輛或設備污染標準」。</w:t>
      </w:r>
    </w:p>
    <w:p w:rsidR="00000000" w:rsidDel="00000000" w:rsidP="00000000" w:rsidRDefault="00000000" w:rsidRPr="00000000" w14:paraId="000000C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事故處理完畢後，經偵測確認輻射污染及空浮低於限度後，始得解除管制區、示警標誌及閃光示警燈。</w:t>
      </w:r>
    </w:p>
    <w:p w:rsidR="00000000" w:rsidDel="00000000" w:rsidP="00000000" w:rsidRDefault="00000000" w:rsidRPr="00000000" w14:paraId="000000C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各項防護、管制情形狀況應由分組長隨時向組長、副組長回報。</w:t>
      </w:r>
    </w:p>
    <w:p w:rsidR="00000000" w:rsidDel="00000000" w:rsidP="00000000" w:rsidRDefault="00000000" w:rsidRPr="00000000" w14:paraId="000000C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bookmarkStart w:colFirst="0" w:colLast="0" w:name="_sq1rrwev602i" w:id="0"/>
      <w:bookmarkEnd w:id="0"/>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輻射偵測程序</w:t>
      </w:r>
    </w:p>
    <w:p w:rsidR="00000000" w:rsidDel="00000000" w:rsidP="00000000" w:rsidRDefault="00000000" w:rsidRPr="00000000" w14:paraId="000000C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bookmarkStart w:colFirst="0" w:colLast="0" w:name="_t1mydpm3topq" w:id="1"/>
      <w:bookmarkEnd w:id="1"/>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評估爆炸時，污染是否往特定方向(下風向)散佈，以確定偵測區域位置。</w:t>
      </w:r>
    </w:p>
    <w:p w:rsidR="00000000" w:rsidDel="00000000" w:rsidP="00000000" w:rsidRDefault="00000000" w:rsidRPr="00000000" w14:paraId="000000C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確立事故現場已完成輻射管制初步作為﹙冷、熱區劃設﹚後，後續應執行擴大環境輻射偵測調查。</w:t>
      </w:r>
    </w:p>
    <w:p w:rsidR="00000000" w:rsidDel="00000000" w:rsidP="00000000" w:rsidRDefault="00000000" w:rsidRPr="00000000" w14:paraId="000000C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建立參考基準:</w:t>
      </w:r>
    </w:p>
    <w:p w:rsidR="00000000" w:rsidDel="00000000" w:rsidP="00000000" w:rsidRDefault="00000000" w:rsidRPr="00000000" w14:paraId="000000C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bookmarkStart w:colFirst="0" w:colLast="0" w:name="_4kkkd5walxt7" w:id="2"/>
      <w:bookmarkEnd w:id="2"/>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確認是否有高危險輻射區域，指環境輻射劑量率達到或大於100mSv∕h之區域，以做為評估該區域應變作業時間參考。</w:t>
      </w:r>
    </w:p>
    <w:p w:rsidR="00000000" w:rsidDel="00000000" w:rsidP="00000000" w:rsidRDefault="00000000" w:rsidRPr="00000000" w14:paraId="000000C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bookmarkStart w:colFirst="0" w:colLast="0" w:name="_ifftd09ubq1w" w:id="3"/>
      <w:bookmarkEnd w:id="3"/>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評估核種種類及是否造成污染，以做為評估後續其他偵測區域量測作業參考。</w:t>
      </w:r>
    </w:p>
    <w:p w:rsidR="00000000" w:rsidDel="00000000" w:rsidP="00000000" w:rsidRDefault="00000000" w:rsidRPr="00000000" w14:paraId="000000C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評估並調整熱區邊界，以做為後續疏散與人員污染檢測參考。</w:t>
      </w:r>
    </w:p>
    <w:p w:rsidR="00000000" w:rsidDel="00000000" w:rsidP="00000000" w:rsidRDefault="00000000" w:rsidRPr="00000000" w14:paraId="000000C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bookmarkStart w:colFirst="0" w:colLast="0" w:name="_uzb0w8jx6bov" w:id="4"/>
      <w:bookmarkEnd w:id="4"/>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評估爆炸區域的污染分布狀況，以做為調整輻射防護行動的參考。</w:t>
      </w:r>
    </w:p>
    <w:p w:rsidR="00000000" w:rsidDel="00000000" w:rsidP="00000000" w:rsidRDefault="00000000" w:rsidRPr="00000000" w14:paraId="000000C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評估爆炸點附近下風向1公里內污染程度，以做為應變與復原作業參考。</w:t>
      </w:r>
    </w:p>
    <w:p w:rsidR="00000000" w:rsidDel="00000000" w:rsidP="00000000" w:rsidRDefault="00000000" w:rsidRPr="00000000" w14:paraId="000000C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作業執行依照本文件附錄「輻射應變技術隊輻射彈事件(已爆彈)偵測區域量測作業導則」辦理。</w:t>
      </w:r>
    </w:p>
    <w:p w:rsidR="00000000" w:rsidDel="00000000" w:rsidP="00000000" w:rsidRDefault="00000000" w:rsidRPr="00000000" w14:paraId="000000D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執行前應進行儀器操作檢查，確定儀器之劑量率偵測範圍為0.1μSv∕h～1000mSv∕h，並注意以下事項：</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偵測低污染的儀器應存放在冷區外未受輻射污染的乾淨地點，以免有些儀器可能因過高的輻射而飽和，出現很小或0的讀數。</w:t>
      </w:r>
    </w:p>
    <w:p w:rsidR="00000000" w:rsidDel="00000000" w:rsidP="00000000" w:rsidRDefault="00000000" w:rsidRPr="00000000" w14:paraId="000000D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使用的儀器接近現場至少能計讀至100 mSv∕h，若超過100 mSv∕h時，不要進入。</w:t>
      </w:r>
    </w:p>
    <w:p w:rsidR="00000000" w:rsidDel="00000000" w:rsidP="00000000" w:rsidRDefault="00000000" w:rsidRPr="00000000" w14:paraId="000000D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如果有多台儀器可使用，應利用不同儀器比對確認，以確保測值的可信度。</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初始環境偵測</w:t>
      </w:r>
    </w:p>
    <w:p w:rsidR="00000000" w:rsidDel="00000000" w:rsidP="00000000" w:rsidRDefault="00000000" w:rsidRPr="00000000" w14:paraId="000000D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偵測人員著裝(穿連身工作服、戴面具及穿鞋套)以手提式輻射偵測器、污染偵檢器、空氣取樣器，於事故發生場所位置、周圍量測確認空浮污染活度、空間輻射劑量率分布、地面污染擴散範圍，偵測結果並記錄如附表3~附表5。</w:t>
      </w:r>
    </w:p>
    <w:p w:rsidR="00000000" w:rsidDel="00000000" w:rsidP="00000000" w:rsidRDefault="00000000" w:rsidRPr="00000000" w14:paraId="000000D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先遠離事故現場，於上風向、低背景適當位置，將輻射、污染偵測儀器開機，取一自然平均背景值並記錄。</w:t>
      </w:r>
    </w:p>
    <w:p w:rsidR="00000000" w:rsidDel="00000000" w:rsidP="00000000" w:rsidRDefault="00000000" w:rsidRPr="00000000" w14:paraId="000000D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依據偵測結果進一步標示出以下周圍劑量率地點，並進行管制：</w:t>
      </w:r>
    </w:p>
    <w:p w:rsidR="00000000" w:rsidDel="00000000" w:rsidP="00000000" w:rsidRDefault="00000000" w:rsidRPr="00000000" w14:paraId="000000D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1980"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＞100 mSv∕h：只有進行生命搶救可進入，停留時間小於30分鐘。</w:t>
      </w:r>
    </w:p>
    <w:p w:rsidR="00000000" w:rsidDel="00000000" w:rsidP="00000000" w:rsidRDefault="00000000" w:rsidRPr="00000000" w14:paraId="000000D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1980"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＞0.5μSv∕h：暖區周圍界線，著防護裝備始得進入。</w:t>
      </w:r>
    </w:p>
    <w:p w:rsidR="00000000" w:rsidDel="00000000" w:rsidP="00000000" w:rsidRDefault="00000000" w:rsidRPr="00000000" w14:paraId="000000D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民眾(人員)偵測</w:t>
      </w:r>
    </w:p>
    <w:p w:rsidR="00000000" w:rsidDel="00000000" w:rsidP="00000000" w:rsidRDefault="00000000" w:rsidRPr="00000000" w14:paraId="000000D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當有疏散民眾時，須擇一安全地點(環境輻射劑量率須﹤0.5μSv∕h)以繩索建立人員偵測站(如圖3)，並速設置輻射、污染偵檢器、偵測紀錄表、手套等裝備。</w:t>
      </w:r>
    </w:p>
    <w:p w:rsidR="00000000" w:rsidDel="00000000" w:rsidP="00000000" w:rsidRDefault="00000000" w:rsidRPr="00000000" w14:paraId="000000D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離開之民眾，應提醒持續注意政府透過媒體發布之訊息。</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0" w:firstLine="20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0" w:firstLine="20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0" w:firstLine="20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920" w:right="0" w:hanging="4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1252538</wp:posOffset>
                </wp:positionH>
                <wp:positionV relativeFrom="paragraph">
                  <wp:posOffset>-56196</wp:posOffset>
                </wp:positionV>
                <wp:extent cx="1381125" cy="478155"/>
                <wp:effectExtent b="0" l="0" r="0" t="0"/>
                <wp:wrapNone/>
                <wp:docPr id="18" name=""/>
                <a:graphic>
                  <a:graphicData uri="http://schemas.microsoft.com/office/word/2010/wordprocessingShape">
                    <wps:wsp>
                      <wps:cNvSpPr/>
                      <wps:cNvPr id="19" name="Shape 19"/>
                      <wps:spPr>
                        <a:xfrm>
                          <a:off x="4660200" y="3545685"/>
                          <a:ext cx="1371600" cy="468630"/>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t xml:space="preserve">人員偵測站</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1252538</wp:posOffset>
                </wp:positionH>
                <wp:positionV relativeFrom="paragraph">
                  <wp:posOffset>-56196</wp:posOffset>
                </wp:positionV>
                <wp:extent cx="1381125" cy="478155"/>
                <wp:effectExtent b="0" l="0" r="0" t="0"/>
                <wp:wrapNone/>
                <wp:docPr id="18" name="image26.png"/>
                <a:graphic>
                  <a:graphicData uri="http://schemas.openxmlformats.org/drawingml/2006/picture">
                    <pic:pic>
                      <pic:nvPicPr>
                        <pic:cNvPr id="0" name="image26.png"/>
                        <pic:cNvPicPr preferRelativeResize="0"/>
                      </pic:nvPicPr>
                      <pic:blipFill>
                        <a:blip r:embed="rId11"/>
                        <a:srcRect/>
                        <a:stretch>
                          <a:fillRect/>
                        </a:stretch>
                      </pic:blipFill>
                      <pic:spPr>
                        <a:xfrm>
                          <a:off x="0" y="0"/>
                          <a:ext cx="1381125" cy="478155"/>
                        </a:xfrm>
                        <a:prstGeom prst="rect"/>
                        <a:ln/>
                      </pic:spPr>
                    </pic:pic>
                  </a:graphicData>
                </a:graphic>
              </wp:anchor>
            </w:drawing>
          </mc:Fallback>
        </mc:AlternateConten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106" w:right="0" w:hanging="6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920" w:right="0" w:hanging="4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1600200</wp:posOffset>
                </wp:positionH>
                <wp:positionV relativeFrom="paragraph">
                  <wp:posOffset>-5652134</wp:posOffset>
                </wp:positionV>
                <wp:extent cx="3429000" cy="12700"/>
                <wp:effectExtent b="0" l="0" r="0" t="0"/>
                <wp:wrapNone/>
                <wp:docPr id="26" name=""/>
                <a:graphic>
                  <a:graphicData uri="http://schemas.microsoft.com/office/word/2010/wordprocessingShape">
                    <wps:wsp>
                      <wps:cNvCnPr/>
                      <wps:spPr>
                        <a:xfrm>
                          <a:off x="3631500" y="3780000"/>
                          <a:ext cx="3429000"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-5652134</wp:posOffset>
                </wp:positionV>
                <wp:extent cx="3429000" cy="12700"/>
                <wp:effectExtent b="0" l="0" r="0" t="0"/>
                <wp:wrapNone/>
                <wp:docPr id="26" name="image34.png"/>
                <a:graphic>
                  <a:graphicData uri="http://schemas.openxmlformats.org/drawingml/2006/picture">
                    <pic:pic>
                      <pic:nvPicPr>
                        <pic:cNvPr id="0" name="image34.png"/>
                        <pic:cNvPicPr preferRelativeResize="0"/>
                      </pic:nvPicPr>
                      <pic:blipFill>
                        <a:blip r:embed="rId11"/>
                        <a:srcRect/>
                        <a:stretch>
                          <a:fillRect/>
                        </a:stretch>
                      </pic:blipFill>
                      <pic:spPr>
                        <a:xfrm>
                          <a:off x="0" y="0"/>
                          <a:ext cx="34290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-5880734</wp:posOffset>
                </wp:positionV>
                <wp:extent cx="1143000" cy="12700"/>
                <wp:effectExtent b="0" l="0" r="0" t="0"/>
                <wp:wrapNone/>
                <wp:docPr id="19" name=""/>
                <a:graphic>
                  <a:graphicData uri="http://schemas.microsoft.com/office/word/2010/wordprocessingShape">
                    <wps:wsp>
                      <wps:cNvCnPr/>
                      <wps:spPr>
                        <a:xfrm>
                          <a:off x="4774500" y="3780000"/>
                          <a:ext cx="1143000"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-5880734</wp:posOffset>
                </wp:positionV>
                <wp:extent cx="1143000" cy="12700"/>
                <wp:effectExtent b="0" l="0" r="0" t="0"/>
                <wp:wrapNone/>
                <wp:docPr id="19" name="image27.png"/>
                <a:graphic>
                  <a:graphicData uri="http://schemas.openxmlformats.org/drawingml/2006/picture">
                    <pic:pic>
                      <pic:nvPicPr>
                        <pic:cNvPr id="0" name="image27.png"/>
                        <pic:cNvPicPr preferRelativeResize="0"/>
                      </pic:nvPicPr>
                      <pic:blipFill>
                        <a:blip r:embed="rId11"/>
                        <a:srcRect/>
                        <a:stretch>
                          <a:fillRect/>
                        </a:stretch>
                      </pic:blipFill>
                      <pic:spPr>
                        <a:xfrm>
                          <a:off x="0" y="0"/>
                          <a:ext cx="11430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793750</wp:posOffset>
                </wp:positionH>
                <wp:positionV relativeFrom="paragraph">
                  <wp:posOffset>-5531484</wp:posOffset>
                </wp:positionV>
                <wp:extent cx="12700" cy="5715000"/>
                <wp:effectExtent b="0" l="0" r="0" t="0"/>
                <wp:wrapNone/>
                <wp:docPr id="21" name=""/>
                <a:graphic>
                  <a:graphicData uri="http://schemas.microsoft.com/office/word/2010/wordprocessingShape">
                    <wps:wsp>
                      <wps:cNvCnPr/>
                      <wps:spPr>
                        <a:xfrm>
                          <a:off x="5346000" y="922500"/>
                          <a:ext cx="0" cy="571500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793750</wp:posOffset>
                </wp:positionH>
                <wp:positionV relativeFrom="paragraph">
                  <wp:posOffset>-5531484</wp:posOffset>
                </wp:positionV>
                <wp:extent cx="12700" cy="5715000"/>
                <wp:effectExtent b="0" l="0" r="0" t="0"/>
                <wp:wrapNone/>
                <wp:docPr id="21" name="image29.png"/>
                <a:graphic>
                  <a:graphicData uri="http://schemas.openxmlformats.org/drawingml/2006/picture">
                    <pic:pic>
                      <pic:nvPicPr>
                        <pic:cNvPr id="0" name="image29.png"/>
                        <pic:cNvPicPr preferRelativeResize="0"/>
                      </pic:nvPicPr>
                      <pic:blipFill>
                        <a:blip r:embed="rId11"/>
                        <a:srcRect/>
                        <a:stretch>
                          <a:fillRect/>
                        </a:stretch>
                      </pic:blipFill>
                      <pic:spPr>
                        <a:xfrm>
                          <a:off x="0" y="0"/>
                          <a:ext cx="12700" cy="5715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3079750</wp:posOffset>
                </wp:positionH>
                <wp:positionV relativeFrom="paragraph">
                  <wp:posOffset>-5417184</wp:posOffset>
                </wp:positionV>
                <wp:extent cx="12700" cy="800100"/>
                <wp:effectExtent b="0" l="0" r="0" t="0"/>
                <wp:wrapNone/>
                <wp:docPr id="22" name=""/>
                <a:graphic>
                  <a:graphicData uri="http://schemas.microsoft.com/office/word/2010/wordprocessingShape">
                    <wps:wsp>
                      <wps:cNvCnPr/>
                      <wps:spPr>
                        <a:xfrm>
                          <a:off x="5346000" y="3379950"/>
                          <a:ext cx="0" cy="80010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3079750</wp:posOffset>
                </wp:positionH>
                <wp:positionV relativeFrom="paragraph">
                  <wp:posOffset>-5417184</wp:posOffset>
                </wp:positionV>
                <wp:extent cx="12700" cy="800100"/>
                <wp:effectExtent b="0" l="0" r="0" t="0"/>
                <wp:wrapNone/>
                <wp:docPr id="22" name="image30.png"/>
                <a:graphic>
                  <a:graphicData uri="http://schemas.openxmlformats.org/drawingml/2006/picture">
                    <pic:pic>
                      <pic:nvPicPr>
                        <pic:cNvPr id="0" name="image30.png"/>
                        <pic:cNvPicPr preferRelativeResize="0"/>
                      </pic:nvPicPr>
                      <pic:blipFill>
                        <a:blip r:embed="rId11"/>
                        <a:srcRect/>
                        <a:stretch>
                          <a:fillRect/>
                        </a:stretch>
                      </pic:blipFill>
                      <pic:spPr>
                        <a:xfrm>
                          <a:off x="0" y="0"/>
                          <a:ext cx="12700" cy="800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3086100</wp:posOffset>
                </wp:positionH>
                <wp:positionV relativeFrom="paragraph">
                  <wp:posOffset>-5423534</wp:posOffset>
                </wp:positionV>
                <wp:extent cx="1600200" cy="12700"/>
                <wp:effectExtent b="0" l="0" r="0" t="0"/>
                <wp:wrapNone/>
                <wp:docPr id="24" name=""/>
                <a:graphic>
                  <a:graphicData uri="http://schemas.microsoft.com/office/word/2010/wordprocessingShape">
                    <wps:wsp>
                      <wps:cNvCnPr/>
                      <wps:spPr>
                        <a:xfrm rot="10800000">
                          <a:off x="4545900" y="3780000"/>
                          <a:ext cx="1600200"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-5423534</wp:posOffset>
                </wp:positionV>
                <wp:extent cx="1600200" cy="12700"/>
                <wp:effectExtent b="0" l="0" r="0" t="0"/>
                <wp:wrapNone/>
                <wp:docPr id="24" name="image32.png"/>
                <a:graphic>
                  <a:graphicData uri="http://schemas.openxmlformats.org/drawingml/2006/picture">
                    <pic:pic>
                      <pic:nvPicPr>
                        <pic:cNvPr id="0" name="image32.png"/>
                        <pic:cNvPicPr preferRelativeResize="0"/>
                      </pic:nvPicPr>
                      <pic:blipFill>
                        <a:blip r:embed="rId11"/>
                        <a:srcRect/>
                        <a:stretch>
                          <a:fillRect/>
                        </a:stretch>
                      </pic:blipFill>
                      <pic:spPr>
                        <a:xfrm>
                          <a:off x="0" y="0"/>
                          <a:ext cx="16002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4673600</wp:posOffset>
                </wp:positionH>
                <wp:positionV relativeFrom="paragraph">
                  <wp:posOffset>-5417184</wp:posOffset>
                </wp:positionV>
                <wp:extent cx="25400" cy="228600"/>
                <wp:effectExtent b="0" l="0" r="0" t="0"/>
                <wp:wrapNone/>
                <wp:docPr id="2" name=""/>
                <a:graphic>
                  <a:graphicData uri="http://schemas.microsoft.com/office/word/2010/wordprocessingShape">
                    <wps:wsp>
                      <wps:cNvCnPr/>
                      <wps:spPr>
                        <a:xfrm>
                          <a:off x="5346000" y="3665700"/>
                          <a:ext cx="0" cy="228600"/>
                        </a:xfrm>
                        <a:prstGeom prst="straightConnector1">
                          <a:avLst/>
                        </a:prstGeom>
                        <a:noFill/>
                        <a:ln cap="flat" cmpd="sng" w="9525">
                          <a:solidFill>
                            <a:srgbClr val="000000"/>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4673600</wp:posOffset>
                </wp:positionH>
                <wp:positionV relativeFrom="paragraph">
                  <wp:posOffset>-5417184</wp:posOffset>
                </wp:positionV>
                <wp:extent cx="25400" cy="228600"/>
                <wp:effectExtent b="0" l="0" r="0" t="0"/>
                <wp:wrapNone/>
                <wp:docPr id="2"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25400" cy="22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-5537834</wp:posOffset>
                </wp:positionV>
                <wp:extent cx="1143000" cy="12700"/>
                <wp:effectExtent b="0" l="0" r="0" t="0"/>
                <wp:wrapNone/>
                <wp:docPr id="3" name=""/>
                <a:graphic>
                  <a:graphicData uri="http://schemas.microsoft.com/office/word/2010/wordprocessingShape">
                    <wps:wsp>
                      <wps:cNvCnPr/>
                      <wps:spPr>
                        <a:xfrm rot="10800000">
                          <a:off x="4774500" y="3780000"/>
                          <a:ext cx="1143000"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-5537834</wp:posOffset>
                </wp:positionV>
                <wp:extent cx="1143000" cy="12700"/>
                <wp:effectExtent b="0" l="0" r="0" t="0"/>
                <wp:wrapNone/>
                <wp:docPr id="3"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11430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4414203</wp:posOffset>
                </wp:positionH>
                <wp:positionV relativeFrom="paragraph">
                  <wp:posOffset>-5167946</wp:posOffset>
                </wp:positionV>
                <wp:extent cx="923925" cy="1000125"/>
                <wp:effectExtent b="0" l="0" r="0" t="0"/>
                <wp:wrapNone/>
                <wp:docPr id="4" name=""/>
                <a:graphic>
                  <a:graphicData uri="http://schemas.microsoft.com/office/word/2010/wordprocessingShape">
                    <wps:wsp>
                      <wps:cNvSpPr/>
                      <wps:cNvPr id="5" name="Shape 5"/>
                      <wps:spPr>
                        <a:xfrm>
                          <a:off x="4888800" y="3284700"/>
                          <a:ext cx="914400" cy="9906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120" w:line="36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休 息 區</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4414203</wp:posOffset>
                </wp:positionH>
                <wp:positionV relativeFrom="paragraph">
                  <wp:posOffset>-5167946</wp:posOffset>
                </wp:positionV>
                <wp:extent cx="923925" cy="1000125"/>
                <wp:effectExtent b="0" l="0" r="0" t="0"/>
                <wp:wrapNone/>
                <wp:docPr id="4"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923925" cy="1000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3073400</wp:posOffset>
                </wp:positionH>
                <wp:positionV relativeFrom="paragraph">
                  <wp:posOffset>-4617084</wp:posOffset>
                </wp:positionV>
                <wp:extent cx="25400" cy="571500"/>
                <wp:effectExtent b="0" l="0" r="0" t="0"/>
                <wp:wrapNone/>
                <wp:docPr id="5" name=""/>
                <a:graphic>
                  <a:graphicData uri="http://schemas.microsoft.com/office/word/2010/wordprocessingShape">
                    <wps:wsp>
                      <wps:cNvCnPr/>
                      <wps:spPr>
                        <a:xfrm>
                          <a:off x="5346000" y="3494250"/>
                          <a:ext cx="0" cy="571500"/>
                        </a:xfrm>
                        <a:prstGeom prst="straightConnector1">
                          <a:avLst/>
                        </a:prstGeom>
                        <a:noFill/>
                        <a:ln cap="flat" cmpd="sng" w="9525">
                          <a:solidFill>
                            <a:srgbClr val="000000"/>
                          </a:solidFill>
                          <a:prstDash val="solid"/>
                          <a:miter lim="8000"/>
                          <a:headEnd len="med" w="med" type="triangl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3073400</wp:posOffset>
                </wp:positionH>
                <wp:positionV relativeFrom="paragraph">
                  <wp:posOffset>-4617084</wp:posOffset>
                </wp:positionV>
                <wp:extent cx="25400" cy="571500"/>
                <wp:effectExtent b="0" l="0" r="0" t="0"/>
                <wp:wrapNone/>
                <wp:docPr id="5"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25400" cy="571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1252538</wp:posOffset>
                </wp:positionH>
                <wp:positionV relativeFrom="paragraph">
                  <wp:posOffset>-4278946</wp:posOffset>
                </wp:positionV>
                <wp:extent cx="466725" cy="1038225"/>
                <wp:effectExtent b="0" l="0" r="0" t="0"/>
                <wp:wrapNone/>
                <wp:docPr id="1" name=""/>
                <a:graphic>
                  <a:graphicData uri="http://schemas.microsoft.com/office/word/2010/wordprocessingShape">
                    <wps:wsp>
                      <wps:cNvSpPr/>
                      <wps:cNvPr id="2" name="Shape 2"/>
                      <wps:spPr>
                        <a:xfrm>
                          <a:off x="5117400" y="3265650"/>
                          <a:ext cx="457200" cy="1028700"/>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污染人員</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1252538</wp:posOffset>
                </wp:positionH>
                <wp:positionV relativeFrom="paragraph">
                  <wp:posOffset>-4278946</wp:posOffset>
                </wp:positionV>
                <wp:extent cx="466725" cy="1038225"/>
                <wp:effectExtent b="0" l="0" r="0" t="0"/>
                <wp:wrapNone/>
                <wp:docPr id="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466725"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3309938</wp:posOffset>
                </wp:positionH>
                <wp:positionV relativeFrom="paragraph">
                  <wp:posOffset>-6222046</wp:posOffset>
                </wp:positionV>
                <wp:extent cx="1278890" cy="352425"/>
                <wp:effectExtent b="0" l="0" r="0" t="0"/>
                <wp:wrapNone/>
                <wp:docPr id="25" name=""/>
                <a:graphic>
                  <a:graphicData uri="http://schemas.microsoft.com/office/word/2010/wordprocessingShape">
                    <wps:wsp>
                      <wps:cNvSpPr/>
                      <wps:cNvPr id="29" name="Shape 29"/>
                      <wps:spPr>
                        <a:xfrm>
                          <a:off x="4711318" y="3608550"/>
                          <a:ext cx="1269365" cy="342900"/>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t xml:space="preserve">無污染人員</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3309938</wp:posOffset>
                </wp:positionH>
                <wp:positionV relativeFrom="paragraph">
                  <wp:posOffset>-6222046</wp:posOffset>
                </wp:positionV>
                <wp:extent cx="1278890" cy="352425"/>
                <wp:effectExtent b="0" l="0" r="0" t="0"/>
                <wp:wrapNone/>
                <wp:docPr id="25" name="image33.png"/>
                <a:graphic>
                  <a:graphicData uri="http://schemas.openxmlformats.org/drawingml/2006/picture">
                    <pic:pic>
                      <pic:nvPicPr>
                        <pic:cNvPr id="0" name="image33.png"/>
                        <pic:cNvPicPr preferRelativeResize="0"/>
                      </pic:nvPicPr>
                      <pic:blipFill>
                        <a:blip r:embed="rId11"/>
                        <a:srcRect/>
                        <a:stretch>
                          <a:fillRect/>
                        </a:stretch>
                      </pic:blipFill>
                      <pic:spPr>
                        <a:xfrm>
                          <a:off x="0" y="0"/>
                          <a:ext cx="1278890"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4108450</wp:posOffset>
                </wp:positionH>
                <wp:positionV relativeFrom="paragraph">
                  <wp:posOffset>-4502784</wp:posOffset>
                </wp:positionV>
                <wp:extent cx="12700" cy="4686300"/>
                <wp:effectExtent b="0" l="0" r="0" t="0"/>
                <wp:wrapNone/>
                <wp:docPr id="10" name=""/>
                <a:graphic>
                  <a:graphicData uri="http://schemas.microsoft.com/office/word/2010/wordprocessingShape">
                    <wps:wsp>
                      <wps:cNvCnPr/>
                      <wps:spPr>
                        <a:xfrm rot="10800000">
                          <a:off x="5346000" y="1436850"/>
                          <a:ext cx="0" cy="468630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4108450</wp:posOffset>
                </wp:positionH>
                <wp:positionV relativeFrom="paragraph">
                  <wp:posOffset>-4502784</wp:posOffset>
                </wp:positionV>
                <wp:extent cx="12700" cy="4686300"/>
                <wp:effectExtent b="0" l="0" r="0" t="0"/>
                <wp:wrapNone/>
                <wp:docPr id="10"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12700" cy="4686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2864803</wp:posOffset>
                </wp:positionH>
                <wp:positionV relativeFrom="paragraph">
                  <wp:posOffset>-4050346</wp:posOffset>
                </wp:positionV>
                <wp:extent cx="466725" cy="1203325"/>
                <wp:effectExtent b="0" l="0" r="0" t="0"/>
                <wp:wrapNone/>
                <wp:docPr id="11" name=""/>
                <a:graphic>
                  <a:graphicData uri="http://schemas.microsoft.com/office/word/2010/wordprocessingShape">
                    <wps:wsp>
                      <wps:cNvSpPr/>
                      <wps:cNvPr id="12" name="Shape 12"/>
                      <wps:spPr>
                        <a:xfrm>
                          <a:off x="5117400" y="3183100"/>
                          <a:ext cx="457200" cy="1193800"/>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t xml:space="preserve">無污染放行</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2864803</wp:posOffset>
                </wp:positionH>
                <wp:positionV relativeFrom="paragraph">
                  <wp:posOffset>-4050346</wp:posOffset>
                </wp:positionV>
                <wp:extent cx="466725" cy="1203325"/>
                <wp:effectExtent b="0" l="0" r="0" t="0"/>
                <wp:wrapNone/>
                <wp:docPr id="11" name="image19.png"/>
                <a:graphic>
                  <a:graphicData uri="http://schemas.openxmlformats.org/drawingml/2006/picture">
                    <pic:pic>
                      <pic:nvPicPr>
                        <pic:cNvPr id="0" name="image19.png"/>
                        <pic:cNvPicPr preferRelativeResize="0"/>
                      </pic:nvPicPr>
                      <pic:blipFill>
                        <a:blip r:embed="rId11"/>
                        <a:srcRect/>
                        <a:stretch>
                          <a:fillRect/>
                        </a:stretch>
                      </pic:blipFill>
                      <pic:spPr>
                        <a:xfrm>
                          <a:off x="0" y="0"/>
                          <a:ext cx="466725" cy="1203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1473200</wp:posOffset>
                </wp:positionH>
                <wp:positionV relativeFrom="paragraph">
                  <wp:posOffset>-3016884</wp:posOffset>
                </wp:positionV>
                <wp:extent cx="25400" cy="914400"/>
                <wp:effectExtent b="0" l="0" r="0" t="0"/>
                <wp:wrapNone/>
                <wp:docPr id="6" name=""/>
                <a:graphic>
                  <a:graphicData uri="http://schemas.microsoft.com/office/word/2010/wordprocessingShape">
                    <wps:wsp>
                      <wps:cNvCnPr/>
                      <wps:spPr>
                        <a:xfrm>
                          <a:off x="5346000" y="3322800"/>
                          <a:ext cx="0" cy="914400"/>
                        </a:xfrm>
                        <a:prstGeom prst="straightConnector1">
                          <a:avLst/>
                        </a:prstGeom>
                        <a:noFill/>
                        <a:ln cap="flat" cmpd="sng" w="9525">
                          <a:solidFill>
                            <a:srgbClr val="000000"/>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1473200</wp:posOffset>
                </wp:positionH>
                <wp:positionV relativeFrom="paragraph">
                  <wp:posOffset>-3016884</wp:posOffset>
                </wp:positionV>
                <wp:extent cx="25400" cy="914400"/>
                <wp:effectExtent b="0" l="0" r="0" t="0"/>
                <wp:wrapNone/>
                <wp:docPr id="6"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25400" cy="914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2624138</wp:posOffset>
                </wp:positionH>
                <wp:positionV relativeFrom="paragraph">
                  <wp:posOffset>-2564446</wp:posOffset>
                </wp:positionV>
                <wp:extent cx="1038225" cy="1495425"/>
                <wp:effectExtent b="0" l="0" r="0" t="0"/>
                <wp:wrapNone/>
                <wp:docPr id="7" name=""/>
                <a:graphic>
                  <a:graphicData uri="http://schemas.microsoft.com/office/word/2010/wordprocessingShape">
                    <wps:wsp>
                      <wps:cNvSpPr/>
                      <wps:cNvPr id="8" name="Shape 8"/>
                      <wps:spPr>
                        <a:xfrm>
                          <a:off x="4831650" y="3037050"/>
                          <a:ext cx="1028700" cy="14859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污染者再除污</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除污後再偵測</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2624138</wp:posOffset>
                </wp:positionH>
                <wp:positionV relativeFrom="paragraph">
                  <wp:posOffset>-2564446</wp:posOffset>
                </wp:positionV>
                <wp:extent cx="1038225" cy="1495425"/>
                <wp:effectExtent b="0" l="0" r="0" t="0"/>
                <wp:wrapNone/>
                <wp:docPr id="7"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1038225" cy="1495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-1073784</wp:posOffset>
                </wp:positionV>
                <wp:extent cx="25400" cy="342900"/>
                <wp:effectExtent b="0" l="0" r="0" t="0"/>
                <wp:wrapNone/>
                <wp:docPr id="8" name=""/>
                <a:graphic>
                  <a:graphicData uri="http://schemas.microsoft.com/office/word/2010/wordprocessingShape">
                    <wps:wsp>
                      <wps:cNvCnPr/>
                      <wps:spPr>
                        <a:xfrm rot="10800000">
                          <a:off x="5346000" y="3608550"/>
                          <a:ext cx="0" cy="342900"/>
                        </a:xfrm>
                        <a:prstGeom prst="straightConnector1">
                          <a:avLst/>
                        </a:prstGeom>
                        <a:noFill/>
                        <a:ln cap="flat" cmpd="sng" w="9525">
                          <a:solidFill>
                            <a:srgbClr val="000000"/>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-1073784</wp:posOffset>
                </wp:positionV>
                <wp:extent cx="25400" cy="342900"/>
                <wp:effectExtent b="0" l="0" r="0" t="0"/>
                <wp:wrapNone/>
                <wp:docPr id="8"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254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3308350</wp:posOffset>
                </wp:positionH>
                <wp:positionV relativeFrom="paragraph">
                  <wp:posOffset>-1073784</wp:posOffset>
                </wp:positionV>
                <wp:extent cx="12700" cy="800100"/>
                <wp:effectExtent b="0" l="0" r="0" t="0"/>
                <wp:wrapNone/>
                <wp:docPr id="9" name=""/>
                <a:graphic>
                  <a:graphicData uri="http://schemas.microsoft.com/office/word/2010/wordprocessingShape">
                    <wps:wsp>
                      <wps:cNvCnPr/>
                      <wps:spPr>
                        <a:xfrm>
                          <a:off x="5346000" y="3379950"/>
                          <a:ext cx="0" cy="80010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3308350</wp:posOffset>
                </wp:positionH>
                <wp:positionV relativeFrom="paragraph">
                  <wp:posOffset>-1073784</wp:posOffset>
                </wp:positionV>
                <wp:extent cx="12700" cy="800100"/>
                <wp:effectExtent b="0" l="0" r="0" t="0"/>
                <wp:wrapNone/>
                <wp:docPr id="9"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12700" cy="800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-1423034</wp:posOffset>
                </wp:positionV>
                <wp:extent cx="914400" cy="12700"/>
                <wp:effectExtent b="0" l="0" r="0" t="0"/>
                <wp:wrapNone/>
                <wp:docPr id="61" name=""/>
                <a:graphic>
                  <a:graphicData uri="http://schemas.microsoft.com/office/word/2010/wordprocessingShape">
                    <wps:wsp>
                      <wps:cNvCnPr/>
                      <wps:spPr>
                        <a:xfrm rot="10800000">
                          <a:off x="4888800" y="3780000"/>
                          <a:ext cx="914400"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-1423034</wp:posOffset>
                </wp:positionV>
                <wp:extent cx="914400" cy="12700"/>
                <wp:effectExtent b="0" l="0" r="0" t="0"/>
                <wp:wrapNone/>
                <wp:docPr id="61" name="image74.png"/>
                <a:graphic>
                  <a:graphicData uri="http://schemas.openxmlformats.org/drawingml/2006/picture">
                    <pic:pic>
                      <pic:nvPicPr>
                        <pic:cNvPr id="0" name="image74.png"/>
                        <pic:cNvPicPr preferRelativeResize="0"/>
                      </pic:nvPicPr>
                      <pic:blipFill>
                        <a:blip r:embed="rId11"/>
                        <a:srcRect/>
                        <a:stretch>
                          <a:fillRect/>
                        </a:stretch>
                      </pic:blipFill>
                      <pic:spPr>
                        <a:xfrm>
                          <a:off x="0" y="0"/>
                          <a:ext cx="914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1708150</wp:posOffset>
                </wp:positionH>
                <wp:positionV relativeFrom="paragraph">
                  <wp:posOffset>-1416684</wp:posOffset>
                </wp:positionV>
                <wp:extent cx="12700" cy="1600200"/>
                <wp:effectExtent b="0" l="0" r="0" t="0"/>
                <wp:wrapNone/>
                <wp:docPr id="62" name=""/>
                <a:graphic>
                  <a:graphicData uri="http://schemas.microsoft.com/office/word/2010/wordprocessingShape">
                    <wps:wsp>
                      <wps:cNvCnPr/>
                      <wps:spPr>
                        <a:xfrm rot="10800000">
                          <a:off x="5346000" y="2979900"/>
                          <a:ext cx="0" cy="160020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1708150</wp:posOffset>
                </wp:positionH>
                <wp:positionV relativeFrom="paragraph">
                  <wp:posOffset>-1416684</wp:posOffset>
                </wp:positionV>
                <wp:extent cx="12700" cy="1600200"/>
                <wp:effectExtent b="0" l="0" r="0" t="0"/>
                <wp:wrapNone/>
                <wp:docPr id="62" name="image75.png"/>
                <a:graphic>
                  <a:graphicData uri="http://schemas.openxmlformats.org/drawingml/2006/picture">
                    <pic:pic>
                      <pic:nvPicPr>
                        <pic:cNvPr id="0" name="image75.png"/>
                        <pic:cNvPicPr preferRelativeResize="0"/>
                      </pic:nvPicPr>
                      <pic:blipFill>
                        <a:blip r:embed="rId11"/>
                        <a:srcRect/>
                        <a:stretch>
                          <a:fillRect/>
                        </a:stretch>
                      </pic:blipFill>
                      <pic:spPr>
                        <a:xfrm>
                          <a:off x="0" y="0"/>
                          <a:ext cx="12700" cy="160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959803</wp:posOffset>
                </wp:positionH>
                <wp:positionV relativeFrom="paragraph">
                  <wp:posOffset>-1230946</wp:posOffset>
                </wp:positionV>
                <wp:extent cx="466725" cy="1216025"/>
                <wp:effectExtent b="0" l="0" r="0" t="0"/>
                <wp:wrapNone/>
                <wp:docPr id="63" name=""/>
                <a:graphic>
                  <a:graphicData uri="http://schemas.microsoft.com/office/word/2010/wordprocessingShape">
                    <wps:wsp>
                      <wps:cNvSpPr/>
                      <wps:cNvPr id="67" name="Shape 67"/>
                      <wps:spPr>
                        <a:xfrm>
                          <a:off x="5117400" y="3176750"/>
                          <a:ext cx="457200" cy="1206500"/>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t xml:space="preserve">人員除污站</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959803</wp:posOffset>
                </wp:positionH>
                <wp:positionV relativeFrom="paragraph">
                  <wp:posOffset>-1230946</wp:posOffset>
                </wp:positionV>
                <wp:extent cx="466725" cy="1216025"/>
                <wp:effectExtent b="0" l="0" r="0" t="0"/>
                <wp:wrapNone/>
                <wp:docPr id="63" name="image76.png"/>
                <a:graphic>
                  <a:graphicData uri="http://schemas.openxmlformats.org/drawingml/2006/picture">
                    <pic:pic>
                      <pic:nvPicPr>
                        <pic:cNvPr id="0" name="image76.png"/>
                        <pic:cNvPicPr preferRelativeResize="0"/>
                      </pic:nvPicPr>
                      <pic:blipFill>
                        <a:blip r:embed="rId11"/>
                        <a:srcRect/>
                        <a:stretch>
                          <a:fillRect/>
                        </a:stretch>
                      </pic:blipFill>
                      <pic:spPr>
                        <a:xfrm>
                          <a:off x="0" y="0"/>
                          <a:ext cx="466725" cy="12160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-737234</wp:posOffset>
                </wp:positionV>
                <wp:extent cx="914400" cy="12700"/>
                <wp:effectExtent b="0" l="0" r="0" t="0"/>
                <wp:wrapNone/>
                <wp:docPr id="64" name=""/>
                <a:graphic>
                  <a:graphicData uri="http://schemas.microsoft.com/office/word/2010/wordprocessingShape">
                    <wps:wsp>
                      <wps:cNvCnPr/>
                      <wps:spPr>
                        <a:xfrm>
                          <a:off x="4888800" y="3780000"/>
                          <a:ext cx="914400"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-737234</wp:posOffset>
                </wp:positionV>
                <wp:extent cx="914400" cy="12700"/>
                <wp:effectExtent b="0" l="0" r="0" t="0"/>
                <wp:wrapNone/>
                <wp:docPr id="64" name="image77.png"/>
                <a:graphic>
                  <a:graphicData uri="http://schemas.openxmlformats.org/drawingml/2006/picture">
                    <pic:pic>
                      <pic:nvPicPr>
                        <pic:cNvPr id="0" name="image77.png"/>
                        <pic:cNvPicPr preferRelativeResize="0"/>
                      </pic:nvPicPr>
                      <pic:blipFill>
                        <a:blip r:embed="rId11"/>
                        <a:srcRect/>
                        <a:stretch>
                          <a:fillRect/>
                        </a:stretch>
                      </pic:blipFill>
                      <pic:spPr>
                        <a:xfrm>
                          <a:off x="0" y="0"/>
                          <a:ext cx="914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426403</wp:posOffset>
                </wp:positionH>
                <wp:positionV relativeFrom="paragraph">
                  <wp:posOffset>-5891846</wp:posOffset>
                </wp:positionV>
                <wp:extent cx="352425" cy="238125"/>
                <wp:effectExtent b="0" l="0" r="0" t="0"/>
                <wp:wrapNone/>
                <wp:docPr id="23" name=""/>
                <a:graphic>
                  <a:graphicData uri="http://schemas.microsoft.com/office/word/2010/wordprocessingShape">
                    <wps:wsp>
                      <wps:cNvCnPr/>
                      <wps:spPr>
                        <a:xfrm>
                          <a:off x="5174550" y="3665700"/>
                          <a:ext cx="342900" cy="22860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426403</wp:posOffset>
                </wp:positionH>
                <wp:positionV relativeFrom="paragraph">
                  <wp:posOffset>-5891846</wp:posOffset>
                </wp:positionV>
                <wp:extent cx="352425" cy="238125"/>
                <wp:effectExtent b="0" l="0" r="0" t="0"/>
                <wp:wrapNone/>
                <wp:docPr id="23" name="image31.png"/>
                <a:graphic>
                  <a:graphicData uri="http://schemas.openxmlformats.org/drawingml/2006/picture">
                    <pic:pic>
                      <pic:nvPicPr>
                        <pic:cNvPr id="0" name="image31.png"/>
                        <pic:cNvPicPr preferRelativeResize="0"/>
                      </pic:nvPicPr>
                      <pic:blipFill>
                        <a:blip r:embed="rId11"/>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1828800</wp:posOffset>
                </wp:positionH>
                <wp:positionV relativeFrom="paragraph">
                  <wp:posOffset>-286384</wp:posOffset>
                </wp:positionV>
                <wp:extent cx="1485900" cy="25400"/>
                <wp:effectExtent b="0" l="0" r="0" t="0"/>
                <wp:wrapNone/>
                <wp:docPr id="69" name=""/>
                <a:graphic>
                  <a:graphicData uri="http://schemas.microsoft.com/office/word/2010/wordprocessingShape">
                    <wps:wsp>
                      <wps:cNvCnPr/>
                      <wps:spPr>
                        <a:xfrm rot="10800000">
                          <a:off x="4603050" y="3780000"/>
                          <a:ext cx="1485900" cy="0"/>
                        </a:xfrm>
                        <a:prstGeom prst="straightConnector1">
                          <a:avLst/>
                        </a:prstGeom>
                        <a:noFill/>
                        <a:ln cap="flat" cmpd="sng" w="9525">
                          <a:solidFill>
                            <a:srgbClr val="000000"/>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-286384</wp:posOffset>
                </wp:positionV>
                <wp:extent cx="1485900" cy="25400"/>
                <wp:effectExtent b="0" l="0" r="0" t="0"/>
                <wp:wrapNone/>
                <wp:docPr id="69" name="image82.png"/>
                <a:graphic>
                  <a:graphicData uri="http://schemas.openxmlformats.org/drawingml/2006/picture">
                    <pic:pic>
                      <pic:nvPicPr>
                        <pic:cNvPr id="0" name="image82.png"/>
                        <pic:cNvPicPr preferRelativeResize="0"/>
                      </pic:nvPicPr>
                      <pic:blipFill>
                        <a:blip r:embed="rId11"/>
                        <a:srcRect/>
                        <a:stretch>
                          <a:fillRect/>
                        </a:stretch>
                      </pic:blipFill>
                      <pic:spPr>
                        <a:xfrm>
                          <a:off x="0" y="0"/>
                          <a:ext cx="14859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177165</wp:posOffset>
                </wp:positionV>
                <wp:extent cx="3314700" cy="12700"/>
                <wp:effectExtent b="0" l="0" r="0" t="0"/>
                <wp:wrapNone/>
                <wp:docPr id="70" name=""/>
                <a:graphic>
                  <a:graphicData uri="http://schemas.microsoft.com/office/word/2010/wordprocessingShape">
                    <wps:wsp>
                      <wps:cNvCnPr/>
                      <wps:spPr>
                        <a:xfrm>
                          <a:off x="3688650" y="3780000"/>
                          <a:ext cx="3314700"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177165</wp:posOffset>
                </wp:positionV>
                <wp:extent cx="3314700" cy="12700"/>
                <wp:effectExtent b="0" l="0" r="0" t="0"/>
                <wp:wrapNone/>
                <wp:docPr id="70" name="image83.png"/>
                <a:graphic>
                  <a:graphicData uri="http://schemas.openxmlformats.org/drawingml/2006/picture">
                    <pic:pic>
                      <pic:nvPicPr>
                        <pic:cNvPr id="0" name="image83.png"/>
                        <pic:cNvPicPr preferRelativeResize="0"/>
                      </pic:nvPicPr>
                      <pic:blipFill>
                        <a:blip r:embed="rId11"/>
                        <a:srcRect/>
                        <a:stretch>
                          <a:fillRect/>
                        </a:stretch>
                      </pic:blipFill>
                      <pic:spPr>
                        <a:xfrm>
                          <a:off x="0" y="0"/>
                          <a:ext cx="33147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83505</wp:posOffset>
                </wp:positionH>
                <wp:positionV relativeFrom="paragraph">
                  <wp:posOffset>-5891846</wp:posOffset>
                </wp:positionV>
                <wp:extent cx="352425" cy="238125"/>
                <wp:effectExtent b="0" l="0" r="0" t="0"/>
                <wp:wrapNone/>
                <wp:docPr id="15" name=""/>
                <a:graphic>
                  <a:graphicData uri="http://schemas.microsoft.com/office/word/2010/wordprocessingShape">
                    <wps:wsp>
                      <wps:cNvCnPr/>
                      <wps:spPr>
                        <a:xfrm flipH="1">
                          <a:off x="5174550" y="3665700"/>
                          <a:ext cx="342900" cy="22860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83505</wp:posOffset>
                </wp:positionH>
                <wp:positionV relativeFrom="paragraph">
                  <wp:posOffset>-5891846</wp:posOffset>
                </wp:positionV>
                <wp:extent cx="352425" cy="238125"/>
                <wp:effectExtent b="0" l="0" r="0" t="0"/>
                <wp:wrapNone/>
                <wp:docPr id="15" name="image23.png"/>
                <a:graphic>
                  <a:graphicData uri="http://schemas.openxmlformats.org/drawingml/2006/picture">
                    <pic:pic>
                      <pic:nvPicPr>
                        <pic:cNvPr id="0" name="image23.png"/>
                        <pic:cNvPicPr preferRelativeResize="0"/>
                      </pic:nvPicPr>
                      <pic:blipFill>
                        <a:blip r:embed="rId11"/>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424815</wp:posOffset>
                </wp:positionH>
                <wp:positionV relativeFrom="paragraph">
                  <wp:posOffset>-6229984</wp:posOffset>
                </wp:positionV>
                <wp:extent cx="12700" cy="342900"/>
                <wp:effectExtent b="0" l="0" r="0" t="0"/>
                <wp:wrapNone/>
                <wp:docPr id="14" name=""/>
                <a:graphic>
                  <a:graphicData uri="http://schemas.microsoft.com/office/word/2010/wordprocessingShape">
                    <wps:wsp>
                      <wps:cNvCnPr/>
                      <wps:spPr>
                        <a:xfrm>
                          <a:off x="5346000" y="3608550"/>
                          <a:ext cx="0" cy="34290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424815</wp:posOffset>
                </wp:positionH>
                <wp:positionV relativeFrom="paragraph">
                  <wp:posOffset>-6229984</wp:posOffset>
                </wp:positionV>
                <wp:extent cx="12700" cy="342900"/>
                <wp:effectExtent b="0" l="0" r="0" t="0"/>
                <wp:wrapNone/>
                <wp:docPr id="14"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127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88267</wp:posOffset>
                </wp:positionH>
                <wp:positionV relativeFrom="paragraph">
                  <wp:posOffset>-6122034</wp:posOffset>
                </wp:positionV>
                <wp:extent cx="800100" cy="12700"/>
                <wp:effectExtent b="0" l="0" r="0" t="0"/>
                <wp:wrapNone/>
                <wp:docPr id="17" name=""/>
                <a:graphic>
                  <a:graphicData uri="http://schemas.microsoft.com/office/word/2010/wordprocessingShape">
                    <wps:wsp>
                      <wps:cNvCnPr/>
                      <wps:spPr>
                        <a:xfrm>
                          <a:off x="4945950" y="3780000"/>
                          <a:ext cx="800100"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88267</wp:posOffset>
                </wp:positionH>
                <wp:positionV relativeFrom="paragraph">
                  <wp:posOffset>-6122034</wp:posOffset>
                </wp:positionV>
                <wp:extent cx="800100" cy="12700"/>
                <wp:effectExtent b="0" l="0" r="0" t="0"/>
                <wp:wrapNone/>
                <wp:docPr id="17" name="image25.png"/>
                <a:graphic>
                  <a:graphicData uri="http://schemas.openxmlformats.org/drawingml/2006/picture">
                    <pic:pic>
                      <pic:nvPicPr>
                        <pic:cNvPr id="0" name="image25.png"/>
                        <pic:cNvPicPr preferRelativeResize="0"/>
                      </pic:nvPicPr>
                      <pic:blipFill>
                        <a:blip r:embed="rId11"/>
                        <a:srcRect/>
                        <a:stretch>
                          <a:fillRect/>
                        </a:stretch>
                      </pic:blipFill>
                      <pic:spPr>
                        <a:xfrm>
                          <a:off x="0" y="0"/>
                          <a:ext cx="8001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197802</wp:posOffset>
                </wp:positionH>
                <wp:positionV relativeFrom="paragraph">
                  <wp:posOffset>-6577645</wp:posOffset>
                </wp:positionV>
                <wp:extent cx="466725" cy="352425"/>
                <wp:effectExtent b="0" l="0" r="0" t="0"/>
                <wp:wrapNone/>
                <wp:docPr id="16" name=""/>
                <a:graphic>
                  <a:graphicData uri="http://schemas.microsoft.com/office/word/2010/wordprocessingShape">
                    <wps:wsp>
                      <wps:cNvSpPr/>
                      <wps:cNvPr id="17" name="Shape 17"/>
                      <wps:spPr>
                        <a:xfrm>
                          <a:off x="5117400" y="3608550"/>
                          <a:ext cx="457200" cy="342900"/>
                        </a:xfrm>
                        <a:prstGeom prst="ellipse">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197802</wp:posOffset>
                </wp:positionH>
                <wp:positionV relativeFrom="paragraph">
                  <wp:posOffset>-6577645</wp:posOffset>
                </wp:positionV>
                <wp:extent cx="466725" cy="352425"/>
                <wp:effectExtent b="0" l="0" r="0" t="0"/>
                <wp:wrapNone/>
                <wp:docPr id="16" name="image24.png"/>
                <a:graphic>
                  <a:graphicData uri="http://schemas.openxmlformats.org/drawingml/2006/picture">
                    <pic:pic>
                      <pic:nvPicPr>
                        <pic:cNvPr id="0" name="image24.png"/>
                        <pic:cNvPicPr preferRelativeResize="0"/>
                      </pic:nvPicPr>
                      <pic:blipFill>
                        <a:blip r:embed="rId11"/>
                        <a:srcRect/>
                        <a:stretch>
                          <a:fillRect/>
                        </a:stretch>
                      </pic:blipFill>
                      <pic:spPr>
                        <a:xfrm>
                          <a:off x="0" y="0"/>
                          <a:ext cx="46672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1136650</wp:posOffset>
                </wp:positionH>
                <wp:positionV relativeFrom="paragraph">
                  <wp:posOffset>-6674483</wp:posOffset>
                </wp:positionV>
                <wp:extent cx="12700" cy="1143000"/>
                <wp:effectExtent b="0" l="0" r="0" t="0"/>
                <wp:wrapNone/>
                <wp:docPr id="13" name=""/>
                <a:graphic>
                  <a:graphicData uri="http://schemas.microsoft.com/office/word/2010/wordprocessingShape">
                    <wps:wsp>
                      <wps:cNvCnPr/>
                      <wps:spPr>
                        <a:xfrm>
                          <a:off x="5346000" y="3208500"/>
                          <a:ext cx="0" cy="114300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1136650</wp:posOffset>
                </wp:positionH>
                <wp:positionV relativeFrom="paragraph">
                  <wp:posOffset>-6674483</wp:posOffset>
                </wp:positionV>
                <wp:extent cx="12700" cy="1143000"/>
                <wp:effectExtent b="0" l="0" r="0" t="0"/>
                <wp:wrapNone/>
                <wp:docPr id="13"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12700" cy="1143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5016500</wp:posOffset>
                </wp:positionH>
                <wp:positionV relativeFrom="paragraph">
                  <wp:posOffset>-5645784</wp:posOffset>
                </wp:positionV>
                <wp:extent cx="25400" cy="457200"/>
                <wp:effectExtent b="0" l="0" r="0" t="0"/>
                <wp:wrapNone/>
                <wp:docPr id="12" name=""/>
                <a:graphic>
                  <a:graphicData uri="http://schemas.microsoft.com/office/word/2010/wordprocessingShape">
                    <wps:wsp>
                      <wps:cNvCnPr/>
                      <wps:spPr>
                        <a:xfrm>
                          <a:off x="5346000" y="3551400"/>
                          <a:ext cx="0" cy="457200"/>
                        </a:xfrm>
                        <a:prstGeom prst="straightConnector1">
                          <a:avLst/>
                        </a:prstGeom>
                        <a:noFill/>
                        <a:ln cap="flat" cmpd="sng" w="9525">
                          <a:solidFill>
                            <a:srgbClr val="000000"/>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5016500</wp:posOffset>
                </wp:positionH>
                <wp:positionV relativeFrom="paragraph">
                  <wp:posOffset>-5645784</wp:posOffset>
                </wp:positionV>
                <wp:extent cx="25400" cy="457200"/>
                <wp:effectExtent b="0" l="0" r="0" t="0"/>
                <wp:wrapNone/>
                <wp:docPr id="12"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25400" cy="457200"/>
                        </a:xfrm>
                        <a:prstGeom prst="rect"/>
                        <a:ln/>
                      </pic:spPr>
                    </pic:pic>
                  </a:graphicData>
                </a:graphic>
              </wp:anchor>
            </w:drawing>
          </mc:Fallback>
        </mc:AlternateConten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0" w:firstLine="200"/>
        <w:jc w:val="center"/>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2"/>
          <w:szCs w:val="32"/>
          <w:u w:val="none"/>
          <w:shd w:fill="auto" w:val="clear"/>
          <w:vertAlign w:val="baseline"/>
          <w:rtl w:val="0"/>
        </w:rPr>
        <w:t xml:space="preserve">圖3 人員輻射偵測站配置</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0" w:firstLine="20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當民眾撤離到安全地點後，請其沿線排列逐一接受輻射偵檢，偵檢順序為：頭髮、軀幹前後、手足及鞋底。</w:t>
      </w:r>
    </w:p>
    <w:p w:rsidR="00000000" w:rsidDel="00000000" w:rsidP="00000000" w:rsidRDefault="00000000" w:rsidRPr="00000000" w14:paraId="000000F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距身體10公分處測量，發現輻射劑量率＞0.2 </w:t>
      </w:r>
      <w:r w:rsidDel="00000000" w:rsidR="00000000" w:rsidRPr="00000000">
        <w:rPr>
          <w:rFonts w:ascii="Symbol" w:cs="Symbol" w:eastAsia="Symbol" w:hAnsi="Symbol"/>
          <w:b w:val="0"/>
          <w:bCs w:val="0"/>
          <w:i w:val="0"/>
          <w:iCs w:val="0"/>
          <w:smallCaps w:val="0"/>
          <w:strike w:val="0"/>
          <w:color w:val="000000"/>
          <w:sz w:val="32"/>
          <w:szCs w:val="32"/>
          <w:u w:val="none"/>
          <w:shd w:fill="auto" w:val="clear"/>
          <w:vertAlign w:val="baseline"/>
          <w:rtl w:val="0"/>
        </w:rPr>
        <w:t xml:space="preserve">μ</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Sv/h時，應告知污染位置及注意事項；受污染人員，應取其鼻孔擦拭樣品進行計測並記錄(如附表6)。</w:t>
      </w:r>
    </w:p>
    <w:p w:rsidR="00000000" w:rsidDel="00000000" w:rsidP="00000000" w:rsidRDefault="00000000" w:rsidRPr="00000000" w14:paraId="000000F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發現受偵測民眾之輻射劑量率＞1 </w:t>
      </w:r>
      <w:r w:rsidDel="00000000" w:rsidR="00000000" w:rsidRPr="00000000">
        <w:rPr>
          <w:rFonts w:ascii="Symbol" w:cs="Symbol" w:eastAsia="Symbol" w:hAnsi="Symbol"/>
          <w:b w:val="0"/>
          <w:bCs w:val="0"/>
          <w:i w:val="0"/>
          <w:iCs w:val="0"/>
          <w:smallCaps w:val="0"/>
          <w:strike w:val="0"/>
          <w:color w:val="000000"/>
          <w:sz w:val="32"/>
          <w:szCs w:val="32"/>
          <w:u w:val="none"/>
          <w:shd w:fill="auto" w:val="clear"/>
          <w:vertAlign w:val="baseline"/>
          <w:rtl w:val="0"/>
        </w:rPr>
        <w:t xml:space="preserve">μ</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Sv/h時，應安排其接受除污，人員除污程序詳本程序書「四、污染清除程序(六)人員除污」﹔進行除污時，受污染衣物及鞋襪，應以塑膠袋收集保管；除污後應再施予輻射偵測，直到劑量率低於限值(0.5 </w:t>
      </w:r>
      <w:r w:rsidDel="00000000" w:rsidR="00000000" w:rsidRPr="00000000">
        <w:rPr>
          <w:rFonts w:ascii="Symbol" w:cs="Symbol" w:eastAsia="Symbol" w:hAnsi="Symbol"/>
          <w:b w:val="0"/>
          <w:bCs w:val="0"/>
          <w:i w:val="0"/>
          <w:iCs w:val="0"/>
          <w:smallCaps w:val="0"/>
          <w:strike w:val="0"/>
          <w:color w:val="000000"/>
          <w:sz w:val="32"/>
          <w:szCs w:val="32"/>
          <w:u w:val="none"/>
          <w:shd w:fill="auto" w:val="clear"/>
          <w:vertAlign w:val="baseline"/>
          <w:rtl w:val="0"/>
        </w:rPr>
        <w:t xml:space="preserve">μ</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Sv/h)。</w:t>
      </w:r>
    </w:p>
    <w:p w:rsidR="00000000" w:rsidDel="00000000" w:rsidP="00000000" w:rsidRDefault="00000000" w:rsidRPr="00000000" w14:paraId="000000F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當人員有污染及有污染擴大疑慮時，應向組長或副組長報告並採行適當作為。</w:t>
      </w:r>
    </w:p>
    <w:p w:rsidR="00000000" w:rsidDel="00000000" w:rsidP="00000000" w:rsidRDefault="00000000" w:rsidRPr="00000000" w14:paraId="000000F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由輻防人員負責傷患的污染偵測，如無法除污至限值﹙1 </w:t>
      </w:r>
      <w:r w:rsidDel="00000000" w:rsidR="00000000" w:rsidRPr="00000000">
        <w:rPr>
          <w:rFonts w:ascii="Symbol" w:cs="Symbol" w:eastAsia="Symbol" w:hAnsi="Symbol"/>
          <w:b w:val="0"/>
          <w:bCs w:val="0"/>
          <w:i w:val="0"/>
          <w:iCs w:val="0"/>
          <w:smallCaps w:val="0"/>
          <w:strike w:val="0"/>
          <w:color w:val="000000"/>
          <w:sz w:val="32"/>
          <w:szCs w:val="32"/>
          <w:u w:val="none"/>
          <w:shd w:fill="auto" w:val="clear"/>
          <w:vertAlign w:val="baseline"/>
          <w:rtl w:val="0"/>
        </w:rPr>
        <w:t xml:space="preserve">μ</w:t>
      </w: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Sv/h﹚以下的傷患，協助聯繫輻傷醫院並隨行，慎防污染擴散。</w:t>
      </w:r>
    </w:p>
    <w:p w:rsidR="00000000" w:rsidDel="00000000" w:rsidP="00000000" w:rsidRDefault="00000000" w:rsidRPr="00000000" w14:paraId="000000F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透過地方政府呼籲曾在事故現場逗留民眾，儘速脫除污染衣物、洗頭洗澡，並將污染衣物以塑膠袋收集後，送往政府指定地點。</w:t>
      </w:r>
    </w:p>
    <w:p w:rsidR="00000000" w:rsidDel="00000000" w:rsidP="00000000" w:rsidRDefault="00000000" w:rsidRPr="00000000" w14:paraId="000000F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當事故處理、除污作業完成後，所有應變人員應予接受輻射偵檢，偵檢程序同民眾偵測。</w:t>
      </w:r>
    </w:p>
    <w:p w:rsidR="00000000" w:rsidDel="00000000" w:rsidP="00000000" w:rsidRDefault="00000000" w:rsidRPr="00000000" w14:paraId="000000F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事故現場偵測</w:t>
      </w:r>
    </w:p>
    <w:p w:rsidR="00000000" w:rsidDel="00000000" w:rsidP="00000000" w:rsidRDefault="00000000" w:rsidRPr="00000000" w14:paraId="000000F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以輻射偵測儀器偵測爆炸點之劑量率，包括爆炸發生位置之最高表面劑量率，以及距30公分、距1公尺位置之劑量率，供爾後事故處理之參考。</w:t>
      </w:r>
    </w:p>
    <w:p w:rsidR="00000000" w:rsidDel="00000000" w:rsidP="00000000" w:rsidRDefault="00000000" w:rsidRPr="00000000" w14:paraId="000000F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以事故現場爆炸點或射源最初位置為中心，使用輻射偵測儀器以網狀由內向外逐步進行空間劑量、地面污染偵測，確認事故現場周圍環境之輻射污染範圍，記錄偵測結果並標定示警臨時管制區域範圍。</w:t>
      </w:r>
    </w:p>
    <w:p w:rsidR="00000000" w:rsidDel="00000000" w:rsidP="00000000" w:rsidRDefault="00000000" w:rsidRPr="00000000" w14:paraId="000000F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量測環境空間劑量率時，須在距地面1公尺高度處進行偵測。</w:t>
      </w:r>
    </w:p>
    <w:p w:rsidR="00000000" w:rsidDel="00000000" w:rsidP="00000000" w:rsidRDefault="00000000" w:rsidRPr="00000000" w14:paraId="0000010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空氣污染活度取樣時，抽氣機取樣口須在距離地面1~2公尺高度處進行取樣。</w:t>
      </w:r>
    </w:p>
    <w:p w:rsidR="00000000" w:rsidDel="00000000" w:rsidP="00000000" w:rsidRDefault="00000000" w:rsidRPr="00000000" w14:paraId="0000010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事故處理、除污作業完成時，使用工具應於現場以試紙擦拭方式檢查污染，其結果應符合冷區劑量管制限值，並對工作人員實施輻射劑量評估。</w:t>
      </w:r>
    </w:p>
    <w:p w:rsidR="00000000" w:rsidDel="00000000" w:rsidP="00000000" w:rsidRDefault="00000000" w:rsidRPr="00000000" w14:paraId="0000010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配合事故處理與除污作業紀錄，各項偵測結果，並向分組長回報，再由分組長回報組長或副組長。</w:t>
      </w:r>
    </w:p>
    <w:p w:rsidR="00000000" w:rsidDel="00000000" w:rsidP="00000000" w:rsidRDefault="00000000" w:rsidRPr="00000000" w14:paraId="0000010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取樣分析程序</w:t>
      </w:r>
    </w:p>
    <w:p w:rsidR="00000000" w:rsidDel="00000000" w:rsidP="00000000" w:rsidRDefault="00000000" w:rsidRPr="00000000" w14:paraId="0000010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為提供民眾防護行動建議決策所需資料，應執行環境取樣與活度分析，環境取樣裝備詳如附表7「輻射彈事件除污及採樣裝備用具清單」。</w:t>
      </w:r>
    </w:p>
    <w:p w:rsidR="00000000" w:rsidDel="00000000" w:rsidP="00000000" w:rsidRDefault="00000000" w:rsidRPr="00000000" w14:paraId="0000010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攜帶環境試樣取樣工具，前往事故發生地點外圍環境，選擇適當地點採取土壤、草樣、水樣等環境試樣，裝入試樣包裝容器，並填具環境試樣取樣紀錄表(如附表8)。</w:t>
      </w:r>
    </w:p>
    <w:p w:rsidR="00000000" w:rsidDel="00000000" w:rsidP="00000000" w:rsidRDefault="00000000" w:rsidRPr="00000000" w14:paraId="0000010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當確定事故現場有放射性物質擴散或外釋時，環境取樣應以事故現場為中心，向下風向逐點取樣(包括空浮取樣、表土、植物等)，及臨時加設「熱發光劑量計(TLD)」偵測站與計讀作業。</w:t>
      </w:r>
    </w:p>
    <w:p w:rsidR="00000000" w:rsidDel="00000000" w:rsidP="00000000" w:rsidRDefault="00000000" w:rsidRPr="00000000" w14:paraId="0000010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環境試樣取樣項目與地點的選擇應考慮下列因素：</w:t>
      </w:r>
    </w:p>
    <w:p w:rsidR="00000000" w:rsidDel="00000000" w:rsidP="00000000" w:rsidRDefault="00000000" w:rsidRPr="00000000" w14:paraId="0000010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氣象條件</w:t>
      </w:r>
    </w:p>
    <w:p w:rsidR="00000000" w:rsidDel="00000000" w:rsidP="00000000" w:rsidRDefault="00000000" w:rsidRPr="00000000" w14:paraId="0000010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人口分布</w:t>
      </w:r>
    </w:p>
    <w:p w:rsidR="00000000" w:rsidDel="00000000" w:rsidP="00000000" w:rsidRDefault="00000000" w:rsidRPr="00000000" w14:paraId="0000010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距離</w:t>
      </w:r>
    </w:p>
    <w:p w:rsidR="00000000" w:rsidDel="00000000" w:rsidP="00000000" w:rsidRDefault="00000000" w:rsidRPr="00000000" w14:paraId="0000010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輻射曝露與擴散途徑</w:t>
      </w:r>
    </w:p>
    <w:p w:rsidR="00000000" w:rsidDel="00000000" w:rsidP="00000000" w:rsidRDefault="00000000" w:rsidRPr="00000000" w14:paraId="0000010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環境生態</w:t>
      </w:r>
    </w:p>
    <w:p w:rsidR="00000000" w:rsidDel="00000000" w:rsidP="00000000" w:rsidRDefault="00000000" w:rsidRPr="00000000" w14:paraId="0000010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樣品之種類、數量如下：</w:t>
      </w:r>
    </w:p>
    <w:p w:rsidR="00000000" w:rsidDel="00000000" w:rsidP="00000000" w:rsidRDefault="00000000" w:rsidRPr="00000000" w14:paraId="0000010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土壤：100公克以上</w:t>
      </w:r>
    </w:p>
    <w:p w:rsidR="00000000" w:rsidDel="00000000" w:rsidP="00000000" w:rsidRDefault="00000000" w:rsidRPr="00000000" w14:paraId="0000010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草樣：1000公克以上</w:t>
      </w:r>
    </w:p>
    <w:p w:rsidR="00000000" w:rsidDel="00000000" w:rsidP="00000000" w:rsidRDefault="00000000" w:rsidRPr="00000000" w14:paraId="0000011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水樣：1000毫升以上</w:t>
      </w:r>
    </w:p>
    <w:p w:rsidR="00000000" w:rsidDel="00000000" w:rsidP="00000000" w:rsidRDefault="00000000" w:rsidRPr="00000000" w14:paraId="0000011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試樣包裝容器上應以油性筆註明</w:t>
      </w:r>
    </w:p>
    <w:p w:rsidR="00000000" w:rsidDel="00000000" w:rsidP="00000000" w:rsidRDefault="00000000" w:rsidRPr="00000000" w14:paraId="0000011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試樣名稱</w:t>
      </w:r>
    </w:p>
    <w:p w:rsidR="00000000" w:rsidDel="00000000" w:rsidP="00000000" w:rsidRDefault="00000000" w:rsidRPr="00000000" w14:paraId="0000011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試樣量</w:t>
      </w:r>
    </w:p>
    <w:p w:rsidR="00000000" w:rsidDel="00000000" w:rsidP="00000000" w:rsidRDefault="00000000" w:rsidRPr="00000000" w14:paraId="0000011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取樣位置或代號</w:t>
      </w:r>
    </w:p>
    <w:p w:rsidR="00000000" w:rsidDel="00000000" w:rsidP="00000000" w:rsidRDefault="00000000" w:rsidRPr="00000000" w14:paraId="0000011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取樣時間等資料，並儘速送至輻射偵測中心或國原院輻射防護研究所環境試樣放射性核種分析實驗室進行必要之分析。</w:t>
      </w:r>
    </w:p>
    <w:p w:rsidR="00000000" w:rsidDel="00000000" w:rsidP="00000000" w:rsidRDefault="00000000" w:rsidRPr="00000000" w14:paraId="0000011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環境試樣送回實驗室後，先以手提偵檢器量測表面劑量率，劑量率較高者，優先使用純鍺半導體偵檢器，配合多頻道分析儀進行加馬能譜分析。</w:t>
      </w:r>
    </w:p>
    <w:p w:rsidR="00000000" w:rsidDel="00000000" w:rsidP="00000000" w:rsidRDefault="00000000" w:rsidRPr="00000000" w14:paraId="0000011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環境試樣加馬能譜分析結果應盡快報告事故現場應變指揮負責人，以作為提出民眾防護行動建議決策之依據，以及後續管制或除污之參考。</w:t>
      </w:r>
    </w:p>
    <w:p w:rsidR="00000000" w:rsidDel="00000000" w:rsidP="00000000" w:rsidRDefault="00000000" w:rsidRPr="00000000" w14:paraId="0000011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污染清除程序</w:t>
      </w:r>
    </w:p>
    <w:p w:rsidR="00000000" w:rsidDel="00000000" w:rsidP="00000000" w:rsidRDefault="00000000" w:rsidRPr="00000000" w14:paraId="0000011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除污裝備詳如附表7「輻射彈事件除污及採樣裝備用具清單」，部份品項可事先聯繫地方政府請其提供。</w:t>
      </w:r>
    </w:p>
    <w:p w:rsidR="00000000" w:rsidDel="00000000" w:rsidP="00000000" w:rsidRDefault="00000000" w:rsidRPr="00000000" w14:paraId="0000011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除污人員著裝</w:t>
      </w:r>
    </w:p>
    <w:p w:rsidR="00000000" w:rsidDel="00000000" w:rsidP="00000000" w:rsidRDefault="00000000" w:rsidRPr="00000000" w14:paraId="0000011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穿著連身工作服後，以寬膠帶將工作服下身左右側開口端，及前端鈕扣縫自下顎處至胯下處予以黏封，以防污染粉塵進入。</w:t>
      </w:r>
    </w:p>
    <w:p w:rsidR="00000000" w:rsidDel="00000000" w:rsidP="00000000" w:rsidRDefault="00000000" w:rsidRPr="00000000" w14:paraId="0000011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褲管離開口處約二英吋處以寬膠帶纏緊，使其下端褲口呈喇叭狀可覆蓋鞋面，以減少粉塵進入。</w:t>
      </w:r>
    </w:p>
    <w:p w:rsidR="00000000" w:rsidDel="00000000" w:rsidP="00000000" w:rsidRDefault="00000000" w:rsidRPr="00000000" w14:paraId="0000011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手戴膠手套並將工作服袖口覆於其上，然後以寬膠帶將袖口和手套連接處纏緊，以減少粉塵進入。</w:t>
      </w:r>
    </w:p>
    <w:p w:rsidR="00000000" w:rsidDel="00000000" w:rsidP="00000000" w:rsidRDefault="00000000" w:rsidRPr="00000000" w14:paraId="0000011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戴上半面具並調整鬆緊帶以不漏氣舒適為主。</w:t>
      </w:r>
    </w:p>
    <w:p w:rsidR="00000000" w:rsidDel="00000000" w:rsidP="00000000" w:rsidRDefault="00000000" w:rsidRPr="00000000" w14:paraId="0000011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頭戴布帽，雙手再套上綿紗手套。</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射源回收：</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低活度射源使用射源長柄夾夾取後，回收於鉛罐容器。</w:t>
      </w: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若確認現場留有大於200居里(74000億貝克)以上高活度射源，應協調維安單位調用機械手、機械人設備協助處理。</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場地除污</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確定及標記污染面積範圍及污染標的。</w:t>
      </w:r>
    </w:p>
    <w:p w:rsidR="00000000" w:rsidDel="00000000" w:rsidP="00000000" w:rsidRDefault="00000000" w:rsidRPr="00000000" w14:paraId="0000012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備妥除污裝備並放置固定位。</w:t>
      </w:r>
    </w:p>
    <w:p w:rsidR="00000000" w:rsidDel="00000000" w:rsidP="00000000" w:rsidRDefault="00000000" w:rsidRPr="00000000" w14:paraId="0000012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規劃除污動線(裝備位置)、風向測定(順風方向)等。</w:t>
      </w:r>
    </w:p>
    <w:p w:rsidR="00000000" w:rsidDel="00000000" w:rsidP="00000000" w:rsidRDefault="00000000" w:rsidRPr="00000000" w14:paraId="0000012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確定除污方法-採乾、濕式或其他(如鏟除)方法。 </w:t>
      </w:r>
    </w:p>
    <w:p w:rsidR="00000000" w:rsidDel="00000000" w:rsidP="00000000" w:rsidRDefault="00000000" w:rsidRPr="00000000" w14:paraId="0000012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乾式除污：</w:t>
      </w:r>
    </w:p>
    <w:p w:rsidR="00000000" w:rsidDel="00000000" w:rsidP="00000000" w:rsidRDefault="00000000" w:rsidRPr="00000000" w14:paraId="00000129">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198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以乾濕兩用吸塵器，於污染管制區之出入口「由外而內」或依污染程度「由低向高」，以逐步漸進方式，徹底將污染碎屑、粉塵全面去除回收。</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198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污染區域如屬室外，應採順風方向進行。</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198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完成後，請偵測人員偵測除污結果。</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198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偵測結果如仍有部分(或局部)未達清潔標準，則於該部分(或局部)區域持續用前述方式再次進行除污，直至降至清潔標準。</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濕式除污：</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1980"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以抹布或拖把沾水(或化學除污藥品)，在污染區域(或污染物)以擦拭方式進行除污。</w:t>
      </w:r>
    </w:p>
    <w:p w:rsidR="00000000" w:rsidDel="00000000" w:rsidP="00000000" w:rsidRDefault="00000000" w:rsidRPr="00000000" w14:paraId="0000012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1980"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擦拭時，不得造成污染擴散。</w:t>
      </w:r>
    </w:p>
    <w:p w:rsidR="00000000" w:rsidDel="00000000" w:rsidP="00000000" w:rsidRDefault="00000000" w:rsidRPr="00000000" w14:paraId="0000013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360" w:lineRule="auto"/>
        <w:ind w:left="1267" w:right="0" w:hanging="187.00000000000003"/>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鏟除除污：</w:t>
      </w:r>
    </w:p>
    <w:p w:rsidR="00000000" w:rsidDel="00000000" w:rsidP="00000000" w:rsidRDefault="00000000" w:rsidRPr="00000000" w14:paraId="0000013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360" w:lineRule="auto"/>
        <w:ind w:left="4500" w:right="0" w:hanging="324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用十字鎬(或圓鍬)將附著之污染鏟除除污。</w:t>
      </w:r>
    </w:p>
    <w:p w:rsidR="00000000" w:rsidDel="00000000" w:rsidP="00000000" w:rsidRDefault="00000000" w:rsidRPr="00000000" w14:paraId="0000013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360" w:lineRule="auto"/>
        <w:ind w:left="1980"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再將鏟除之污染物置入備妥之容器(55加侖桶)後，區域表面細微粉塵再以乾式方法進行。</w:t>
      </w:r>
    </w:p>
    <w:p w:rsidR="00000000" w:rsidDel="00000000" w:rsidP="00000000" w:rsidRDefault="00000000" w:rsidRPr="00000000" w14:paraId="0000013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人員卸裝</w:t>
      </w:r>
    </w:p>
    <w:p w:rsidR="00000000" w:rsidDel="00000000" w:rsidP="00000000" w:rsidRDefault="00000000" w:rsidRPr="00000000" w14:paraId="0000013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以由內往外翻的方式卸除棉紗手套，投入指定布袋內，以防粉塵抖落再次污染。</w:t>
      </w:r>
    </w:p>
    <w:p w:rsidR="00000000" w:rsidDel="00000000" w:rsidP="00000000" w:rsidRDefault="00000000" w:rsidRPr="00000000" w14:paraId="0000013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由協助人員掏出膠片佩章，用塑膠袋盛裝帶回計讀。</w:t>
      </w:r>
    </w:p>
    <w:p w:rsidR="00000000" w:rsidDel="00000000" w:rsidP="00000000" w:rsidRDefault="00000000" w:rsidRPr="00000000" w14:paraId="0000013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撕去工作服上寬膠帶投置於指定之紙箱內。</w:t>
      </w:r>
    </w:p>
    <w:p w:rsidR="00000000" w:rsidDel="00000000" w:rsidP="00000000" w:rsidRDefault="00000000" w:rsidRPr="00000000" w14:paraId="0000013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脫去布帽投入指定布袋內。</w:t>
      </w:r>
    </w:p>
    <w:p w:rsidR="00000000" w:rsidDel="00000000" w:rsidP="00000000" w:rsidRDefault="00000000" w:rsidRPr="00000000" w14:paraId="0000013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塑膠鞋套投入指定紙箱內。</w:t>
      </w:r>
    </w:p>
    <w:p w:rsidR="00000000" w:rsidDel="00000000" w:rsidP="00000000" w:rsidRDefault="00000000" w:rsidRPr="00000000" w14:paraId="0000013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以由內往外翻的方式脫卸工作服，投入指定布袋內，以防粉塵抖落再次污染。</w:t>
      </w:r>
    </w:p>
    <w:p w:rsidR="00000000" w:rsidDel="00000000" w:rsidP="00000000" w:rsidRDefault="00000000" w:rsidRPr="00000000" w14:paraId="0000013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脫卸面具應用塑膠袋盛裝後投置於指定之紙箱內。</w:t>
      </w:r>
    </w:p>
    <w:p w:rsidR="00000000" w:rsidDel="00000000" w:rsidP="00000000" w:rsidRDefault="00000000" w:rsidRPr="00000000" w14:paraId="0000013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脫卸膠手套，投入指定紙箱內。</w:t>
      </w:r>
    </w:p>
    <w:p w:rsidR="00000000" w:rsidDel="00000000" w:rsidP="00000000" w:rsidRDefault="00000000" w:rsidRPr="00000000" w14:paraId="0000013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卸裝後由輻防人員偵檢全身，以確認是否污染；若有污染即須進行除污。</w:t>
      </w:r>
    </w:p>
    <w:p w:rsidR="00000000" w:rsidDel="00000000" w:rsidP="00000000" w:rsidRDefault="00000000" w:rsidRPr="00000000" w14:paraId="0000013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人員除污</w:t>
      </w:r>
    </w:p>
    <w:p w:rsidR="00000000" w:rsidDel="00000000" w:rsidP="00000000" w:rsidRDefault="00000000" w:rsidRPr="00000000" w14:paraId="0000013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以淋浴沖洗方式處理，</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淋浴沖洗設備之廢水應儘量收集處理，並避免直接排入排水溝。</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如污染區域附近無淋浴沖洗設備時，則先以具黏性之膠帶將其表面污染以黏著方式(輕微局部污染)除污或以沾濕毛巾、濕巾等除污(較大面積污染)後，再送至具淋浴沖洗設備機構(單位)進行。</w:t>
      </w:r>
    </w:p>
    <w:p w:rsidR="00000000" w:rsidDel="00000000" w:rsidP="00000000" w:rsidRDefault="00000000" w:rsidRPr="00000000" w14:paraId="0000014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淋浴後應更換乾淨衣物。</w:t>
      </w:r>
    </w:p>
    <w:p w:rsidR="00000000" w:rsidDel="00000000" w:rsidP="00000000" w:rsidRDefault="00000000" w:rsidRPr="00000000" w14:paraId="0000014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MingLiu" w:cs="MingLiu" w:eastAsia="MingLiu" w:hAnsi="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車輛或設備除污：處理原則請參考附件4。</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善後處理：</w:t>
      </w:r>
    </w:p>
    <w:p w:rsidR="00000000" w:rsidDel="00000000" w:rsidP="00000000" w:rsidRDefault="00000000" w:rsidRPr="00000000" w14:paraId="0000014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確認所有污染物均已清除完成後，將所有因除污所產生之固、液體廢棄物分別裝入原備妥容器後，運回國原院處理。</w:t>
      </w:r>
    </w:p>
    <w:p w:rsidR="00000000" w:rsidDel="00000000" w:rsidP="00000000" w:rsidRDefault="00000000" w:rsidRPr="00000000" w14:paraId="0000014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盛裝放射性廢棄物之容器外部應實施劑量率量測；容器內部可使用適當屏蔽，以降低外部表面劑量率。</w:t>
      </w:r>
    </w:p>
    <w:p w:rsidR="00000000" w:rsidDel="00000000" w:rsidP="00000000" w:rsidRDefault="00000000" w:rsidRPr="00000000" w14:paraId="0000014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有關盛裝放射性廢棄物之容器運輸作業，應依照「放射性物質安全運送規則」辦理。</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解除管制程序</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放射性物質及污染狀況排除後，經組長或副組長向現場應變指揮官報告核可後，解除現場輻射管制。</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各分組於接獲任務解除命令後，應儘速收拾清點裝備，並確定人員及裝備無輻射污染後，方可進行人員及儀器裝備撤離。</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人員撤離程序</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事故現場作業人員撤離前，須執行身體皮膚(含鼻孔、手足)、衣物等污染偵測﹙皮膚和衣物污染標準請參考附件5﹚；偵測結果身體皮膚、衣物有污染時，應及時除污，並收集管制物品，避免污染擴散。</w:t>
      </w:r>
    </w:p>
    <w:p w:rsidR="00000000" w:rsidDel="00000000" w:rsidP="00000000" w:rsidRDefault="00000000" w:rsidRPr="00000000" w14:paraId="0000014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當發現鼻孔污染超過333 Bq（貝克）時應變人員返回工作單位後，應主動申請全身計測或尿樣等生化分析、體內劑量評估並追蹤。</w:t>
      </w:r>
    </w:p>
    <w:p w:rsidR="00000000" w:rsidDel="00000000" w:rsidP="00000000" w:rsidRDefault="00000000" w:rsidRPr="00000000" w14:paraId="0000014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應變人員隨身佩帶之輻射劑量示警器(劑量筆)，其讀值大於2mSv或經評估有接受較高劑量顧慮時，須以個人劑量佩章緊急計讀，評估所接受全身累積劑量。</w:t>
      </w:r>
    </w:p>
    <w:p w:rsidR="00000000" w:rsidDel="00000000" w:rsidP="00000000" w:rsidRDefault="00000000" w:rsidRPr="00000000" w14:paraId="0000014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各分組應確認各項偵測紀錄、報表等，均已陳交組長/副組長。</w:t>
      </w:r>
    </w:p>
    <w:p w:rsidR="00000000" w:rsidDel="00000000" w:rsidP="00000000" w:rsidRDefault="00000000" w:rsidRPr="00000000" w14:paraId="000001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未爆彈作業程序</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輻應隊人員抵達現場後應先參考現場防爆小組人員初步偵測結果，依本程序書執行環境輻射偵測，確認現場有無輻射外釋。</w:t>
      </w:r>
    </w:p>
    <w:p w:rsidR="00000000" w:rsidDel="00000000" w:rsidP="00000000" w:rsidRDefault="00000000" w:rsidRPr="00000000" w14:paraId="0000015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副組長依環境輻射偵測結果、現場空間環境及參考「游離輻射防護法」游離輻射防護安全標準有關緊急曝露各項規定，向現場指揮官建議防爆小組人員初步輻射防護行動。</w:t>
      </w:r>
    </w:p>
    <w:p w:rsidR="00000000" w:rsidDel="00000000" w:rsidP="00000000" w:rsidRDefault="00000000" w:rsidRPr="00000000" w14:paraId="0000015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副組長並應就量測或推算現場放射性物質可能種類、強度結果，向現場指揮官提出爆裂物處理建議，由現場指揮官綜合研判決定將爆裂物拆解或就地(移地)擊解。</w:t>
      </w:r>
    </w:p>
    <w:p w:rsidR="00000000" w:rsidDel="00000000" w:rsidP="00000000" w:rsidRDefault="00000000" w:rsidRPr="00000000" w14:paraId="0000015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若放射性物質屬「放射性物質與可發生游離輻射設備及其輻射作業管理辦法」之許可類(第一、二、三類)密封放射性物質，不建議擊解，若須擊解應以移地擊解為優先；若屬登記類(第四、五類)密封放射性物質，則可建議就地擊解。</w:t>
      </w:r>
    </w:p>
    <w:p w:rsidR="00000000" w:rsidDel="00000000" w:rsidP="00000000" w:rsidRDefault="00000000" w:rsidRPr="00000000" w14:paraId="0000015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當決定爆裂物就地拆解或擊解後，副組長應先向現場指揮官建議防爆小組人員拆解或擊解輻射防護行動，並參考本程序書各項作業程序，辦理後續輻射偵測、防護、除污、清理(含射源攜回)等事宜。</w:t>
      </w:r>
    </w:p>
    <w:p w:rsidR="00000000" w:rsidDel="00000000" w:rsidP="00000000" w:rsidRDefault="00000000" w:rsidRPr="00000000" w14:paraId="0000015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當決定爆裂物移地處理，其爆裂物移地運輸作業過程，另須依照「放射性物質安全運送規則」辦理各項輻射防護事宜，爆裂物處理前，副組長亦應向現場指揮官建議輻射防護行動。</w:t>
      </w:r>
    </w:p>
    <w:p w:rsidR="00000000" w:rsidDel="00000000" w:rsidP="00000000" w:rsidRDefault="00000000" w:rsidRPr="00000000" w14:paraId="000001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其他</w:t>
      </w: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第一梯次人員應變能量不足時，得派遣第二梯次人員，第二梯次人員攜帶至現場裝備如附表7「輻射彈事件除污及採樣裝備用具清單」所示，其中部份裝備得由事故所在地地方政府或負責機關，就近提供給輻射應變技術隊現場應變作業小組。</w:t>
      </w:r>
    </w:p>
    <w:p w:rsidR="00000000" w:rsidDel="00000000" w:rsidP="00000000" w:rsidRDefault="00000000" w:rsidRPr="00000000" w14:paraId="0000015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地方政府輻射災害第一線應變人員執行各項應變作業之原則，可依照本會「輻射災害第一線應變人員行動手冊﹙2021年出版﹚」辦理。</w:t>
      </w:r>
    </w:p>
    <w:p w:rsidR="00000000" w:rsidDel="00000000" w:rsidP="00000000" w:rsidRDefault="00000000" w:rsidRPr="00000000" w14:paraId="0000015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水中輻射彈處理原則詳見附件6。</w:t>
      </w:r>
    </w:p>
    <w:p w:rsidR="00000000" w:rsidDel="00000000" w:rsidP="00000000" w:rsidRDefault="00000000" w:rsidRPr="00000000" w14:paraId="000001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須攜帶至事故現場表單</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輻射應變技術隊第一梯次6人應變小組裝備表(本程序書附表1)</w:t>
      </w:r>
    </w:p>
    <w:p w:rsidR="00000000" w:rsidDel="00000000" w:rsidP="00000000" w:rsidRDefault="00000000" w:rsidRPr="00000000" w14:paraId="0000015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輻射應變技術隊之事故現場處理回報表(輻射應變技術隊作業程序書NSC-NSER-014附錄4)</w:t>
      </w:r>
    </w:p>
    <w:p w:rsidR="00000000" w:rsidDel="00000000" w:rsidP="00000000" w:rsidRDefault="00000000" w:rsidRPr="00000000" w14:paraId="0000015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輻射管制區工作人員劑量管制表(本程序書附表2)</w:t>
      </w:r>
    </w:p>
    <w:p w:rsidR="00000000" w:rsidDel="00000000" w:rsidP="00000000" w:rsidRDefault="00000000" w:rsidRPr="00000000" w14:paraId="0000015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直接輻射偵測紀錄表(本程序書附表3)</w:t>
      </w:r>
    </w:p>
    <w:p w:rsidR="00000000" w:rsidDel="00000000" w:rsidP="00000000" w:rsidRDefault="00000000" w:rsidRPr="00000000" w14:paraId="0000015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區域及道路輻射污染偵檢紀錄表(本程序書附表4)</w:t>
      </w:r>
    </w:p>
    <w:p w:rsidR="00000000" w:rsidDel="00000000" w:rsidP="00000000" w:rsidRDefault="00000000" w:rsidRPr="00000000" w14:paraId="0000015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空浮放射性濃度偵測紀錄表(本程序書附表5)</w:t>
      </w:r>
    </w:p>
    <w:p w:rsidR="00000000" w:rsidDel="00000000" w:rsidP="00000000" w:rsidRDefault="00000000" w:rsidRPr="00000000" w14:paraId="0000016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擦拭樣品計測紀錄表(本程序書附表6)</w:t>
      </w:r>
    </w:p>
    <w:p w:rsidR="00000000" w:rsidDel="00000000" w:rsidP="00000000" w:rsidRDefault="00000000" w:rsidRPr="00000000" w14:paraId="0000016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輻射彈事件除污及採樣裝備用具清單(本程序書附表7)</w:t>
      </w:r>
    </w:p>
    <w:p w:rsidR="00000000" w:rsidDel="00000000" w:rsidP="00000000" w:rsidRDefault="00000000" w:rsidRPr="00000000" w14:paraId="0000016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環境試樣取樣紀錄表(本程序書附表8)</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5" w:right="0" w:firstLine="0"/>
        <w:jc w:val="both"/>
        <w:rPr>
          <w:rFonts w:ascii="DFKai-SB" w:cs="DFKai-SB" w:eastAsia="DFKai-SB" w:hAnsi="DFKai-SB"/>
          <w:b w:val="0"/>
          <w:bCs w:val="0"/>
          <w:i w:val="0"/>
          <w:iCs w:val="0"/>
          <w:smallCaps w:val="0"/>
          <w:strike w:val="0"/>
          <w:color w:val="000000"/>
          <w:sz w:val="32"/>
          <w:szCs w:val="32"/>
          <w:u w:val="none"/>
          <w:shd w:fill="auto" w:val="clear"/>
          <w:vertAlign w:val="baseline"/>
        </w:rPr>
        <w:sectPr>
          <w:footerReference r:id="rId12" w:type="default"/>
          <w:type w:val="nextPage"/>
          <w:pgSz w:h="16838" w:w="11906" w:orient="portrait"/>
          <w:pgMar w:bottom="1134" w:top="1134" w:left="1418" w:right="1418" w:header="851" w:footer="992"/>
          <w:pgNumType w:start="1"/>
        </w:sect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32"/>
          <w:szCs w:val="32"/>
          <w:u w:val="none"/>
          <w:shd w:fill="auto" w:val="clear"/>
          <w:vertAlign w:val="baseline"/>
          <w:rtl w:val="0"/>
        </w:rPr>
        <w:t xml:space="preserve">附表1、輻射應變技術隊第一梯次6人應變小組裝備表</w:t>
      </w:r>
      <w:r w:rsidDel="00000000" w:rsidR="00000000" w:rsidRPr="00000000">
        <w:rPr>
          <w:rtl w:val="0"/>
        </w:rPr>
      </w:r>
    </w:p>
    <w:tbl>
      <w:tblPr>
        <w:tblStyle w:val="Table4"/>
        <w:tblW w:w="79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8"/>
        <w:gridCol w:w="1386"/>
        <w:gridCol w:w="1718"/>
        <w:tblGridChange w:id="0">
          <w:tblGrid>
            <w:gridCol w:w="4878"/>
            <w:gridCol w:w="1386"/>
            <w:gridCol w:w="1718"/>
          </w:tblGrid>
        </w:tblGridChange>
      </w:tblGrid>
      <w:tr>
        <w:trPr>
          <w:cantSplit w:val="0"/>
          <w:trHeight w:val="581" w:hRule="atLeast"/>
          <w:tblHeader w:val="0"/>
        </w:trPr>
        <w:tc>
          <w:tcP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裝備種類</w:t>
            </w:r>
          </w:p>
        </w:tc>
        <w:tc>
          <w:tcP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數量</w:t>
            </w:r>
          </w:p>
        </w:tc>
        <w:tc>
          <w:tcP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攜帶人員</w:t>
            </w:r>
          </w:p>
        </w:tc>
      </w:tr>
      <w:tr>
        <w:trPr>
          <w:cantSplit w:val="0"/>
          <w:tblHeader w:val="0"/>
        </w:trPr>
        <w:tc>
          <w:tcP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個人輻射劑量計或警報器</w:t>
            </w:r>
          </w:p>
        </w:tc>
        <w:tc>
          <w:tcP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6具</w:t>
            </w:r>
          </w:p>
        </w:tc>
        <w:tc>
          <w:tcP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blHeader w:val="0"/>
        </w:trPr>
        <w:tc>
          <w:tcP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個人輻射劑量佩章</w:t>
            </w:r>
          </w:p>
        </w:tc>
        <w:tc>
          <w:tcP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6個</w:t>
            </w:r>
          </w:p>
        </w:tc>
        <w:tc>
          <w:tcP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blHeader w:val="0"/>
        </w:trPr>
        <w:tc>
          <w:tcP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輻射防護包</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（含不織布防塵衣、N-95口罩、頭套、鞋套、棉手套）</w:t>
            </w:r>
          </w:p>
        </w:tc>
        <w:tc>
          <w:tcP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6套</w:t>
            </w:r>
          </w:p>
        </w:tc>
        <w:tc>
          <w:tcP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blHeader w:val="0"/>
        </w:trPr>
        <w:tc>
          <w:tcP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輻射偵測儀器（γ）</w:t>
            </w:r>
          </w:p>
        </w:tc>
        <w:tc>
          <w:tcP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2具</w:t>
            </w:r>
          </w:p>
        </w:tc>
        <w:tc>
          <w:tcP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偵測分組</w:t>
            </w:r>
          </w:p>
        </w:tc>
      </w:tr>
      <w:tr>
        <w:trPr>
          <w:cantSplit w:val="0"/>
          <w:tblHeader w:val="0"/>
        </w:trPr>
        <w:tc>
          <w:tcP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手提式輻射偵測儀（β,γ)</w:t>
            </w:r>
          </w:p>
        </w:tc>
        <w:tc>
          <w:tcP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1具</w:t>
            </w:r>
          </w:p>
        </w:tc>
        <w:tc>
          <w:tcP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偵測分組</w:t>
            </w:r>
          </w:p>
        </w:tc>
      </w:tr>
      <w:tr>
        <w:trPr>
          <w:cantSplit w:val="0"/>
          <w:trHeight w:val="271" w:hRule="atLeast"/>
          <w:tblHeader w:val="0"/>
        </w:trPr>
        <w:tc>
          <w:tcP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手提式能譜分析儀器</w:t>
            </w:r>
          </w:p>
        </w:tc>
        <w:tc>
          <w:tcP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1具</w:t>
            </w:r>
          </w:p>
        </w:tc>
        <w:tc>
          <w:tcP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偵測分組</w:t>
            </w:r>
          </w:p>
        </w:tc>
      </w:tr>
      <w:tr>
        <w:trPr>
          <w:cantSplit w:val="0"/>
          <w:trHeight w:val="428" w:hRule="atLeast"/>
          <w:tblHeader w:val="0"/>
        </w:trPr>
        <w:tc>
          <w:tcP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移動式污染偵測儀器</w:t>
            </w:r>
          </w:p>
        </w:tc>
        <w:tc>
          <w:tcP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1具</w:t>
            </w:r>
          </w:p>
        </w:tc>
        <w:tc>
          <w:tcP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偵測分組</w:t>
            </w:r>
          </w:p>
        </w:tc>
      </w:tr>
      <w:tr>
        <w:trPr>
          <w:cantSplit w:val="0"/>
          <w:trHeight w:val="271" w:hRule="atLeast"/>
          <w:tblHeader w:val="0"/>
        </w:trPr>
        <w:tc>
          <w:tcP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高劑量率範圍輻射偵測儀器(偵測範圍&gt;1000 mSv/h﹚</w:t>
            </w:r>
          </w:p>
        </w:tc>
        <w:tc>
          <w:tcP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1具</w:t>
            </w:r>
          </w:p>
        </w:tc>
        <w:tc>
          <w:tcP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偵測分組</w:t>
            </w:r>
          </w:p>
        </w:tc>
      </w:tr>
      <w:tr>
        <w:trPr>
          <w:cantSplit w:val="0"/>
          <w:trHeight w:val="271" w:hRule="atLeast"/>
          <w:tblHeader w:val="0"/>
        </w:trPr>
        <w:tc>
          <w:tcP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輻射警示圍籬帶（聚乙烯）</w:t>
            </w:r>
          </w:p>
        </w:tc>
        <w:tc>
          <w:tcP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1綑</w:t>
            </w:r>
          </w:p>
        </w:tc>
        <w:tc>
          <w:tcP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rHeight w:val="270" w:hRule="atLeast"/>
          <w:tblHeader w:val="0"/>
        </w:trPr>
        <w:tc>
          <w:tcP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照明設備</w:t>
            </w:r>
          </w:p>
        </w:tc>
        <w:tc>
          <w:tcP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2組</w:t>
            </w:r>
          </w:p>
        </w:tc>
        <w:tc>
          <w:tcP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rHeight w:val="270" w:hRule="atLeast"/>
          <w:tblHeader w:val="0"/>
        </w:trPr>
        <w:tc>
          <w:tcP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自縮式皮尺（30公尺）</w:t>
            </w:r>
          </w:p>
        </w:tc>
        <w:tc>
          <w:tcP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1只</w:t>
            </w:r>
          </w:p>
        </w:tc>
        <w:tc>
          <w:tcP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rHeight w:val="270" w:hRule="atLeast"/>
          <w:tblHeader w:val="0"/>
        </w:trPr>
        <w:tc>
          <w:tcP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資通訊設備</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（筆記型電腦、攝影設備、GPS、無線網路、無線對講機、手機等）</w:t>
            </w:r>
          </w:p>
        </w:tc>
        <w:tc>
          <w:tcP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照相、通訊設備至少2組</w:t>
            </w:r>
          </w:p>
        </w:tc>
        <w:tc>
          <w:tcP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rHeight w:val="270" w:hRule="atLeast"/>
          <w:tblHeader w:val="0"/>
        </w:trPr>
        <w:tc>
          <w:tcP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文具</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（藍黑色簽字筆各1、藍色原子筆1）</w:t>
            </w:r>
          </w:p>
        </w:tc>
        <w:tc>
          <w:tcP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2組</w:t>
            </w:r>
          </w:p>
        </w:tc>
        <w:tc>
          <w:tcP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rHeight w:val="270" w:hRule="atLeast"/>
          <w:tblHeader w:val="0"/>
        </w:trPr>
        <w:tc>
          <w:tcP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偵檢儀器箱（托拉式）</w:t>
            </w:r>
          </w:p>
        </w:tc>
        <w:tc>
          <w:tcP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1只</w:t>
            </w:r>
          </w:p>
        </w:tc>
        <w:tc>
          <w:tcP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偵測分組</w:t>
            </w:r>
          </w:p>
        </w:tc>
      </w:tr>
      <w:tr>
        <w:trPr>
          <w:cantSplit w:val="0"/>
          <w:trHeight w:val="270" w:hRule="atLeast"/>
          <w:tblHeader w:val="0"/>
        </w:trPr>
        <w:tc>
          <w:tcP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延伸桿</w:t>
            </w:r>
          </w:p>
        </w:tc>
        <w:tc>
          <w:tcP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1支</w:t>
            </w:r>
          </w:p>
        </w:tc>
        <w:tc>
          <w:tcP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rHeight w:val="270" w:hRule="atLeast"/>
          <w:tblHeader w:val="0"/>
        </w:trPr>
        <w:tc>
          <w:tcP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射源長柄夾(95公分)</w:t>
            </w:r>
          </w:p>
        </w:tc>
        <w:tc>
          <w:tcP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1支</w:t>
            </w:r>
          </w:p>
        </w:tc>
        <w:tc>
          <w:tcP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rHeight w:val="270" w:hRule="atLeast"/>
          <w:tblHeader w:val="0"/>
        </w:trPr>
        <w:tc>
          <w:tcP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鉛罐(或鉛桶)</w:t>
            </w:r>
          </w:p>
        </w:tc>
        <w:tc>
          <w:tcP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1只</w:t>
            </w:r>
          </w:p>
        </w:tc>
        <w:tc>
          <w:tcP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r>
        <w:trPr>
          <w:cantSplit w:val="0"/>
          <w:trHeight w:val="270" w:hRule="atLeast"/>
          <w:tblHeader w:val="0"/>
        </w:trPr>
        <w:tc>
          <w:tcP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鉛衣</w:t>
            </w:r>
          </w:p>
        </w:tc>
        <w:tc>
          <w:tcP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1件</w:t>
            </w:r>
          </w:p>
        </w:tc>
        <w:tc>
          <w:tcP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輻防分組</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附表2、輻射管制區工作人員劑量管制表</w:t>
      </w:r>
      <w:r w:rsidDel="00000000" w:rsidR="00000000" w:rsidRPr="00000000">
        <w:rPr>
          <w:rtl w:val="0"/>
        </w:rPr>
      </w:r>
    </w:p>
    <w:tbl>
      <w:tblPr>
        <w:tblStyle w:val="Table5"/>
        <w:tblW w:w="8362.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8"/>
        <w:gridCol w:w="1643"/>
        <w:gridCol w:w="1364"/>
        <w:gridCol w:w="90"/>
        <w:gridCol w:w="1379"/>
        <w:gridCol w:w="1389"/>
        <w:gridCol w:w="1419"/>
        <w:tblGridChange w:id="0">
          <w:tblGrid>
            <w:gridCol w:w="1078"/>
            <w:gridCol w:w="1643"/>
            <w:gridCol w:w="1364"/>
            <w:gridCol w:w="90"/>
            <w:gridCol w:w="1379"/>
            <w:gridCol w:w="1389"/>
            <w:gridCol w:w="1419"/>
          </w:tblGrid>
        </w:tblGridChange>
      </w:tblGrid>
      <w:tr>
        <w:trPr>
          <w:cantSplit w:val="1"/>
          <w:tblHeader w:val="0"/>
        </w:trPr>
        <w:tc>
          <w:tcPr>
            <w:gridSpan w:val="4"/>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單位名稱：</w:t>
            </w:r>
          </w:p>
        </w:tc>
        <w:tc>
          <w:tcPr>
            <w:gridSpan w:val="3"/>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工作地點：</w:t>
            </w:r>
          </w:p>
        </w:tc>
      </w:tr>
      <w:tr>
        <w:trPr>
          <w:cantSplit w:val="1"/>
          <w:tblHeader w:val="0"/>
        </w:trPr>
        <w:tc>
          <w:tcPr>
            <w:gridSpan w:val="7"/>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工作內容：</w:t>
            </w:r>
          </w:p>
        </w:tc>
      </w:tr>
      <w:tr>
        <w:trPr>
          <w:cantSplit w:val="0"/>
          <w:tblHeader w:val="0"/>
        </w:trPr>
        <w:tc>
          <w:tcP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0" w:right="14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姓名</w:t>
            </w:r>
          </w:p>
        </w:tc>
        <w:tc>
          <w:tcP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身分證字號</w:t>
            </w:r>
          </w:p>
        </w:tc>
        <w:tc>
          <w:tcP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工作時間</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(進/出)</w:t>
            </w:r>
          </w:p>
        </w:tc>
        <w:tc>
          <w:tcPr>
            <w:gridSpan w:val="2"/>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劑量計編號</w:t>
            </w:r>
          </w:p>
        </w:tc>
        <w:tc>
          <w:tcP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累積劑量</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(微西弗)</w:t>
            </w:r>
          </w:p>
        </w:tc>
        <w:tc>
          <w:tcP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80" w:right="28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備考</w:t>
            </w:r>
          </w:p>
        </w:tc>
      </w:tr>
      <w:tr>
        <w:trPr>
          <w:cantSplit w:val="0"/>
          <w:tblHeader w:val="0"/>
        </w:trPr>
        <w:tc>
          <w:tcP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審核：</w:t>
        <w:tab/>
        <w:tab/>
        <w:tab/>
        <w:tab/>
        <w:t xml:space="preserve">紀錄人員：</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附表3、直接輻射偵測紀錄表</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righ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日期：　　年　　月　　日</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車編號：　　　儀器型號：　　　背景值：　　　微西弗/小時</w:t>
      </w:r>
    </w:p>
    <w:tbl>
      <w:tblPr>
        <w:tblStyle w:val="Table6"/>
        <w:tblW w:w="8362.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0"/>
        <w:gridCol w:w="667"/>
        <w:gridCol w:w="667"/>
        <w:gridCol w:w="1971"/>
        <w:gridCol w:w="2010"/>
        <w:gridCol w:w="1407"/>
        <w:tblGridChange w:id="0">
          <w:tblGrid>
            <w:gridCol w:w="1640"/>
            <w:gridCol w:w="667"/>
            <w:gridCol w:w="667"/>
            <w:gridCol w:w="1971"/>
            <w:gridCol w:w="2010"/>
            <w:gridCol w:w="1407"/>
          </w:tblGrid>
        </w:tblGridChange>
      </w:tblGrid>
      <w:tr>
        <w:trPr>
          <w:cantSplit w:val="1"/>
          <w:tblHeader w:val="0"/>
        </w:trPr>
        <w:tc>
          <w:tcPr>
            <w:vMerge w:val="restart"/>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偵測點編號</w:t>
            </w:r>
          </w:p>
        </w:tc>
        <w:tc>
          <w:tcPr>
            <w:gridSpan w:val="2"/>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360" w:lineRule="auto"/>
              <w:ind w:left="140" w:right="14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時間</w:t>
            </w:r>
          </w:p>
        </w:tc>
        <w:tc>
          <w:tcPr>
            <w:gridSpan w:val="2"/>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直接輻射劑量率(毫西弗/小時)</w:t>
            </w:r>
          </w:p>
        </w:tc>
        <w:tc>
          <w:tcPr>
            <w:vMerge w:val="restart"/>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360" w:lineRule="auto"/>
              <w:ind w:left="140" w:right="14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備註</w:t>
            </w:r>
          </w:p>
        </w:tc>
      </w:tr>
      <w:tr>
        <w:trPr>
          <w:cantSplit w:val="1"/>
          <w:tblHeader w:val="0"/>
        </w:trPr>
        <w:tc>
          <w:tcPr>
            <w:vMerge w:val="continue"/>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時</w:t>
            </w:r>
          </w:p>
        </w:tc>
        <w:tc>
          <w:tcP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分</w:t>
            </w:r>
          </w:p>
        </w:tc>
        <w:tc>
          <w:tcP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表面位置</w:t>
            </w:r>
          </w:p>
        </w:tc>
        <w:tc>
          <w:tcP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距1公尺位置</w:t>
            </w:r>
          </w:p>
        </w:tc>
        <w:tc>
          <w:tcPr>
            <w:vMerge w:val="continue"/>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審核：</w:t>
        <w:tab/>
        <w:tab/>
        <w:tab/>
        <w:tab/>
        <w:tab/>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紀錄</w:t>
      </w: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人員：</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附表4、區域及道路輻射污染偵檢紀錄表</w:t>
      </w:r>
      <w:r w:rsidDel="00000000" w:rsidR="00000000" w:rsidRPr="00000000">
        <w:rPr>
          <w:rtl w:val="0"/>
        </w:rPr>
      </w:r>
    </w:p>
    <w:tbl>
      <w:tblPr>
        <w:tblStyle w:val="Table7"/>
        <w:tblW w:w="8730.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2"/>
        <w:gridCol w:w="3010"/>
        <w:gridCol w:w="1903"/>
        <w:gridCol w:w="1885"/>
        <w:tblGridChange w:id="0">
          <w:tblGrid>
            <w:gridCol w:w="1932"/>
            <w:gridCol w:w="3010"/>
            <w:gridCol w:w="1903"/>
            <w:gridCol w:w="1885"/>
          </w:tblGrid>
        </w:tblGridChange>
      </w:tblGrid>
      <w:tr>
        <w:trPr>
          <w:cantSplit w:val="0"/>
          <w:tblHeader w:val="0"/>
        </w:trPr>
        <w:tc>
          <w:tcP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污染地點</w:t>
            </w:r>
          </w:p>
        </w:tc>
        <w:tc>
          <w:tcP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劑量率(微西弗/小時)</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(一公尺高度)</w:t>
            </w:r>
          </w:p>
        </w:tc>
        <w:tc>
          <w:tcP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污染值(Bq)</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(地表面)</w:t>
            </w:r>
          </w:p>
        </w:tc>
        <w:tc>
          <w:tcP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280" w:right="28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審核：</w:t>
        <w:tab/>
        <w:tab/>
        <w:tab/>
        <w:tab/>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紀錄</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人員：</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附表5、空浮放射性濃度偵測紀錄表 </w: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偵測日期：　　年　　月　　日</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抽氣機型號：　　　　　　　　　抽氣速率：F＝　　　　　LPM</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偵測儀器型號：　　　　　　　　計測效率：E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校正射源型號：　　　　　　　　背景計數率：B＝　　　　cpm</w:t>
      </w:r>
    </w:p>
    <w:tbl>
      <w:tblPr>
        <w:tblStyle w:val="Table8"/>
        <w:tblW w:w="8730.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2"/>
        <w:gridCol w:w="476"/>
        <w:gridCol w:w="476"/>
        <w:gridCol w:w="462"/>
        <w:gridCol w:w="448"/>
        <w:gridCol w:w="630"/>
        <w:gridCol w:w="490"/>
        <w:gridCol w:w="448"/>
        <w:gridCol w:w="1204"/>
        <w:gridCol w:w="3144"/>
        <w:tblGridChange w:id="0">
          <w:tblGrid>
            <w:gridCol w:w="952"/>
            <w:gridCol w:w="476"/>
            <w:gridCol w:w="476"/>
            <w:gridCol w:w="462"/>
            <w:gridCol w:w="448"/>
            <w:gridCol w:w="630"/>
            <w:gridCol w:w="490"/>
            <w:gridCol w:w="448"/>
            <w:gridCol w:w="1204"/>
            <w:gridCol w:w="3144"/>
          </w:tblGrid>
        </w:tblGridChange>
      </w:tblGrid>
      <w:tr>
        <w:trPr>
          <w:cantSplit w:val="1"/>
          <w:tblHeader w:val="0"/>
        </w:trPr>
        <w:tc>
          <w:tcPr>
            <w:vMerge w:val="restart"/>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偵測點編號</w:t>
            </w:r>
          </w:p>
        </w:tc>
        <w:tc>
          <w:tcPr>
            <w:gridSpan w:val="5"/>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抽氣時間(T)</w:t>
            </w:r>
          </w:p>
        </w:tc>
        <w:tc>
          <w:tcPr>
            <w:gridSpan w:val="2"/>
            <w:vMerge w:val="restart"/>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計測</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時間</w:t>
            </w:r>
          </w:p>
        </w:tc>
        <w:tc>
          <w:tcPr>
            <w:vMerge w:val="restart"/>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計測結果</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w:t>
            </w:r>
          </w:p>
        </w:tc>
        <w:tc>
          <w:tcP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空浮活性濃度(Bq/m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r>
      <w:tr>
        <w:trPr>
          <w:cantSplit w:val="1"/>
          <w:tblHeader w:val="0"/>
        </w:trPr>
        <w:tc>
          <w:tcPr>
            <w:vMerge w:val="continue"/>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起</w:t>
            </w:r>
          </w:p>
        </w:tc>
        <w:tc>
          <w:tcPr>
            <w:gridSpan w:val="2"/>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止</w:t>
            </w:r>
          </w:p>
        </w:tc>
        <w:tc>
          <w:tcPr>
            <w:vMerge w:val="restart"/>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min</w:t>
            </w:r>
          </w:p>
        </w:tc>
        <w:tc>
          <w:tcPr>
            <w:gridSpan w:val="2"/>
            <w:vMerge w:val="continue"/>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1193800" cy="419100"/>
                  <wp:effectExtent b="0" l="0" r="0" t="0"/>
                  <wp:docPr id="7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193800" cy="419100"/>
                          </a:xfrm>
                          <a:prstGeom prst="rect"/>
                          <a:ln/>
                        </pic:spPr>
                      </pic:pic>
                    </a:graphicData>
                  </a:graphic>
                </wp:inline>
              </w:drawing>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時</w:t>
            </w:r>
          </w:p>
        </w:tc>
        <w:tc>
          <w:tcP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分</w:t>
            </w:r>
          </w:p>
        </w:tc>
        <w:tc>
          <w:tcP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時</w:t>
            </w:r>
          </w:p>
        </w:tc>
        <w:tc>
          <w:tcP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分</w:t>
            </w:r>
          </w:p>
        </w:tc>
        <w:tc>
          <w:tcPr>
            <w:vMerge w:val="continue"/>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時</w:t>
            </w:r>
          </w:p>
        </w:tc>
        <w:tc>
          <w:tcP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分</w:t>
            </w:r>
          </w:p>
        </w:tc>
        <w:tc>
          <w:tcP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cpm</w:t>
            </w:r>
          </w:p>
        </w:tc>
        <w:tc>
          <w:tcPr>
            <w:vMerge w:val="continue"/>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註：計算式中之數據要依表中所述之單位，直接代入計算。</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審核：</w:t>
        <w:tab/>
        <w:tab/>
        <w:tab/>
        <w:tab/>
        <w:tab/>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紀錄</w:t>
      </w:r>
      <w:r w:rsidDel="00000000" w:rsidR="00000000" w:rsidRPr="00000000">
        <w:rPr>
          <w:rFonts w:ascii="Gungsuh" w:cs="Gungsuh" w:eastAsia="Gungsuh" w:hAnsi="Gungsuh"/>
          <w:b w:val="0"/>
          <w:bCs w:val="0"/>
          <w:i w:val="0"/>
          <w:iCs w:val="0"/>
          <w:smallCaps w:val="0"/>
          <w:strike w:val="0"/>
          <w:color w:val="000000"/>
          <w:sz w:val="30"/>
          <w:szCs w:val="30"/>
          <w:u w:val="none"/>
          <w:shd w:fill="auto" w:val="clear"/>
          <w:vertAlign w:val="baseline"/>
          <w:rtl w:val="0"/>
        </w:rPr>
        <w:t xml:space="preserve">人員：</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附表6、擦拭樣品計測紀錄表</w:t>
      </w:r>
      <w:r w:rsidDel="00000000" w:rsidR="00000000" w:rsidRPr="00000000">
        <w:rPr>
          <w:rtl w:val="0"/>
        </w:rPr>
      </w:r>
    </w:p>
    <w:tbl>
      <w:tblPr>
        <w:tblStyle w:val="Table9"/>
        <w:tblW w:w="9899.999999999998"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2"/>
        <w:gridCol w:w="798"/>
        <w:gridCol w:w="1218"/>
        <w:gridCol w:w="168"/>
        <w:gridCol w:w="1019"/>
        <w:gridCol w:w="1165"/>
        <w:gridCol w:w="588"/>
        <w:gridCol w:w="168"/>
        <w:gridCol w:w="951"/>
        <w:gridCol w:w="980"/>
        <w:gridCol w:w="378"/>
        <w:gridCol w:w="910"/>
        <w:gridCol w:w="975"/>
        <w:tblGridChange w:id="0">
          <w:tblGrid>
            <w:gridCol w:w="582"/>
            <w:gridCol w:w="798"/>
            <w:gridCol w:w="1218"/>
            <w:gridCol w:w="168"/>
            <w:gridCol w:w="1019"/>
            <w:gridCol w:w="1165"/>
            <w:gridCol w:w="588"/>
            <w:gridCol w:w="168"/>
            <w:gridCol w:w="951"/>
            <w:gridCol w:w="980"/>
            <w:gridCol w:w="378"/>
            <w:gridCol w:w="910"/>
            <w:gridCol w:w="975"/>
          </w:tblGrid>
        </w:tblGridChange>
      </w:tblGrid>
      <w:tr>
        <w:trPr>
          <w:cantSplit w:val="0"/>
          <w:tblHeader w:val="0"/>
        </w:trPr>
        <w:tc>
          <w:tcPr>
            <w:gridSpan w:val="2"/>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樣品種類</w:t>
            </w:r>
            <w:r w:rsidDel="00000000" w:rsidR="00000000" w:rsidRPr="00000000">
              <w:rPr>
                <w:rtl w:val="0"/>
              </w:rPr>
            </w:r>
          </w:p>
        </w:tc>
        <w:tc>
          <w:tcPr>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來　源</w:t>
            </w:r>
          </w:p>
        </w:tc>
        <w:tc>
          <w:tcPr>
            <w:gridSpan w:val="3"/>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數　量</w:t>
            </w:r>
          </w:p>
        </w:tc>
        <w:tc>
          <w:tcPr>
            <w:gridSpan w:val="2"/>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編 號</w:t>
            </w:r>
          </w:p>
        </w:tc>
        <w:tc>
          <w:tcP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樣品盤尺寸</w:t>
            </w:r>
          </w:p>
        </w:tc>
        <w:tc>
          <w:tcPr>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取樣時間</w:t>
            </w:r>
          </w:p>
        </w:tc>
        <w:tc>
          <w:tcPr>
            <w:gridSpan w:val="3"/>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取樣人</w:t>
            </w:r>
          </w:p>
        </w:tc>
        <w:tc>
          <w:tcPr>
            <w:gridSpan w:val="2"/>
            <w:vAlign w:val="cente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備 註</w:t>
            </w:r>
          </w:p>
        </w:tc>
        <w:tc>
          <w:tcPr>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cente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儀器名稱</w:t>
            </w:r>
            <w:r w:rsidDel="00000000" w:rsidR="00000000" w:rsidRPr="00000000">
              <w:rPr>
                <w:rtl w:val="0"/>
              </w:rPr>
            </w:r>
          </w:p>
        </w:tc>
        <w:tc>
          <w:tcPr>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計數效率</w:t>
            </w:r>
          </w:p>
        </w:tc>
        <w:tc>
          <w:tcPr>
            <w:gridSpan w:val="3"/>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α</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β</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c>
          <w:tcPr>
            <w:gridSpan w:val="3"/>
            <w:vAlign w:val="cente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計測時間</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5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年　 月　 日</w:t>
            </w:r>
          </w:p>
        </w:tc>
        <w:tc>
          <w:tcPr>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計測人</w:t>
            </w:r>
          </w:p>
        </w:tc>
        <w:tc>
          <w:tcPr>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13"/>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Ⅲ</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計測紀錄　　　　　</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α</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：BG</w:t>
            </w:r>
            <w:r w:rsidDel="00000000" w:rsidR="00000000" w:rsidRPr="00000000">
              <w:rPr>
                <w:rFonts w:ascii="Gungsuh" w:cs="Gungsuh" w:eastAsia="Gungsuh" w:hAnsi="Gungsuh"/>
                <w:b w:val="0"/>
                <w:bCs w:val="0"/>
                <w:i w:val="0"/>
                <w:iCs w:val="0"/>
                <w:smallCaps w:val="0"/>
                <w:strike w:val="0"/>
                <w:color w:val="000000"/>
                <w:sz w:val="28"/>
                <w:szCs w:val="28"/>
                <w:u w:val="singl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cpm　　　　　　　</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βγ</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：BG</w:t>
            </w:r>
            <w:r w:rsidDel="00000000" w:rsidR="00000000" w:rsidRPr="00000000">
              <w:rPr>
                <w:rFonts w:ascii="Gungsuh" w:cs="Gungsuh" w:eastAsia="Gungsuh" w:hAnsi="Gungsuh"/>
                <w:b w:val="0"/>
                <w:bCs w:val="0"/>
                <w:i w:val="0"/>
                <w:iCs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cpm</w:t>
            </w:r>
          </w:p>
        </w:tc>
      </w:tr>
      <w:tr>
        <w:trPr>
          <w:cantSplit w:val="1"/>
          <w:tblHeader w:val="0"/>
        </w:trPr>
        <w:tc>
          <w:tcPr>
            <w:vAlign w:val="cente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w:t>
            </w:r>
          </w:p>
        </w:tc>
        <w:tc>
          <w:tcPr>
            <w:gridSpan w:val="3"/>
            <w:vAlign w:val="cente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(cpm)</w:t>
            </w:r>
          </w:p>
        </w:tc>
        <w:tc>
          <w:tcPr>
            <w:gridSpan w:val="2"/>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βγ</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(cpm)</w:t>
            </w:r>
          </w:p>
        </w:tc>
        <w:tc>
          <w:tcPr>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w:t>
            </w:r>
          </w:p>
        </w:tc>
        <w:tc>
          <w:tcPr>
            <w:gridSpan w:val="3"/>
            <w:vAlign w:val="cente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(cpm)</w:t>
            </w:r>
          </w:p>
        </w:tc>
        <w:tc>
          <w:tcPr>
            <w:gridSpan w:val="3"/>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βγ</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(cpm)</w:t>
            </w:r>
          </w:p>
        </w:tc>
      </w:tr>
      <w:tr>
        <w:trPr>
          <w:cantSplit w:val="1"/>
          <w:tblHeader w:val="0"/>
        </w:trPr>
        <w:tc>
          <w:tcPr>
            <w:vAlign w:val="cente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gridSpan w:val="3"/>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w:t>
            </w:r>
          </w:p>
        </w:tc>
        <w:tc>
          <w:tcPr>
            <w:gridSpan w:val="3"/>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gridSpan w:val="3"/>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w:t>
            </w:r>
          </w:p>
        </w:tc>
        <w:tc>
          <w:tcPr>
            <w:gridSpan w:val="3"/>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gridSpan w:val="3"/>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w:t>
            </w:r>
          </w:p>
        </w:tc>
        <w:tc>
          <w:tcPr>
            <w:gridSpan w:val="3"/>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gridSpan w:val="3"/>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w:t>
            </w:r>
          </w:p>
        </w:tc>
        <w:tc>
          <w:tcPr>
            <w:gridSpan w:val="3"/>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c>
          <w:tcPr>
            <w:gridSpan w:val="3"/>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30</w:t>
            </w:r>
          </w:p>
        </w:tc>
        <w:tc>
          <w:tcPr>
            <w:gridSpan w:val="3"/>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tc>
        <w:tc>
          <w:tcPr>
            <w:gridSpan w:val="3"/>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w:t>
            </w:r>
          </w:p>
        </w:tc>
        <w:tc>
          <w:tcPr>
            <w:gridSpan w:val="3"/>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tc>
        <w:tc>
          <w:tcPr>
            <w:gridSpan w:val="3"/>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w:t>
            </w:r>
          </w:p>
        </w:tc>
        <w:tc>
          <w:tcPr>
            <w:gridSpan w:val="3"/>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tc>
        <w:tc>
          <w:tcPr>
            <w:gridSpan w:val="3"/>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w:t>
            </w:r>
          </w:p>
        </w:tc>
        <w:tc>
          <w:tcPr>
            <w:gridSpan w:val="3"/>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tc>
        <w:tc>
          <w:tcPr>
            <w:gridSpan w:val="3"/>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w:t>
            </w:r>
          </w:p>
        </w:tc>
        <w:tc>
          <w:tcPr>
            <w:gridSpan w:val="3"/>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tc>
        <w:tc>
          <w:tcPr>
            <w:gridSpan w:val="3"/>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w:t>
            </w:r>
          </w:p>
        </w:tc>
        <w:tc>
          <w:tcPr>
            <w:gridSpan w:val="3"/>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w:t>
            </w:r>
          </w:p>
        </w:tc>
        <w:tc>
          <w:tcPr>
            <w:gridSpan w:val="3"/>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w:t>
            </w:r>
          </w:p>
        </w:tc>
        <w:tc>
          <w:tcPr>
            <w:gridSpan w:val="3"/>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gridSpan w:val="3"/>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37</w:t>
            </w:r>
          </w:p>
        </w:tc>
        <w:tc>
          <w:tcPr>
            <w:gridSpan w:val="3"/>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w:t>
            </w:r>
          </w:p>
        </w:tc>
        <w:tc>
          <w:tcPr>
            <w:gridSpan w:val="3"/>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38</w:t>
            </w:r>
          </w:p>
        </w:tc>
        <w:tc>
          <w:tcPr>
            <w:gridSpan w:val="3"/>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w:t>
            </w:r>
          </w:p>
        </w:tc>
        <w:tc>
          <w:tcPr>
            <w:gridSpan w:val="3"/>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39</w:t>
            </w:r>
          </w:p>
        </w:tc>
        <w:tc>
          <w:tcPr>
            <w:gridSpan w:val="3"/>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w:t>
            </w:r>
          </w:p>
        </w:tc>
        <w:tc>
          <w:tcPr>
            <w:gridSpan w:val="3"/>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40</w:t>
            </w:r>
          </w:p>
        </w:tc>
        <w:tc>
          <w:tcPr>
            <w:gridSpan w:val="3"/>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w:t>
            </w:r>
          </w:p>
        </w:tc>
        <w:tc>
          <w:tcPr>
            <w:gridSpan w:val="3"/>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w:t>
            </w:r>
          </w:p>
        </w:tc>
        <w:tc>
          <w:tcPr>
            <w:gridSpan w:val="3"/>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w:t>
            </w:r>
          </w:p>
        </w:tc>
        <w:tc>
          <w:tcPr>
            <w:gridSpan w:val="3"/>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w:t>
            </w:r>
          </w:p>
        </w:tc>
        <w:tc>
          <w:tcPr>
            <w:gridSpan w:val="3"/>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w:t>
            </w:r>
          </w:p>
        </w:tc>
        <w:tc>
          <w:tcPr>
            <w:gridSpan w:val="3"/>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w:t>
            </w:r>
          </w:p>
        </w:tc>
        <w:tc>
          <w:tcPr>
            <w:gridSpan w:val="3"/>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19</w:t>
            </w:r>
          </w:p>
        </w:tc>
        <w:tc>
          <w:tcPr>
            <w:gridSpan w:val="3"/>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w:t>
            </w:r>
          </w:p>
        </w:tc>
        <w:tc>
          <w:tcPr>
            <w:gridSpan w:val="3"/>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w:t>
            </w:r>
          </w:p>
        </w:tc>
        <w:tc>
          <w:tcPr>
            <w:gridSpan w:val="3"/>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w:t>
            </w:r>
          </w:p>
        </w:tc>
        <w:tc>
          <w:tcPr>
            <w:gridSpan w:val="3"/>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w:t>
            </w:r>
          </w:p>
        </w:tc>
        <w:tc>
          <w:tcPr>
            <w:gridSpan w:val="3"/>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w:t>
            </w:r>
          </w:p>
        </w:tc>
        <w:tc>
          <w:tcPr>
            <w:gridSpan w:val="3"/>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w:t>
            </w:r>
          </w:p>
        </w:tc>
        <w:tc>
          <w:tcPr>
            <w:gridSpan w:val="3"/>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47</w:t>
            </w:r>
          </w:p>
        </w:tc>
        <w:tc>
          <w:tcPr>
            <w:gridSpan w:val="3"/>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w:t>
            </w:r>
          </w:p>
        </w:tc>
        <w:tc>
          <w:tcPr>
            <w:gridSpan w:val="3"/>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48</w:t>
            </w:r>
          </w:p>
        </w:tc>
        <w:tc>
          <w:tcPr>
            <w:gridSpan w:val="3"/>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w:t>
            </w:r>
          </w:p>
        </w:tc>
        <w:tc>
          <w:tcPr>
            <w:gridSpan w:val="3"/>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49</w:t>
            </w:r>
          </w:p>
        </w:tc>
        <w:tc>
          <w:tcPr>
            <w:gridSpan w:val="3"/>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w:t>
            </w:r>
          </w:p>
        </w:tc>
        <w:tc>
          <w:tcPr>
            <w:gridSpan w:val="3"/>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50</w:t>
            </w:r>
          </w:p>
        </w:tc>
        <w:tc>
          <w:tcPr>
            <w:gridSpan w:val="3"/>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gridSpan w:val="13"/>
            <w:vAlign w:val="cente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single"/>
                <w:shd w:fill="auto" w:val="clear"/>
                <w:vertAlign w:val="baseline"/>
                <w:rtl w:val="0"/>
              </w:rPr>
              <w:t xml:space="preserve">研　判</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審核：　　　　　　　　　　</w:t>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紀錄</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人員：</w:t>
            </w:r>
          </w:p>
        </w:tc>
      </w:tr>
    </w:tbl>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DFKai-SB" w:cs="DFKai-SB" w:eastAsia="DFKai-SB" w:hAnsi="DFKai-SB"/>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附表7、輻射彈事件</w:t>
      </w:r>
      <w:r w:rsidDel="00000000" w:rsidR="00000000" w:rsidRPr="00000000">
        <w:rPr>
          <w:rFonts w:ascii="DFKai-SB" w:cs="DFKai-SB" w:eastAsia="DFKai-SB" w:hAnsi="DFKai-SB"/>
          <w:b w:val="1"/>
          <w:bCs w:val="1"/>
          <w:i w:val="0"/>
          <w:iCs w:val="0"/>
          <w:smallCaps w:val="0"/>
          <w:strike w:val="0"/>
          <w:color w:val="000000"/>
          <w:sz w:val="36"/>
          <w:szCs w:val="36"/>
          <w:u w:val="none"/>
          <w:shd w:fill="auto" w:val="clear"/>
          <w:vertAlign w:val="baseline"/>
          <w:rtl w:val="0"/>
        </w:rPr>
        <w:t xml:space="preserve">除污及採樣裝備用具清單</w:t>
      </w:r>
      <w:r w:rsidDel="00000000" w:rsidR="00000000" w:rsidRPr="00000000">
        <w:rPr>
          <w:rtl w:val="0"/>
        </w:rPr>
      </w:r>
    </w:p>
    <w:tbl>
      <w:tblPr>
        <w:tblStyle w:val="Table10"/>
        <w:tblW w:w="97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9"/>
        <w:gridCol w:w="2269"/>
        <w:gridCol w:w="708"/>
        <w:gridCol w:w="1276"/>
        <w:gridCol w:w="2552"/>
        <w:gridCol w:w="2268"/>
        <w:tblGridChange w:id="0">
          <w:tblGrid>
            <w:gridCol w:w="709"/>
            <w:gridCol w:w="2269"/>
            <w:gridCol w:w="708"/>
            <w:gridCol w:w="1276"/>
            <w:gridCol w:w="2552"/>
            <w:gridCol w:w="2268"/>
          </w:tblGrid>
        </w:tblGridChange>
      </w:tblGrid>
      <w:tr>
        <w:trPr>
          <w:cantSplit w:val="1"/>
          <w:trHeight w:val="287" w:hRule="atLeast"/>
          <w:tblHeader w:val="0"/>
        </w:trPr>
        <w:tc>
          <w:tcPr>
            <w:vAlign w:val="cente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項目</w:t>
            </w:r>
          </w:p>
        </w:tc>
        <w:tc>
          <w:tcPr>
            <w:vAlign w:val="cente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用品名稱</w:t>
            </w:r>
          </w:p>
        </w:tc>
        <w:tc>
          <w:tcPr>
            <w:vAlign w:val="cente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單位</w:t>
            </w:r>
          </w:p>
        </w:tc>
        <w:tc>
          <w:tcPr>
            <w:vAlign w:val="cente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2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建議數量</w:t>
            </w:r>
          </w:p>
        </w:tc>
        <w:tc>
          <w:tcPr>
            <w:vAlign w:val="cente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用途說明(</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備註(*2)</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(地方政府提供</w:t>
            </w: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r>
      <w:tr>
        <w:trPr>
          <w:cantSplit w:val="1"/>
          <w:tblHeader w:val="0"/>
        </w:trPr>
        <w:tc>
          <w:tcPr>
            <w:vAlign w:val="cente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vAlign w:val="cente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防護面具</w:t>
            </w:r>
          </w:p>
        </w:tc>
        <w:tc>
          <w:tcPr>
            <w:vAlign w:val="cente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套</w:t>
            </w:r>
          </w:p>
        </w:tc>
        <w:tc>
          <w:tcP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vAlign w:val="cente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應變人員個人裝備</w:t>
            </w:r>
          </w:p>
        </w:tc>
        <w:tc>
          <w:tcP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rHeight w:val="197" w:hRule="atLeast"/>
          <w:tblHeader w:val="0"/>
        </w:trPr>
        <w:tc>
          <w:tcPr>
            <w:vAlign w:val="cente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操作服</w:t>
            </w:r>
          </w:p>
        </w:tc>
        <w:tc>
          <w:tcPr>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件</w:t>
            </w:r>
          </w:p>
        </w:tc>
        <w:tc>
          <w:tcPr>
            <w:tcBorders>
              <w:bottom w:color="000000" w:space="0" w:sz="4" w:val="single"/>
            </w:tcBorders>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tcBorders>
              <w:bottom w:color="000000" w:space="0" w:sz="4" w:val="single"/>
            </w:tcBorders>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應變人員個人裝備</w:t>
            </w:r>
          </w:p>
        </w:tc>
        <w:tc>
          <w:tcPr>
            <w:tcBorders>
              <w:bottom w:color="000000" w:space="0" w:sz="4" w:val="single"/>
            </w:tcBorders>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布帽</w:t>
            </w:r>
          </w:p>
        </w:tc>
        <w:tc>
          <w:tcPr>
            <w:vAlign w:val="cente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頂</w:t>
            </w:r>
          </w:p>
        </w:tc>
        <w:tc>
          <w:tcPr>
            <w:tcBorders>
              <w:bottom w:color="000000" w:space="0" w:sz="4" w:val="single"/>
            </w:tcBorders>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tcBorders>
              <w:bottom w:color="000000" w:space="0" w:sz="4" w:val="single"/>
            </w:tcBorders>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應變人員個人裝備</w:t>
            </w:r>
          </w:p>
        </w:tc>
        <w:tc>
          <w:tcPr>
            <w:tcBorders>
              <w:bottom w:color="000000" w:space="0" w:sz="4" w:val="single"/>
            </w:tcBorders>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vAlign w:val="cente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塑膠防護衣</w:t>
            </w:r>
          </w:p>
        </w:tc>
        <w:tc>
          <w:tcPr>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套</w:t>
            </w:r>
          </w:p>
        </w:tc>
        <w:tc>
          <w:tcPr>
            <w:tcBorders>
              <w:bottom w:color="000000" w:space="0" w:sz="4" w:val="single"/>
            </w:tcBorders>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tcBorders>
              <w:bottom w:color="000000" w:space="0" w:sz="4" w:val="single"/>
            </w:tcBorders>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應變人員個人裝備</w:t>
            </w:r>
          </w:p>
        </w:tc>
        <w:tc>
          <w:tcPr>
            <w:tcBorders>
              <w:bottom w:color="000000" w:space="0" w:sz="4" w:val="single"/>
            </w:tcBorders>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c>
          <w:tcPr>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雨鞋</w:t>
            </w:r>
          </w:p>
        </w:tc>
        <w:tc>
          <w:tcPr>
            <w:vAlign w:val="cente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雙</w:t>
            </w:r>
          </w:p>
        </w:tc>
        <w:tc>
          <w:tcPr>
            <w:tcBorders>
              <w:bottom w:color="000000" w:space="0" w:sz="4" w:val="single"/>
              <w:right w:color="000000" w:space="0" w:sz="4" w:val="single"/>
            </w:tcBorders>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應變人員個人裝備</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tc>
        <w:tc>
          <w:tcPr>
            <w:vAlign w:val="cente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橡膠手套</w:t>
            </w:r>
          </w:p>
        </w:tc>
        <w:tc>
          <w:tcPr>
            <w:vAlign w:val="cente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雙</w:t>
            </w:r>
          </w:p>
        </w:tc>
        <w:tc>
          <w:tcPr>
            <w:tcBorders>
              <w:right w:color="000000" w:space="0" w:sz="4" w:val="single"/>
            </w:tcBorders>
            <w:vAlign w:val="cente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應變人員個人裝備</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tc>
        <w:tc>
          <w:tcPr>
            <w:vAlign w:val="cente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鬆緊鞋套</w:t>
            </w:r>
          </w:p>
        </w:tc>
        <w:tc>
          <w:tcPr>
            <w:vAlign w:val="cente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雙</w:t>
            </w:r>
          </w:p>
        </w:tc>
        <w:tc>
          <w:tcPr>
            <w:vAlign w:val="cente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50</w:t>
            </w:r>
          </w:p>
        </w:tc>
        <w:tc>
          <w:tcPr>
            <w:tcBorders>
              <w:top w:color="000000" w:space="0" w:sz="4" w:val="single"/>
            </w:tcBorders>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應變人員個人裝備</w:t>
            </w:r>
          </w:p>
        </w:tc>
        <w:tc>
          <w:tcPr>
            <w:tcBorders>
              <w:top w:color="000000" w:space="0" w:sz="4" w:val="single"/>
            </w:tcBorders>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tc>
        <w:tc>
          <w:tcP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半面式防護面具（附濾毒罐2只）</w:t>
            </w:r>
          </w:p>
        </w:tc>
        <w:tc>
          <w:tcPr>
            <w:vAlign w:val="cente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具</w:t>
            </w:r>
          </w:p>
        </w:tc>
        <w:tc>
          <w:tcPr>
            <w:vAlign w:val="cente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應變人員個人裝備</w:t>
            </w:r>
          </w:p>
        </w:tc>
        <w:tc>
          <w:tcP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rHeight w:val="110" w:hRule="atLeast"/>
          <w:tblHeader w:val="0"/>
        </w:trPr>
        <w:tc>
          <w:tcPr>
            <w:vAlign w:val="cente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tc>
        <w:tc>
          <w:tcP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橡膠鞋</w:t>
            </w:r>
          </w:p>
        </w:tc>
        <w:tc>
          <w:tcPr>
            <w:vAlign w:val="cente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雙</w:t>
            </w:r>
          </w:p>
        </w:tc>
        <w:tc>
          <w:tcPr>
            <w:vAlign w:val="cente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應變人員個人裝備</w:t>
            </w:r>
          </w:p>
        </w:tc>
        <w:tc>
          <w:tcP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tc>
        <w:tc>
          <w:tcPr>
            <w:vAlign w:val="cente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封口膠帶</w:t>
            </w:r>
          </w:p>
        </w:tc>
        <w:tc>
          <w:tcPr>
            <w:vAlign w:val="cente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卷</w:t>
            </w:r>
          </w:p>
        </w:tc>
        <w:tc>
          <w:tcPr>
            <w:vAlign w:val="cente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c>
          <w:tcP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w:t>
            </w:r>
          </w:p>
        </w:tc>
        <w:tc>
          <w:tcPr>
            <w:vAlign w:val="cente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化學除污藥品</w:t>
            </w:r>
          </w:p>
        </w:tc>
        <w:tc>
          <w:tcPr>
            <w:vAlign w:val="cente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桶</w:t>
            </w:r>
          </w:p>
        </w:tc>
        <w:tc>
          <w:tcPr>
            <w:vAlign w:val="cente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vAlign w:val="cente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拖把</w:t>
            </w:r>
          </w:p>
        </w:tc>
        <w:tc>
          <w:tcPr>
            <w:vAlign w:val="cente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支</w:t>
            </w:r>
          </w:p>
        </w:tc>
        <w:tc>
          <w:tcPr>
            <w:vAlign w:val="cente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w:t>
            </w:r>
          </w:p>
        </w:tc>
        <w:tc>
          <w:tcPr>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刷子</w:t>
            </w:r>
          </w:p>
        </w:tc>
        <w:tc>
          <w:tcPr>
            <w:vAlign w:val="cente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支</w:t>
            </w:r>
          </w:p>
        </w:tc>
        <w:tc>
          <w:tcPr>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w:t>
            </w:r>
          </w:p>
        </w:tc>
        <w:tc>
          <w:tcPr>
            <w:vAlign w:val="cente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圓鍬</w:t>
            </w:r>
          </w:p>
        </w:tc>
        <w:tc>
          <w:tcPr>
            <w:vAlign w:val="cente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把</w:t>
            </w:r>
          </w:p>
        </w:tc>
        <w:tc>
          <w:tcPr>
            <w:vAlign w:val="cente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w:t>
            </w:r>
          </w:p>
        </w:tc>
        <w:tc>
          <w:tcPr>
            <w:vAlign w:val="cente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十字鎬</w:t>
            </w:r>
          </w:p>
        </w:tc>
        <w:tc>
          <w:tcPr>
            <w:vAlign w:val="cente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把</w:t>
            </w:r>
          </w:p>
        </w:tc>
        <w:tc>
          <w:tcPr>
            <w:vAlign w:val="cente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rHeight w:val="215" w:hRule="atLeast"/>
          <w:tblHeader w:val="0"/>
        </w:trPr>
        <w:tc>
          <w:tcPr>
            <w:vAlign w:val="cente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w:t>
            </w:r>
          </w:p>
        </w:tc>
        <w:tc>
          <w:tcPr>
            <w:vAlign w:val="cente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塑膠桶</w:t>
            </w:r>
          </w:p>
        </w:tc>
        <w:tc>
          <w:tcPr>
            <w:vAlign w:val="cente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個</w:t>
            </w:r>
          </w:p>
        </w:tc>
        <w:tc>
          <w:tcPr>
            <w:vAlign w:val="cente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c>
          <w:tcP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rHeight w:val="79" w:hRule="atLeast"/>
          <w:tblHeader w:val="0"/>
        </w:trPr>
        <w:tc>
          <w:tcPr>
            <w:vAlign w:val="cente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w:t>
            </w:r>
          </w:p>
        </w:tc>
        <w:tc>
          <w:tcPr>
            <w:vAlign w:val="cente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廢棄物袋</w:t>
            </w:r>
          </w:p>
        </w:tc>
        <w:tc>
          <w:tcPr>
            <w:vAlign w:val="cente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只</w:t>
            </w:r>
          </w:p>
        </w:tc>
        <w:tc>
          <w:tcPr>
            <w:vAlign w:val="cente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w:t>
            </w:r>
          </w:p>
        </w:tc>
        <w:tc>
          <w:tcP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w:t>
            </w:r>
          </w:p>
        </w:tc>
        <w:tc>
          <w:tcPr>
            <w:vAlign w:val="cente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53加侖桶</w:t>
            </w:r>
          </w:p>
        </w:tc>
        <w:tc>
          <w:tcPr>
            <w:vAlign w:val="cente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個</w:t>
            </w:r>
          </w:p>
        </w:tc>
        <w:tc>
          <w:tcPr>
            <w:vAlign w:val="cente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5～10</w:t>
            </w:r>
          </w:p>
        </w:tc>
        <w:tc>
          <w:tcP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19</w:t>
            </w:r>
          </w:p>
        </w:tc>
        <w:tc>
          <w:tcPr>
            <w:vAlign w:val="cente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抹布</w:t>
            </w:r>
          </w:p>
        </w:tc>
        <w:tc>
          <w:tcPr>
            <w:vAlign w:val="cente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袋</w:t>
            </w:r>
          </w:p>
        </w:tc>
        <w:tc>
          <w:tcPr>
            <w:vAlign w:val="cente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w:t>
            </w:r>
          </w:p>
        </w:tc>
        <w:tc>
          <w:tcPr>
            <w:vAlign w:val="cente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緊急發電機</w:t>
            </w:r>
          </w:p>
        </w:tc>
        <w:tc>
          <w:tcPr>
            <w:vAlign w:val="cente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台</w:t>
            </w:r>
          </w:p>
        </w:tc>
        <w:tc>
          <w:tcPr>
            <w:tcBorders>
              <w:bottom w:color="000000" w:space="0" w:sz="4" w:val="single"/>
            </w:tcBorders>
            <w:vAlign w:val="cente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tcBorders>
              <w:bottom w:color="000000" w:space="0" w:sz="4" w:val="single"/>
            </w:tcBorders>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tcBorders>
              <w:bottom w:color="000000" w:space="0" w:sz="4" w:val="single"/>
            </w:tcBorders>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w:t>
            </w:r>
          </w:p>
        </w:tc>
        <w:tc>
          <w:tcPr>
            <w:vAlign w:val="cente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乾濕吸塵器</w:t>
            </w:r>
          </w:p>
        </w:tc>
        <w:tc>
          <w:tcPr>
            <w:vAlign w:val="cente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台</w:t>
            </w:r>
          </w:p>
        </w:tc>
        <w:tc>
          <w:tcPr>
            <w:tcBorders>
              <w:bottom w:color="000000" w:space="0" w:sz="4" w:val="single"/>
            </w:tcBorders>
            <w:vAlign w:val="cente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tcBorders>
              <w:bottom w:color="000000" w:space="0" w:sz="4" w:val="single"/>
            </w:tcBorders>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tcBorders>
              <w:bottom w:color="000000" w:space="0" w:sz="4" w:val="single"/>
            </w:tcBorders>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w:t>
            </w:r>
          </w:p>
        </w:tc>
        <w:tc>
          <w:tcPr>
            <w:vAlign w:val="cente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隔離墊</w:t>
            </w:r>
          </w:p>
        </w:tc>
        <w:tc>
          <w:tcPr>
            <w:vAlign w:val="cente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捲</w:t>
            </w:r>
          </w:p>
        </w:tc>
        <w:tc>
          <w:tcPr>
            <w:tcBorders>
              <w:bottom w:color="000000" w:space="0" w:sz="4" w:val="single"/>
            </w:tcBorders>
            <w:vAlign w:val="cente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tcBorders>
              <w:bottom w:color="000000" w:space="0" w:sz="4" w:val="single"/>
            </w:tcBorders>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tcBorders>
              <w:bottom w:color="000000" w:space="0" w:sz="4" w:val="single"/>
            </w:tcBorders>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w:t>
            </w:r>
          </w:p>
        </w:tc>
        <w:tc>
          <w:tcPr>
            <w:vAlign w:val="cente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牛皮紙</w:t>
            </w:r>
          </w:p>
        </w:tc>
        <w:tc>
          <w:tcPr>
            <w:vAlign w:val="cente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捲</w:t>
            </w:r>
          </w:p>
        </w:tc>
        <w:tc>
          <w:tcPr>
            <w:tcBorders>
              <w:right w:color="000000" w:space="0" w:sz="4" w:val="single"/>
            </w:tcBorders>
            <w:vAlign w:val="cente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w:t>
            </w:r>
          </w:p>
        </w:tc>
        <w:tc>
          <w:tcPr>
            <w:vAlign w:val="cente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布袋固定鐵架</w:t>
            </w:r>
          </w:p>
        </w:tc>
        <w:tc>
          <w:tcPr>
            <w:vAlign w:val="cente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個</w:t>
            </w:r>
          </w:p>
        </w:tc>
        <w:tc>
          <w:tcPr>
            <w:tcBorders>
              <w:right w:color="000000" w:space="0" w:sz="4" w:val="single"/>
            </w:tcBorders>
            <w:vAlign w:val="cente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w:t>
            </w:r>
          </w:p>
        </w:tc>
        <w:tc>
          <w:tcPr>
            <w:vAlign w:val="cente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鎖桶工具</w:t>
            </w:r>
          </w:p>
        </w:tc>
        <w:tc>
          <w:tcPr>
            <w:vAlign w:val="cente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套</w:t>
            </w:r>
          </w:p>
        </w:tc>
        <w:tc>
          <w:tcPr>
            <w:tcBorders>
              <w:right w:color="000000" w:space="0" w:sz="4" w:val="single"/>
            </w:tcBorders>
            <w:vAlign w:val="cente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w:t>
            </w:r>
          </w:p>
        </w:tc>
        <w:tc>
          <w:tcPr>
            <w:vAlign w:val="cente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紙箱</w:t>
            </w:r>
          </w:p>
        </w:tc>
        <w:tc>
          <w:tcPr>
            <w:vAlign w:val="cente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只</w:t>
            </w:r>
          </w:p>
        </w:tc>
        <w:tc>
          <w:tcPr>
            <w:tcBorders>
              <w:right w:color="000000" w:space="0" w:sz="4" w:val="single"/>
            </w:tcBorders>
            <w:vAlign w:val="cente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w:t>
            </w:r>
          </w:p>
        </w:tc>
        <w:tc>
          <w:tcPr>
            <w:vAlign w:val="cente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長、短臂夾</w:t>
            </w:r>
          </w:p>
        </w:tc>
        <w:tc>
          <w:tcPr>
            <w:vAlign w:val="cente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支</w:t>
            </w:r>
          </w:p>
        </w:tc>
        <w:tc>
          <w:tcPr>
            <w:tcBorders>
              <w:right w:color="000000" w:space="0" w:sz="4" w:val="single"/>
            </w:tcBorders>
            <w:vAlign w:val="cente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w:t>
            </w:r>
          </w:p>
        </w:tc>
        <w:tc>
          <w:tcPr>
            <w:vAlign w:val="cente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圓輪型延長線插座</w:t>
            </w:r>
          </w:p>
        </w:tc>
        <w:tc>
          <w:tcPr>
            <w:vAlign w:val="cente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個</w:t>
            </w:r>
          </w:p>
        </w:tc>
        <w:tc>
          <w:tcPr>
            <w:tcBorders>
              <w:right w:color="000000" w:space="0" w:sz="4" w:val="single"/>
            </w:tcBorders>
            <w:vAlign w:val="cente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除污用品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w:t>
            </w:r>
          </w:p>
        </w:tc>
        <w:tc>
          <w:tcP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手提式空浮樣品計數器（α、β）</w:t>
            </w:r>
          </w:p>
        </w:tc>
        <w:tc>
          <w:tcP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部</w:t>
            </w:r>
          </w:p>
        </w:tc>
        <w:tc>
          <w:tcPr>
            <w:tcBorders>
              <w:right w:color="000000" w:space="0" w:sz="4" w:val="single"/>
            </w:tcBorders>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採樣用品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30</w:t>
            </w:r>
          </w:p>
        </w:tc>
        <w:tc>
          <w:tcP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手提型空浮抽氣設備</w:t>
            </w:r>
          </w:p>
        </w:tc>
        <w:tc>
          <w:tcP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部</w:t>
            </w:r>
          </w:p>
        </w:tc>
        <w:tc>
          <w:tcPr>
            <w:tcBorders>
              <w:right w:color="000000" w:space="0" w:sz="4" w:val="single"/>
            </w:tcBorders>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採樣用品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w:t>
            </w:r>
          </w:p>
        </w:tc>
        <w:tc>
          <w:tcP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擦拭紙（1吋）</w:t>
            </w:r>
          </w:p>
        </w:tc>
        <w:tc>
          <w:tcP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盒</w:t>
            </w:r>
          </w:p>
        </w:tc>
        <w:tc>
          <w:tcPr>
            <w:tcBorders>
              <w:right w:color="000000" w:space="0" w:sz="4" w:val="single"/>
            </w:tcBorders>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採樣用品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w:t>
            </w:r>
          </w:p>
        </w:tc>
        <w:tc>
          <w:tcP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抽氣濾紙</w:t>
            </w:r>
          </w:p>
        </w:tc>
        <w:tc>
          <w:tcP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盒</w:t>
            </w:r>
          </w:p>
        </w:tc>
        <w:tc>
          <w:tcPr>
            <w:tcBorders>
              <w:right w:color="000000" w:space="0" w:sz="4" w:val="single"/>
            </w:tcBorders>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採樣用品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w:t>
            </w:r>
          </w:p>
        </w:tc>
        <w:tc>
          <w:tcP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透明/布紋膠帶（密封袋1L）</w:t>
            </w:r>
          </w:p>
        </w:tc>
        <w:tc>
          <w:tcP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袋</w:t>
            </w:r>
          </w:p>
        </w:tc>
        <w:tc>
          <w:tcPr>
            <w:tcBorders>
              <w:right w:color="000000" w:space="0" w:sz="4" w:val="single"/>
            </w:tcBorders>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採樣用品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w:t>
            </w:r>
          </w:p>
        </w:tc>
        <w:tc>
          <w:tcP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輻射示警圍籬組</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(圍籬橫桿、三角錐、安全警示繩索、輻射示警標誌、輻射標誌布旗)</w:t>
            </w:r>
          </w:p>
        </w:tc>
        <w:tc>
          <w:tcP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組</w:t>
            </w:r>
          </w:p>
        </w:tc>
        <w:tc>
          <w:tcPr>
            <w:tcBorders>
              <w:right w:color="000000" w:space="0" w:sz="4" w:val="single"/>
            </w:tcBorders>
            <w:vAlign w:val="cente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管制用品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w:t>
            </w:r>
          </w:p>
        </w:tc>
        <w:tc>
          <w:tcP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塑膠袋</w:t>
            </w:r>
          </w:p>
        </w:tc>
        <w:tc>
          <w:tcP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個</w:t>
            </w:r>
          </w:p>
        </w:tc>
        <w:tc>
          <w:tcPr>
            <w:tcBorders>
              <w:right w:color="000000" w:space="0" w:sz="4" w:val="single"/>
            </w:tcBorders>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100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採樣用品</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＊說明:</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0" w:hanging="283"/>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1.應變人員個人裝備係以本會出勤人員12人為單位做數量估算；地方政府支援之應變人員亦應請其自行備妥同等級裝備。</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3" w:right="0" w:hanging="283"/>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2.請案發所在地主管機關協助提供的品項，應於出勤前確認地方政府可提供，若無則須自行攜帶至現場。</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31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31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31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主管：                 負責人：               檢查人：</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附表8、環境試樣取樣紀錄表</w:t>
      </w:r>
      <w:r w:rsidDel="00000000" w:rsidR="00000000" w:rsidRPr="00000000">
        <w:rPr>
          <w:rtl w:val="0"/>
        </w:rPr>
      </w:r>
    </w:p>
    <w:tbl>
      <w:tblPr>
        <w:tblStyle w:val="Table11"/>
        <w:tblW w:w="9575.0" w:type="dxa"/>
        <w:jc w:val="left"/>
        <w:tblInd w:w="-3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
        <w:gridCol w:w="1260"/>
        <w:gridCol w:w="1442"/>
        <w:gridCol w:w="1190"/>
        <w:gridCol w:w="1288"/>
        <w:gridCol w:w="1254"/>
        <w:gridCol w:w="1419"/>
        <w:gridCol w:w="1260"/>
        <w:tblGridChange w:id="0">
          <w:tblGrid>
            <w:gridCol w:w="462"/>
            <w:gridCol w:w="1260"/>
            <w:gridCol w:w="1442"/>
            <w:gridCol w:w="1190"/>
            <w:gridCol w:w="1288"/>
            <w:gridCol w:w="1254"/>
            <w:gridCol w:w="1419"/>
            <w:gridCol w:w="1260"/>
          </w:tblGrid>
        </w:tblGridChange>
      </w:tblGrid>
      <w:tr>
        <w:trPr>
          <w:cantSplit w:val="0"/>
          <w:tblHeader w:val="0"/>
        </w:trPr>
        <w:tc>
          <w:tcPr>
            <w:vAlign w:val="cente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序</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號</w:t>
            </w:r>
          </w:p>
        </w:tc>
        <w:tc>
          <w:tcPr>
            <w:vAlign w:val="cente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試樣名稱</w:t>
            </w:r>
          </w:p>
        </w:tc>
        <w:tc>
          <w:tcPr>
            <w:vAlign w:val="cente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取樣時間</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月/日/時/分</w:t>
            </w:r>
          </w:p>
        </w:tc>
        <w:tc>
          <w:tcPr>
            <w:vAlign w:val="cente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3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取樣地點或代號</w:t>
            </w:r>
          </w:p>
        </w:tc>
        <w:tc>
          <w:tcPr>
            <w:vAlign w:val="cente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取樣量</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(升,公斤)</w:t>
            </w:r>
          </w:p>
        </w:tc>
        <w:tc>
          <w:tcPr>
            <w:vAlign w:val="cente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分析項目</w:t>
            </w:r>
          </w:p>
        </w:tc>
        <w:tc>
          <w:tcPr>
            <w:vAlign w:val="cente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表面劑量率(</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Sv/h)</w:t>
            </w:r>
          </w:p>
        </w:tc>
        <w:tc>
          <w:tcPr>
            <w:vAlign w:val="cente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備　註</w:t>
            </w:r>
          </w:p>
        </w:tc>
      </w:tr>
      <w:tr>
        <w:trPr>
          <w:cantSplit w:val="1"/>
          <w:tblHeader w:val="0"/>
        </w:trPr>
        <w:tc>
          <w:tcP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審核：</w:t>
        <w:tab/>
        <w:tab/>
        <w:tab/>
        <w:tab/>
        <w:tab/>
        <w:tab/>
      </w: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紀錄</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人員：</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6" w:right="0" w:hanging="1276"/>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附件1、輻射災害的可能徵兆</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(引述自Manual for First Response to a Radiological Emergency ,IAEA ,2006)</w:t>
      </w:r>
      <w:r w:rsidDel="00000000" w:rsidR="00000000" w:rsidRPr="00000000">
        <w:rPr>
          <w:rtl w:val="0"/>
        </w:rPr>
      </w:r>
    </w:p>
    <w:p w:rsidR="00000000" w:rsidDel="00000000" w:rsidP="00000000" w:rsidRDefault="00000000" w:rsidRPr="00000000" w14:paraId="00000639">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spacing w:after="0" w:before="0" w:line="360" w:lineRule="auto"/>
        <w:ind w:left="1418" w:right="0" w:hanging="1276"/>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疑似或真實的炸彈。</w:t>
      </w:r>
    </w:p>
    <w:p w:rsidR="00000000" w:rsidDel="00000000" w:rsidP="00000000" w:rsidRDefault="00000000" w:rsidRPr="00000000" w14:paraId="0000063A">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spacing w:after="0" w:before="0" w:line="360" w:lineRule="auto"/>
        <w:ind w:left="1418" w:right="0" w:hanging="1276"/>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有可信度的威脅或恐嚇信息。</w:t>
      </w:r>
    </w:p>
    <w:p w:rsidR="00000000" w:rsidDel="00000000" w:rsidP="00000000" w:rsidRDefault="00000000" w:rsidRPr="00000000" w14:paraId="0000063B">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spacing w:after="0" w:before="0" w:line="360" w:lineRule="auto"/>
        <w:ind w:left="1418" w:right="0" w:hanging="1276"/>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發現打算散播污染的裝置。</w:t>
      </w:r>
    </w:p>
    <w:p w:rsidR="00000000" w:rsidDel="00000000" w:rsidP="00000000" w:rsidRDefault="00000000" w:rsidRPr="00000000" w14:paraId="0000063C">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spacing w:after="0" w:before="0" w:line="360" w:lineRule="auto"/>
        <w:ind w:left="1418" w:right="0" w:hanging="1276"/>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可能污染的跡象（溢出）。</w:t>
      </w:r>
    </w:p>
    <w:p w:rsidR="00000000" w:rsidDel="00000000" w:rsidP="00000000" w:rsidRDefault="00000000" w:rsidRPr="00000000" w14:paraId="0000063D">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spacing w:after="0" w:before="0" w:line="360" w:lineRule="auto"/>
        <w:ind w:left="1418" w:right="0" w:hanging="1276"/>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離物體或地面1公尺處γ劑量率&gt;100μSv/h。</w:t>
      </w:r>
    </w:p>
    <w:p w:rsidR="00000000" w:rsidDel="00000000" w:rsidP="00000000" w:rsidRDefault="00000000" w:rsidRPr="00000000" w14:paraId="0000063E">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spacing w:after="0" w:before="0" w:line="360" w:lineRule="auto"/>
        <w:ind w:left="1418" w:right="0" w:hanging="1276"/>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輻射傷害的醫學症狀（例如：沒有明顯原因的燒傷）。</w:t>
      </w:r>
    </w:p>
    <w:p w:rsidR="00000000" w:rsidDel="00000000" w:rsidP="00000000" w:rsidRDefault="00000000" w:rsidRPr="00000000" w14:paraId="0000063F">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spacing w:after="0" w:before="0" w:line="360" w:lineRule="auto"/>
        <w:ind w:left="1418" w:right="0" w:hanging="1276"/>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建築物/地區有輻射標誌。</w:t>
      </w:r>
    </w:p>
    <w:p w:rsidR="00000000" w:rsidDel="00000000" w:rsidP="00000000" w:rsidRDefault="00000000" w:rsidRPr="00000000" w14:paraId="00000640">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spacing w:after="0" w:before="0" w:line="360" w:lineRule="auto"/>
        <w:ind w:left="1418" w:right="0" w:hanging="1276"/>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輻射評估人員的評估結果。</w:t>
      </w:r>
    </w:p>
    <w:p w:rsidR="00000000" w:rsidDel="00000000" w:rsidP="00000000" w:rsidRDefault="00000000" w:rsidRPr="00000000" w14:paraId="00000641">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spacing w:after="0" w:before="0" w:line="360" w:lineRule="auto"/>
        <w:ind w:left="1418" w:right="0" w:hanging="1276"/>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中子輻射。</w:t>
      </w:r>
    </w:p>
    <w:p w:rsidR="00000000" w:rsidDel="00000000" w:rsidP="00000000" w:rsidRDefault="00000000" w:rsidRPr="00000000" w14:paraId="00000642">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spacing w:after="0" w:before="0" w:line="360" w:lineRule="auto"/>
        <w:ind w:left="709" w:right="0" w:hanging="56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危險輻射源遺失、遭竊、損壞在火場中洩漏或涉及恐怖攻擊行動或爆炸。</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20" w:line="360" w:lineRule="auto"/>
        <w:ind w:left="1561" w:right="0" w:hanging="153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附件2、</w:t>
      </w:r>
      <w:r w:rsidDel="00000000" w:rsidR="00000000" w:rsidRPr="00000000">
        <w:rPr>
          <w:rFonts w:ascii="DFKai-SB" w:cs="DFKai-SB" w:eastAsia="DFKai-SB" w:hAnsi="DFKai-SB"/>
          <w:b w:val="1"/>
          <w:bCs w:val="1"/>
          <w:i w:val="0"/>
          <w:iCs w:val="0"/>
          <w:smallCaps w:val="0"/>
          <w:strike w:val="0"/>
          <w:color w:val="000000"/>
          <w:sz w:val="36"/>
          <w:szCs w:val="36"/>
          <w:u w:val="none"/>
          <w:shd w:fill="auto" w:val="clear"/>
          <w:vertAlign w:val="baseline"/>
          <w:rtl w:val="0"/>
        </w:rPr>
        <w:t xml:space="preserve">污染管制處理原則</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(引述自Manual for First Response to a Radiological Emergency ,IAEA ,2006)</w:t>
      </w: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適用時機：如果現場有疑似放射性煙霧、液體或粉塵污染</w:t>
      </w:r>
    </w:p>
    <w:p w:rsidR="00000000" w:rsidDel="00000000" w:rsidP="00000000" w:rsidRDefault="00000000" w:rsidRPr="00000000" w14:paraId="0000065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在熱區周邊建立一污染管制區，執行工作包括：</w:t>
      </w:r>
    </w:p>
    <w:p w:rsidR="00000000" w:rsidDel="00000000" w:rsidP="00000000" w:rsidRDefault="00000000" w:rsidRPr="00000000" w14:paraId="000006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進出管制。</w:t>
      </w:r>
    </w:p>
    <w:p w:rsidR="00000000" w:rsidDel="00000000" w:rsidP="00000000" w:rsidRDefault="00000000" w:rsidRPr="00000000" w14:paraId="000006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進出地區的紀錄（例如：標示板）。</w:t>
      </w:r>
    </w:p>
    <w:p w:rsidR="00000000" w:rsidDel="00000000" w:rsidP="00000000" w:rsidRDefault="00000000" w:rsidRPr="00000000" w14:paraId="000006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熱區內使用設備的收集：器具貯藏區。</w:t>
      </w:r>
    </w:p>
    <w:p w:rsidR="00000000" w:rsidDel="00000000" w:rsidP="00000000" w:rsidRDefault="00000000" w:rsidRPr="00000000" w14:paraId="000006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設備除污：設置隔離線，控制污染水不致影響其他應變區域。</w:t>
      </w:r>
    </w:p>
    <w:p w:rsidR="00000000" w:rsidDel="00000000" w:rsidP="00000000" w:rsidRDefault="00000000" w:rsidRPr="00000000" w14:paraId="000006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人員除污：</w:t>
      </w:r>
    </w:p>
    <w:p w:rsidR="00000000" w:rsidDel="00000000" w:rsidP="00000000" w:rsidRDefault="00000000" w:rsidRPr="00000000" w14:paraId="0000065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設置隔離線，控制污染水不致影響其他應變區域。</w:t>
      </w:r>
    </w:p>
    <w:p w:rsidR="00000000" w:rsidDel="00000000" w:rsidP="00000000" w:rsidRDefault="00000000" w:rsidRPr="00000000" w14:paraId="0000065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更換外衣、清洗雙手及臉。</w:t>
      </w:r>
    </w:p>
    <w:p w:rsidR="00000000" w:rsidDel="00000000" w:rsidP="00000000" w:rsidRDefault="00000000" w:rsidRPr="00000000" w14:paraId="0000065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更換防護裝備（空氣補充及過濾器）。</w:t>
      </w:r>
    </w:p>
    <w:p w:rsidR="00000000" w:rsidDel="00000000" w:rsidP="00000000" w:rsidRDefault="00000000" w:rsidRPr="00000000" w14:paraId="0000065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廢棄物裝入袋子處理。</w:t>
      </w:r>
    </w:p>
    <w:p w:rsidR="00000000" w:rsidDel="00000000" w:rsidP="00000000" w:rsidRDefault="00000000" w:rsidRPr="00000000" w14:paraId="0000065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確保第一線應變人員遵循以下的措施：</w:t>
      </w:r>
    </w:p>
    <w:p w:rsidR="00000000" w:rsidDel="00000000" w:rsidP="00000000" w:rsidRDefault="00000000" w:rsidRPr="00000000" w14:paraId="0000065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進入熱區</w:t>
      </w:r>
    </w:p>
    <w:p w:rsidR="00000000" w:rsidDel="00000000" w:rsidP="00000000" w:rsidRDefault="00000000" w:rsidRPr="00000000" w14:paraId="0000065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儀器用塑膠袋包覆。</w:t>
      </w:r>
    </w:p>
    <w:p w:rsidR="00000000" w:rsidDel="00000000" w:rsidP="00000000" w:rsidRDefault="00000000" w:rsidRPr="00000000" w14:paraId="0000065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簽到控制在熱區內人數。</w:t>
      </w:r>
    </w:p>
    <w:p w:rsidR="00000000" w:rsidDel="00000000" w:rsidP="00000000" w:rsidRDefault="00000000" w:rsidRPr="00000000" w14:paraId="0000065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如果可能，限制攜帶額外之器具進入（使用已放置在內的器具）。</w:t>
      </w:r>
    </w:p>
    <w:p w:rsidR="00000000" w:rsidDel="00000000" w:rsidP="00000000" w:rsidRDefault="00000000" w:rsidRPr="00000000" w14:paraId="0000066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遵循個人防護行動方針。</w:t>
      </w:r>
    </w:p>
    <w:p w:rsidR="00000000" w:rsidDel="00000000" w:rsidP="00000000" w:rsidRDefault="00000000" w:rsidRPr="00000000" w14:paraId="0000066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離開熱區</w:t>
      </w:r>
    </w:p>
    <w:p w:rsidR="00000000" w:rsidDel="00000000" w:rsidP="00000000" w:rsidRDefault="00000000" w:rsidRPr="00000000" w14:paraId="0000066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移除包覆儀器的塑膠袋。</w:t>
      </w:r>
    </w:p>
    <w:p w:rsidR="00000000" w:rsidDel="00000000" w:rsidP="00000000" w:rsidRDefault="00000000" w:rsidRPr="00000000" w14:paraId="0000066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熱區內使用的儀器裝備留置，以備進一步使用。</w:t>
      </w:r>
    </w:p>
    <w:p w:rsidR="00000000" w:rsidDel="00000000" w:rsidP="00000000" w:rsidRDefault="00000000" w:rsidRPr="00000000" w14:paraId="0000066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進行偵測。</w:t>
      </w:r>
    </w:p>
    <w:p w:rsidR="00000000" w:rsidDel="00000000" w:rsidP="00000000" w:rsidRDefault="00000000" w:rsidRPr="00000000" w14:paraId="0000066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進行局部除污。</w:t>
      </w:r>
    </w:p>
    <w:p w:rsidR="00000000" w:rsidDel="00000000" w:rsidP="00000000" w:rsidRDefault="00000000" w:rsidRPr="00000000" w14:paraId="00000666">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360" w:lineRule="auto"/>
        <w:ind w:left="1854" w:right="0" w:hanging="34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沖洗（鞋子、手套和防護衣）。</w:t>
      </w:r>
    </w:p>
    <w:p w:rsidR="00000000" w:rsidDel="00000000" w:rsidP="00000000" w:rsidRDefault="00000000" w:rsidRPr="00000000" w14:paraId="00000667">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360" w:lineRule="auto"/>
        <w:ind w:left="1854" w:right="0" w:hanging="34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脫掉外層的防護衣。</w:t>
      </w:r>
    </w:p>
    <w:p w:rsidR="00000000" w:rsidDel="00000000" w:rsidP="00000000" w:rsidRDefault="00000000" w:rsidRPr="00000000" w14:paraId="00000668">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360" w:lineRule="auto"/>
        <w:ind w:left="1854" w:right="0" w:hanging="34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清洗雙手和臉。</w:t>
      </w:r>
    </w:p>
    <w:p w:rsidR="00000000" w:rsidDel="00000000" w:rsidP="00000000" w:rsidRDefault="00000000" w:rsidRPr="00000000" w14:paraId="0000066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360" w:lineRule="auto"/>
        <w:ind w:left="1854" w:right="0" w:hanging="34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偵測。</w:t>
      </w:r>
    </w:p>
    <w:p w:rsidR="00000000" w:rsidDel="00000000" w:rsidP="00000000" w:rsidRDefault="00000000" w:rsidRPr="00000000" w14:paraId="0000066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360" w:lineRule="auto"/>
        <w:ind w:left="1196" w:right="0" w:hanging="39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離開現場前進行全面除污，若無法進行除污，保持隔離直到淋浴和衣物更換後。</w:t>
      </w: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58" w:right="0" w:hanging="155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附件3、</w:t>
      </w:r>
      <w:r w:rsidDel="00000000" w:rsidR="00000000" w:rsidRPr="00000000">
        <w:rPr>
          <w:rFonts w:ascii="Gungsuh" w:cs="Gungsuh" w:eastAsia="Gungsuh" w:hAnsi="Gungsuh"/>
          <w:b w:val="1"/>
          <w:bCs w:val="1"/>
          <w:i w:val="0"/>
          <w:iCs w:val="0"/>
          <w:smallCaps w:val="0"/>
          <w:strike w:val="0"/>
          <w:color w:val="000000"/>
          <w:sz w:val="32"/>
          <w:szCs w:val="32"/>
          <w:u w:val="none"/>
          <w:shd w:fill="auto" w:val="clear"/>
          <w:vertAlign w:val="baseline"/>
          <w:rtl w:val="0"/>
        </w:rPr>
        <w:t xml:space="preserve">車輛或設備污染標準</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(引述自Manual for First Response to a Radiological Emergency ,IAEA ,2006)</w:t>
      </w:r>
      <w:r w:rsidDel="00000000" w:rsidR="00000000" w:rsidRPr="00000000">
        <w:rPr>
          <w:rtl w:val="0"/>
        </w:rPr>
      </w:r>
    </w:p>
    <w:tbl>
      <w:tblPr>
        <w:tblStyle w:val="Table12"/>
        <w:tblW w:w="94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64"/>
        <w:tblGridChange w:id="0">
          <w:tblGrid>
            <w:gridCol w:w="9464"/>
          </w:tblGrid>
        </w:tblGridChange>
      </w:tblGrid>
      <w:tr>
        <w:trPr>
          <w:cantSplit w:val="0"/>
          <w:tblHeader w:val="0"/>
        </w:trPr>
        <w:tc>
          <w:tcP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距車輛或設備10公分處之環境劑量率：</w:t>
            </w:r>
          </w:p>
          <w:p w:rsidR="00000000" w:rsidDel="00000000" w:rsidP="00000000" w:rsidRDefault="00000000" w:rsidRPr="00000000" w14:paraId="0000066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225" w:right="0" w:hanging="2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大於1</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Sv/h且小於10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Sv/h：設備或車輛僅供應變行動使用。</w:t>
            </w:r>
          </w:p>
          <w:p w:rsidR="00000000" w:rsidDel="00000000" w:rsidP="00000000" w:rsidRDefault="00000000" w:rsidRPr="00000000" w14:paraId="0000066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225" w:right="0" w:hanging="2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大於10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Sv/h且小於100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Sv/h：僅允許供緊急應變行動使用。</w:t>
            </w:r>
          </w:p>
          <w:p w:rsidR="00000000" w:rsidDel="00000000" w:rsidP="00000000" w:rsidRDefault="00000000" w:rsidRPr="00000000" w14:paraId="0000066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大於100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Sv/h：設備或車輛需隔離，且需經輻射評估人員同意才能使用。</w:t>
            </w:r>
          </w:p>
        </w:tc>
      </w:tr>
      <w:tr>
        <w:trPr>
          <w:cantSplit w:val="0"/>
          <w:tblHeader w:val="0"/>
        </w:trPr>
        <w:tc>
          <w:tcP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說　　　　　　　　　　　　　　　　　　明</w:t>
            </w:r>
          </w:p>
        </w:tc>
      </w:tr>
      <w:tr>
        <w:trPr>
          <w:cantSplit w:val="0"/>
          <w:trHeight w:val="2541" w:hRule="atLeast"/>
          <w:tblHeader w:val="0"/>
        </w:trPr>
        <w:tc>
          <w:tcP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這些標準僅能用於評估</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γ</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射線造成的污染，而不能做為因不注意的攝入或由於表面劑量污染所造成的</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β</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及</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α</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污染危險評估。由於應變人員使用設備可能導致污染，所以應採取必要措施，以減少不注意的攝入（例如：洗手及臉）及污染導致表面劑量（例如：戴手套），標準設定僅基於保護應變人員且重要設備仍維持可用：</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大於1</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Sv/h且小於10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Sv/h</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0" w:right="0" w:firstLine="56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在這個標準下，不會因體外曝露而產生嚴重健康影響，這個標準假設100％的轉移，在此標準下的民眾和應變人員建議進行除污，以符合行動指南5。</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大於10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Sv/h且小於100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Sv/h</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0" w:right="0" w:firstLine="56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允許使用重要設備，這個標準可能是在熱區周界附近所能有效偵測到的最小劑量率，在這個標準下由於使用污染設備而導致</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γ</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射線劑量，遠低於嚴重健康影響的標準。</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大於100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Sv/h</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0" w:right="0" w:firstLine="56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設備隔離未經輻射評估人員同意前，不得使用，這個標準下導致嚴重健康影響的</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γ</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射線應有效的减少，不過，這確保嚴重健康影響的標準，並沒考慮到量測技術的不可靠性。</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這些標準的設定通常採取較保守的假設，它假設污染地區人員經由衣服造成特定器官組織污染10小時，經驗顯示這污染劑量遠低於持有輻射源10小時對組織器官的造成的污染，它亦假設環境劑量率對組織器官的影響超過離10公分處所量得的1000倍以上，大多數情況（例如：污染面積超過1平方公分）環境劑量率對組織器官的影響也常常高估。</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在所有的情況下10小時的全身等效劑量低於指南2（表5）緊急應變工作人員的劑量限值。</w:t>
            </w:r>
          </w:p>
        </w:tc>
      </w:tr>
    </w:tbl>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2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附件4、車輛/設備除污處理原則</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(引述自Manual for First Response to a Radiological Emergency ,IAEA ,2006)</w:t>
      </w: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39" w:right="0" w:hanging="143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適用時機：跡象顯示車輛/設備可能遭受放射性煙、液體或灰塵污染。</w:t>
      </w:r>
    </w:p>
    <w:p w:rsidR="00000000" w:rsidDel="00000000" w:rsidP="00000000" w:rsidRDefault="00000000" w:rsidRPr="00000000" w14:paraId="0000067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熱區內的設備或物品或載運可能受污染傷患的車輛（包括私人車輛和計程車），應俟輻射評估隊偵測後才能離開。</w:t>
      </w:r>
    </w:p>
    <w:p w:rsidR="00000000" w:rsidDel="00000000" w:rsidP="00000000" w:rsidRDefault="00000000" w:rsidRPr="00000000" w14:paraId="0000067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有些儀器可能因高輻射劑量率而過飽和，出現較低或”0”的讀數，攜帶至少可計讀100mSv/h的儀器赴現場，若環境劑量率超過100mSv/h則不要進入。</w:t>
      </w:r>
    </w:p>
    <w:p w:rsidR="00000000" w:rsidDel="00000000" w:rsidP="00000000" w:rsidRDefault="00000000" w:rsidRPr="00000000" w14:paraId="0000068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在熱區周圍環境背景劑量率小於0.3</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Sv/h設置偵檢區及除污區，並提供除污物品（例如：水管、刷子、洗潔劑等），若可能的話且不會延誤應變行動，除污後的水應加以收集。</w:t>
      </w:r>
    </w:p>
    <w:p w:rsidR="00000000" w:rsidDel="00000000" w:rsidP="00000000" w:rsidRDefault="00000000" w:rsidRPr="00000000" w14:paraId="0000068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遠離災害現場地區進行下列作業：</w:t>
      </w:r>
    </w:p>
    <w:p w:rsidR="00000000" w:rsidDel="00000000" w:rsidP="00000000" w:rsidRDefault="00000000" w:rsidRPr="00000000" w14:paraId="0000068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檢查電池。</w:t>
      </w:r>
    </w:p>
    <w:p w:rsidR="00000000" w:rsidDel="00000000" w:rsidP="00000000" w:rsidRDefault="00000000" w:rsidRPr="00000000" w14:paraId="0000068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確定儀器可量測現場背景值範圍（0.05～0.2 μSv/h）。</w:t>
      </w:r>
    </w:p>
    <w:p w:rsidR="00000000" w:rsidDel="00000000" w:rsidP="00000000" w:rsidRDefault="00000000" w:rsidRPr="00000000" w14:paraId="000006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確定瞭解儀器顯示的單位以及劑量的改變。</w:t>
      </w:r>
    </w:p>
    <w:p w:rsidR="00000000" w:rsidDel="00000000" w:rsidP="00000000" w:rsidRDefault="00000000" w:rsidRPr="00000000" w14:paraId="0000068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打開量測β視窗。</w:t>
      </w:r>
    </w:p>
    <w:p w:rsidR="00000000" w:rsidDel="00000000" w:rsidP="00000000" w:rsidRDefault="00000000" w:rsidRPr="00000000" w14:paraId="0000068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儀器用塑膠袋包起來。</w:t>
      </w:r>
    </w:p>
    <w:p w:rsidR="00000000" w:rsidDel="00000000" w:rsidP="00000000" w:rsidRDefault="00000000" w:rsidRPr="00000000" w14:paraId="0000068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記錄背景值和儀器的數值。</w:t>
      </w:r>
    </w:p>
    <w:p w:rsidR="00000000" w:rsidDel="00000000" w:rsidP="00000000" w:rsidRDefault="00000000" w:rsidRPr="00000000" w14:paraId="0000068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乾淨區保持一個檢查儀器且不要做一般的偵測。</w:t>
      </w:r>
    </w:p>
    <w:p w:rsidR="00000000" w:rsidDel="00000000" w:rsidP="00000000" w:rsidRDefault="00000000" w:rsidRPr="00000000" w14:paraId="0000068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在公眾進入偵測區前，確認表面1公尺劑量率大於100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Sv/h的物品並進行隔離，利用屏蔽隔離民眾和偵測區（2公尺內偵測到100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Sv/h劑量率或更大），隔離確定環境劑量率大於100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Sv/h的物品。</w:t>
      </w:r>
    </w:p>
    <w:p w:rsidR="00000000" w:rsidDel="00000000" w:rsidP="00000000" w:rsidRDefault="00000000" w:rsidRPr="00000000" w14:paraId="0000068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偵測時</w:t>
      </w:r>
    </w:p>
    <w:p w:rsidR="00000000" w:rsidDel="00000000" w:rsidP="00000000" w:rsidRDefault="00000000" w:rsidRPr="00000000" w14:paraId="0000068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視實際狀況，以乾、濕二式混合運用。</w:t>
      </w:r>
    </w:p>
    <w:p w:rsidR="00000000" w:rsidDel="00000000" w:rsidP="00000000" w:rsidRDefault="00000000" w:rsidRPr="00000000" w14:paraId="0000068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戴手套、穿防護衣、定時更換手套。</w:t>
      </w:r>
    </w:p>
    <w:p w:rsidR="00000000" w:rsidDel="00000000" w:rsidP="00000000" w:rsidRDefault="00000000" w:rsidRPr="00000000" w14:paraId="0000068D">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遵循指南2個人防護行動方針。</w:t>
      </w:r>
    </w:p>
    <w:p w:rsidR="00000000" w:rsidDel="00000000" w:rsidP="00000000" w:rsidRDefault="00000000" w:rsidRPr="00000000" w14:paraId="0000068E">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定時偵測若污染值大於0.3μSv/h，即進行除污。</w:t>
      </w:r>
    </w:p>
    <w:p w:rsidR="00000000" w:rsidDel="00000000" w:rsidP="00000000" w:rsidRDefault="00000000" w:rsidRPr="00000000" w14:paraId="0000068F">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定時確認儀器功能正常且未受污染（可量測背景值），若污染時，更換塑膠袋並再檢查。</w:t>
      </w:r>
    </w:p>
    <w:p w:rsidR="00000000" w:rsidDel="00000000" w:rsidP="00000000" w:rsidRDefault="00000000" w:rsidRPr="00000000" w14:paraId="0000069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物體表面10cm處偵測</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γ</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污染。</w:t>
      </w:r>
    </w:p>
    <w:p w:rsidR="00000000" w:rsidDel="00000000" w:rsidP="00000000" w:rsidRDefault="00000000" w:rsidRPr="00000000" w14:paraId="0000069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污染值＞1</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Sv/h時進行下列行動：</w:t>
      </w:r>
    </w:p>
    <w:p w:rsidR="00000000" w:rsidDel="00000000" w:rsidP="00000000" w:rsidRDefault="00000000" w:rsidRPr="00000000" w14:paraId="0000069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用水管、刷子和清潔劑清除污染。</w:t>
      </w:r>
    </w:p>
    <w:p w:rsidR="00000000" w:rsidDel="00000000" w:rsidP="00000000" w:rsidRDefault="00000000" w:rsidRPr="00000000" w14:paraId="0000069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脫除/更換污染濾器，不要延誤/干擾應變行動。</w:t>
      </w:r>
    </w:p>
    <w:p w:rsidR="00000000" w:rsidDel="00000000" w:rsidP="00000000" w:rsidRDefault="00000000" w:rsidRPr="00000000" w14:paraId="0000069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20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再偵測污染地區並執行下列措施。</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3"/>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42"/>
        <w:gridCol w:w="4538"/>
        <w:tblGridChange w:id="0">
          <w:tblGrid>
            <w:gridCol w:w="4542"/>
            <w:gridCol w:w="4538"/>
          </w:tblGrid>
        </w:tblGridChange>
      </w:tblGrid>
      <w:tr>
        <w:trPr>
          <w:cantSplit w:val="0"/>
          <w:tblHeader w:val="0"/>
        </w:trPr>
        <w:tc>
          <w:tcPr>
            <w:vAlign w:val="cente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10公分環境劑量率</w:t>
            </w:r>
          </w:p>
        </w:tc>
        <w:tc>
          <w:tcPr>
            <w:vAlign w:val="cente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措施</w:t>
            </w:r>
          </w:p>
        </w:tc>
      </w:tr>
      <w:tr>
        <w:trPr>
          <w:cantSplit w:val="0"/>
          <w:tblHeader w:val="0"/>
        </w:trPr>
        <w:tc>
          <w:tcP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大於1</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Sv/h且小於10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Sv/h</w:t>
            </w:r>
          </w:p>
        </w:tc>
        <w:tc>
          <w:tcP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只用於應變行動</w:t>
            </w:r>
          </w:p>
        </w:tc>
      </w:tr>
      <w:tr>
        <w:trPr>
          <w:cantSplit w:val="0"/>
          <w:tblHeader w:val="0"/>
        </w:trPr>
        <w:tc>
          <w:tcP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大於10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Sv/h且小於100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Sv/h</w:t>
            </w:r>
          </w:p>
        </w:tc>
        <w:tc>
          <w:tcP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緊急應變行動（例如：運送傷患），進行這些工作必須管制，若這些行動非緊急時必須進行隔離，使用設備的人員，必須遵守指南2規定，並且採取合理措施以減少皮膚曝露（戴手套），且工作應限制於數小時內。</w:t>
            </w:r>
          </w:p>
        </w:tc>
      </w:tr>
      <w:tr>
        <w:trPr>
          <w:cantSplit w:val="0"/>
          <w:tblHeader w:val="0"/>
        </w:trPr>
        <w:tc>
          <w:tcPr>
            <w:vAlign w:val="cente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大於100</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Sv/h</w:t>
            </w:r>
          </w:p>
        </w:tc>
        <w:tc>
          <w:tcP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進行隔離且需經輻射評估人員同意才能行動。</w:t>
            </w:r>
          </w:p>
        </w:tc>
      </w:tr>
    </w:tbl>
    <w:p w:rsidR="00000000" w:rsidDel="00000000" w:rsidP="00000000" w:rsidRDefault="00000000" w:rsidRPr="00000000" w14:paraId="0000069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可能遭受污染的車輛和設備，需經輻射專業人員評估符合國家標準才能放行使用。</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
        </w:tabs>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附件5、皮膚和衣服污染標準</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(引述自Manual for First Response to a Radiological Emergency ,IAEA ,2006)</w:t>
      </w:r>
      <w:r w:rsidDel="00000000" w:rsidR="00000000" w:rsidRPr="00000000">
        <w:rPr>
          <w:rtl w:val="0"/>
        </w:rPr>
      </w:r>
    </w:p>
    <w:tbl>
      <w:tblPr>
        <w:tblStyle w:val="Table14"/>
        <w:tblW w:w="83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62"/>
        <w:tblGridChange w:id="0">
          <w:tblGrid>
            <w:gridCol w:w="8362"/>
          </w:tblGrid>
        </w:tblGridChange>
      </w:tblGrid>
      <w:tr>
        <w:trPr>
          <w:cantSplit w:val="0"/>
          <w:tblHeader w:val="0"/>
        </w:trPr>
        <w:tc>
          <w:tcP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第一線應變人員：10公分處＞1</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Sv/h</w:t>
            </w:r>
          </w:p>
        </w:tc>
      </w:tr>
      <w:tr>
        <w:trPr>
          <w:cantSplit w:val="0"/>
          <w:tblHeader w:val="0"/>
        </w:trPr>
        <w:tc>
          <w:tcP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相關標準（專供輻射評估人員使用）</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γ</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污染＞1000Bq/cm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α</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放射線＞1000Bq/cm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tl w:val="0"/>
              </w:rPr>
            </w:r>
          </w:p>
        </w:tc>
      </w:tr>
      <w:tr>
        <w:trPr>
          <w:cantSplit w:val="0"/>
          <w:tblHeader w:val="0"/>
        </w:trPr>
        <w:tc>
          <w:tcP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說　　　　　　　　　　　　　　　　　　明</w:t>
            </w:r>
          </w:p>
        </w:tc>
      </w:tr>
      <w:tr>
        <w:trPr>
          <w:cantSplit w:val="0"/>
          <w:trHeight w:val="1967" w:hRule="atLeast"/>
          <w:tblHeader w:val="0"/>
        </w:trPr>
        <w:tc>
          <w:tcP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這些標準說明皮膚從直接照射、不注意的攝入或個人有已經吸入/攝入大量放射性物質的明顯徵兆，可能造成危險的污染標準。</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只有環境劑量率1</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Sv/h的標準是提供第一線應變人員使用，這個標準只能用於評估強大的</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γ</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射線造成的皮膚/衣服污染，因此，應指示現場附近的民眾，減少不注意的攝入及皮膚污染的風險（例如：洗手及洗臉），因攝入</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α</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或</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β</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污染而須進一步的後續治療的人員應進行登記。</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環境劑量率標準設定考量在緊急事件下，強大的</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γ</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輻射可以輕易偵測出，而仍符合低於造成嚴重健康影響標準的100倍。</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濃度的標準（Bq/cm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）係提供輻射評估專業人員做各類型放射性偵測評估用。這些標準遠低於那些受嚴重健康影響而須治療或進一步處置的污染人員之水準。</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以下是這些標準考量的因素：</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所有重要的同位素。</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包括小孩、孕婦和所有民眾。</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從皮膚不注意的攝入污染。</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皮膚污染的體外劑量。</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皮膚污染作為吸入劑量的指標。</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做估算時通常都採取保守的假設（例如：假設4天內皮膚污染不會降低），對吸入而言，假設皮膚污染來自於空中的雲團，因此，是一個吸入劑量的指標。</w:t>
            </w:r>
          </w:p>
        </w:tc>
      </w:tr>
    </w:tbl>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DFKai-SB" w:cs="DFKai-SB" w:eastAsia="DFKai-SB" w:hAnsi="DFKai-SB"/>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附件6、水中輻射彈處理原則</w:t>
      </w:r>
      <w:r w:rsidDel="00000000" w:rsidR="00000000" w:rsidRPr="00000000">
        <w:rPr>
          <w:rtl w:val="0"/>
        </w:rPr>
      </w:r>
    </w:p>
    <w:p w:rsidR="00000000" w:rsidDel="00000000" w:rsidP="00000000" w:rsidRDefault="00000000" w:rsidRPr="00000000" w14:paraId="000006B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處理原則</w:t>
      </w:r>
    </w:p>
    <w:p w:rsidR="00000000" w:rsidDel="00000000" w:rsidP="00000000" w:rsidRDefault="00000000" w:rsidRPr="00000000" w14:paraId="000006B3">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環境輻射偵測：配合事故處理，現場海域為中心，以螺旋狀由外向內分赴各處作海平面空間劑量率偵測及在各重要海灣地區作環境取樣檢測，偵測結果應立即向現場應變指揮官回報。</w:t>
      </w:r>
    </w:p>
    <w:p w:rsidR="00000000" w:rsidDel="00000000" w:rsidP="00000000" w:rsidRDefault="00000000" w:rsidRPr="00000000" w14:paraId="000006B4">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輻射管制：確認現場海域輻射污染擴散影響範圍、管制等偵測管制作業，偵測、取樣之時間、地點、計測結果均應記錄保存。</w:t>
      </w:r>
    </w:p>
    <w:p w:rsidR="00000000" w:rsidDel="00000000" w:rsidP="00000000" w:rsidRDefault="00000000" w:rsidRPr="00000000" w14:paraId="000006B5">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取樣與放射活度分析：確定事故現場有放射性物質外洩擴散時，以事故現場為中心，依海水潮流逐點取海水樣品，進行放射活度分析，並立即向現場應變指揮官回報及建議因應措施。</w:t>
      </w:r>
    </w:p>
    <w:p w:rsidR="00000000" w:rsidDel="00000000" w:rsidP="00000000" w:rsidRDefault="00000000" w:rsidRPr="00000000" w14:paraId="000006B6">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輻射污染物監測與清除：確定事故現場有密封放射性物質(含高活度污染爆裂物)掉落水中或非密封放射性物質外洩水中擴散時，輻射污染物尚未復原清除前，需持續監測至清除完成後，始可解除管制監測作業。</w:t>
      </w:r>
    </w:p>
    <w:p w:rsidR="00000000" w:rsidDel="00000000" w:rsidP="00000000" w:rsidRDefault="00000000" w:rsidRPr="00000000" w14:paraId="000006B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處理程序</w:t>
      </w:r>
    </w:p>
    <w:p w:rsidR="00000000" w:rsidDel="00000000" w:rsidP="00000000" w:rsidRDefault="00000000" w:rsidRPr="00000000" w14:paraId="000006B8">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360" w:lineRule="auto"/>
        <w:ind w:left="1440" w:right="0" w:hanging="795"/>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水域環境輻射偵測與評估</w:t>
      </w:r>
    </w:p>
    <w:p w:rsidR="00000000" w:rsidDel="00000000" w:rsidP="00000000" w:rsidRDefault="00000000" w:rsidRPr="00000000" w14:paraId="000006B9">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配合事故應變處理，輻射防護組持適當之偵測儀器，偵測作業港灣區域海平面輻射劑量率影響範圍。</w:t>
      </w:r>
    </w:p>
    <w:p w:rsidR="00000000" w:rsidDel="00000000" w:rsidP="00000000" w:rsidRDefault="00000000" w:rsidRPr="00000000" w14:paraId="000006BA">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配合事故處理，擬具鬆散性污染爆裂物或非密封放射性物質，散落於水中，輻射偵測組進行海水取樣分析檢測，研判確認輻射污染影響範圍。</w:t>
      </w:r>
    </w:p>
    <w:p w:rsidR="00000000" w:rsidDel="00000000" w:rsidP="00000000" w:rsidRDefault="00000000" w:rsidRPr="00000000" w14:paraId="000006BB">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評估事故現場海水潮流影響，可能擴散範圍及影響時程。</w:t>
      </w:r>
    </w:p>
    <w:p w:rsidR="00000000" w:rsidDel="00000000" w:rsidP="00000000" w:rsidRDefault="00000000" w:rsidRPr="00000000" w14:paraId="000006BC">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彙整相關數據結果，通報現場應變指揮官。</w:t>
      </w:r>
    </w:p>
    <w:p w:rsidR="00000000" w:rsidDel="00000000" w:rsidP="00000000" w:rsidRDefault="00000000" w:rsidRPr="00000000" w14:paraId="000006BD">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副組長通報災害應變中心現場輻射偵測評估結果，並提供災害應變中心救災資訊及輻射防護行動建議。</w:t>
      </w:r>
    </w:p>
    <w:p w:rsidR="00000000" w:rsidDel="00000000" w:rsidP="00000000" w:rsidRDefault="00000000" w:rsidRPr="00000000" w14:paraId="000006BE">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360" w:lineRule="auto"/>
        <w:ind w:left="1440" w:right="0" w:hanging="795"/>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試樣取樣與活度分析</w:t>
      </w:r>
    </w:p>
    <w:p w:rsidR="00000000" w:rsidDel="00000000" w:rsidP="00000000" w:rsidRDefault="00000000" w:rsidRPr="00000000" w14:paraId="000006BF">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試樣取樣項目與地點的選擇應考慮下列因素：</w:t>
      </w:r>
    </w:p>
    <w:p w:rsidR="00000000" w:rsidDel="00000000" w:rsidP="00000000" w:rsidRDefault="00000000" w:rsidRPr="00000000" w14:paraId="000006C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氣象、海象條件。</w:t>
      </w:r>
    </w:p>
    <w:p w:rsidR="00000000" w:rsidDel="00000000" w:rsidP="00000000" w:rsidRDefault="00000000" w:rsidRPr="00000000" w14:paraId="000006C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海域船隻航行分布。</w:t>
      </w:r>
    </w:p>
    <w:p w:rsidR="00000000" w:rsidDel="00000000" w:rsidP="00000000" w:rsidRDefault="00000000" w:rsidRPr="00000000" w14:paraId="000006C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離岸灣區距離。</w:t>
      </w:r>
    </w:p>
    <w:p w:rsidR="00000000" w:rsidDel="00000000" w:rsidP="00000000" w:rsidRDefault="00000000" w:rsidRPr="00000000" w14:paraId="000006C3">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輻射曝露與擴散途徑。</w:t>
      </w:r>
    </w:p>
    <w:p w:rsidR="00000000" w:rsidDel="00000000" w:rsidP="00000000" w:rsidRDefault="00000000" w:rsidRPr="00000000" w14:paraId="000006C4">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環境生態。</w:t>
      </w:r>
    </w:p>
    <w:p w:rsidR="00000000" w:rsidDel="00000000" w:rsidP="00000000" w:rsidRDefault="00000000" w:rsidRPr="00000000" w14:paraId="000006C5">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海水採樣頻次：取表面海水，事故發生初期以即時取樣、2〜4小時後取樣、24小時後取樣監測。</w:t>
      </w:r>
    </w:p>
    <w:p w:rsidR="00000000" w:rsidDel="00000000" w:rsidP="00000000" w:rsidRDefault="00000000" w:rsidRPr="00000000" w14:paraId="000006C6">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視放射性核種、強度、範圍等因素進行深層海水、底泥或海產物等加強取樣，進行分析、監測。</w:t>
      </w:r>
    </w:p>
    <w:p w:rsidR="00000000" w:rsidDel="00000000" w:rsidP="00000000" w:rsidRDefault="00000000" w:rsidRPr="00000000" w14:paraId="000006C7">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樣品之種類、數量如下：</w:t>
      </w:r>
    </w:p>
    <w:p w:rsidR="00000000" w:rsidDel="00000000" w:rsidP="00000000" w:rsidRDefault="00000000" w:rsidRPr="00000000" w14:paraId="000006C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海藻樣：100公克以上。</w:t>
      </w:r>
    </w:p>
    <w:p w:rsidR="00000000" w:rsidDel="00000000" w:rsidP="00000000" w:rsidRDefault="00000000" w:rsidRPr="00000000" w14:paraId="000006C9">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魚類樣：100公克以上。</w:t>
      </w:r>
    </w:p>
    <w:p w:rsidR="00000000" w:rsidDel="00000000" w:rsidP="00000000" w:rsidRDefault="00000000" w:rsidRPr="00000000" w14:paraId="000006C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貝類樣：100公克以上。</w:t>
      </w:r>
    </w:p>
    <w:p w:rsidR="00000000" w:rsidDel="00000000" w:rsidP="00000000" w:rsidRDefault="00000000" w:rsidRPr="00000000" w14:paraId="000006C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DFKai-SB" w:cs="DFKai-SB" w:eastAsia="DFKai-SB" w:hAnsi="DFKai-SB"/>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海水樣：1000毫升以上。</w:t>
      </w:r>
    </w:p>
    <w:p w:rsidR="00000000" w:rsidDel="00000000" w:rsidP="00000000" w:rsidRDefault="00000000" w:rsidRPr="00000000" w14:paraId="000006CC">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32"/>
          <w:szCs w:val="32"/>
          <w:u w:val="none"/>
          <w:shd w:fill="auto" w:val="clear"/>
          <w:vertAlign w:val="baseline"/>
          <w:rtl w:val="0"/>
        </w:rPr>
        <w:t xml:space="preserve">泥沙土壤：100公克以上。</w:t>
      </w: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type w:val="nextPage"/>
          <w:pgSz w:h="16838" w:w="11906" w:orient="portrait"/>
          <w:pgMar w:bottom="1134" w:top="1134" w:left="1418" w:right="1418" w:header="851" w:footer="992"/>
        </w:sect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ingLiu" w:cs="MingLiu" w:eastAsia="MingLiu" w:hAnsi="MingLiu"/>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附錄</w:t>
      </w: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9"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40"/>
          <w:szCs w:val="40"/>
          <w:u w:val="none"/>
          <w:shd w:fill="auto" w:val="clear"/>
          <w:vertAlign w:val="baseline"/>
          <w:rtl w:val="0"/>
        </w:rPr>
        <w:t xml:space="preserve">核能安全委員會</w:t>
      </w: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9"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40"/>
          <w:szCs w:val="40"/>
          <w:u w:val="none"/>
          <w:shd w:fill="auto" w:val="clear"/>
          <w:vertAlign w:val="baseline"/>
          <w:rtl w:val="0"/>
        </w:rPr>
        <w:t xml:space="preserve">輻射應變技術隊輻射彈事件</w:t>
      </w: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9"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40"/>
          <w:szCs w:val="40"/>
          <w:u w:val="none"/>
          <w:shd w:fill="auto" w:val="clear"/>
          <w:vertAlign w:val="baseline"/>
          <w:rtl w:val="0"/>
        </w:rPr>
        <w:t xml:space="preserve">(已爆彈)偵測區域量測作業導則</w:t>
      </w: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9"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7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40"/>
          <w:szCs w:val="40"/>
          <w:u w:val="none"/>
          <w:shd w:fill="auto" w:val="clear"/>
          <w:vertAlign w:val="baseline"/>
          <w:rtl w:val="0"/>
        </w:rPr>
        <w:t xml:space="preserve">核能安全委員會</w:t>
      </w: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40"/>
          <w:szCs w:val="40"/>
          <w:u w:val="none"/>
          <w:shd w:fill="auto" w:val="clear"/>
          <w:vertAlign w:val="baseline"/>
          <w:rtl w:val="0"/>
        </w:rPr>
        <w:t xml:space="preserve">保安應變組</w:t>
      </w: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sectPr>
          <w:footerReference r:id="rId14" w:type="default"/>
          <w:footerReference r:id="rId15" w:type="first"/>
          <w:footerReference r:id="rId16" w:type="even"/>
          <w:type w:val="nextPage"/>
          <w:pgSz w:h="16838" w:w="11906" w:orient="portrait"/>
          <w:pgMar w:bottom="1985" w:top="1985" w:left="1418" w:right="1418" w:header="1548" w:footer="992"/>
          <w:pgNumType w:start="1"/>
          <w:titlePg w:val="1"/>
        </w:sectPr>
      </w:pPr>
      <w:r w:rsidDel="00000000" w:rsidR="00000000" w:rsidRPr="00000000">
        <w:rPr>
          <w:rFonts w:ascii="Gungsuh" w:cs="Gungsuh" w:eastAsia="Gungsuh" w:hAnsi="Gungsuh"/>
          <w:b w:val="1"/>
          <w:bCs w:val="1"/>
          <w:i w:val="0"/>
          <w:iCs w:val="0"/>
          <w:smallCaps w:val="0"/>
          <w:strike w:val="0"/>
          <w:color w:val="000000"/>
          <w:sz w:val="40"/>
          <w:szCs w:val="40"/>
          <w:u w:val="none"/>
          <w:shd w:fill="auto" w:val="clear"/>
          <w:vertAlign w:val="baseline"/>
          <w:rtl w:val="0"/>
        </w:rPr>
        <w:t xml:space="preserve">中華民國113年7月30日</w:t>
      </w: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1"/>
          <w:strike w:val="0"/>
          <w:color w:val="000000"/>
          <w:sz w:val="28"/>
          <w:szCs w:val="28"/>
          <w:u w:val="none"/>
          <w:shd w:fill="auto" w:val="clear"/>
          <w:vertAlign w:val="baseline"/>
          <w:rtl w:val="0"/>
        </w:rPr>
        <w:t xml:space="preserve">目錄</w:t>
      </w:r>
    </w:p>
    <w:sdt>
      <w:sdtPr>
        <w:id w:val="-1142755955"/>
        <w:docPartObj>
          <w:docPartGallery w:val="Table of Contents"/>
          <w:docPartUnique w:val="1"/>
        </w:docPartObj>
      </w:sdtPr>
      <w:sdtContent>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68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fldChar w:fldCharType="begin"/>
            <w:instrText xml:space="preserve"> TOC \h \u \z \t "Heading 1,1,"</w:instrText>
            <w:fldChar w:fldCharType="separate"/>
          </w:r>
          <w:hyperlink w:anchor="_ghgciekbnb1x">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壹、訂定目的</w:t>
              <w:tab/>
              <w:t xml:space="preserve">1</w:t>
            </w:r>
          </w:hyperlink>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68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hyperlink w:anchor="_nu3yhln6risp">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貳、適用範圍</w:t>
              <w:tab/>
              <w:t xml:space="preserve">1</w:t>
            </w:r>
          </w:hyperlink>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68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hyperlink w:anchor="_pp8nixukzte0">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參、證物保存區、爆炸區域、初始熱區</w:t>
              <w:tab/>
              <w:t xml:space="preserve">2</w:t>
            </w:r>
          </w:hyperlink>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68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hyperlink w:anchor="_2ofppzgr9ta8">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肆、各偵測區域量測作業導則</w:t>
              <w:tab/>
              <w:t xml:space="preserve">5</w:t>
            </w:r>
          </w:hyperlink>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68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hyperlink w:anchor="_digpltbra08n">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伍、量測對象、方法與熱區閾值</w:t>
              <w:tab/>
              <w:t xml:space="preserve">21</w:t>
            </w:r>
          </w:hyperlink>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68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hyperlink w:anchor="_2tkmki8dii11">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陸、表面污染計數率與表面污染活度換算方法</w:t>
              <w:tab/>
              <w:t xml:space="preserve">22</w:t>
            </w:r>
          </w:hyperlink>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68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hyperlink w:anchor="_b45jf1xq0ip7">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柒、參考文件</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6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br w:type="page"/>
      </w:r>
      <w:r w:rsidDel="00000000" w:rsidR="00000000" w:rsidRPr="00000000">
        <w:rPr>
          <w:rFonts w:ascii="Gungsuh" w:cs="Gungsuh" w:eastAsia="Gungsuh" w:hAnsi="Gungsuh"/>
          <w:b w:val="1"/>
          <w:bCs w:val="1"/>
          <w:i w:val="0"/>
          <w:iCs w:val="0"/>
          <w:smallCaps w:val="1"/>
          <w:strike w:val="0"/>
          <w:color w:val="000000"/>
          <w:sz w:val="28"/>
          <w:szCs w:val="28"/>
          <w:u w:val="none"/>
          <w:shd w:fill="auto" w:val="clear"/>
          <w:vertAlign w:val="baseline"/>
          <w:rtl w:val="0"/>
        </w:rPr>
        <w:t xml:space="preserve">圖目錄</w:t>
      </w:r>
    </w:p>
    <w:sdt>
      <w:sdtPr>
        <w:id w:val="1287966455"/>
        <w:docPartObj>
          <w:docPartGallery w:val="Table of Contents"/>
          <w:docPartUnique w:val="1"/>
        </w:docPartObj>
      </w:sdtPr>
      <w:sdtContent>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geoao5idjao">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圖 1、輻射彈爆炸範圍各區示意圖</w:t>
              <w:tab/>
              <w:t xml:space="preserve">3</w:t>
            </w:r>
          </w:hyperlink>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hyperlink w:anchor="_35u8x9xwczut">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圖 2、各偵測區域量測示意簡圖</w:t>
              <w:tab/>
              <w:t xml:space="preserve">6</w:t>
            </w:r>
          </w:hyperlink>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hyperlink w:anchor="_1i1lv4ftaw9f">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圖 3、爆炸區域量測流程</w:t>
              <w:tab/>
              <w:t xml:space="preserve">9</w:t>
            </w:r>
          </w:hyperlink>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hyperlink w:anchor="_tpfwz3ms98s9">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圖 4、爆炸區域量測點示意圖</w:t>
              <w:tab/>
              <w:t xml:space="preserve">10</w:t>
            </w:r>
          </w:hyperlink>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hyperlink w:anchor="_lz0hj324y43p">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圖 5、下風向1公里橫切線量測流程</w:t>
              <w:tab/>
              <w:t xml:space="preserve">13</w:t>
            </w:r>
          </w:hyperlink>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hyperlink w:anchor="_4e9qxoyohzxu">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圖 6、下風向1公里的橫切線偵測區域示意圖</w:t>
              <w:tab/>
              <w:t xml:space="preserve">14</w:t>
            </w:r>
          </w:hyperlink>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hyperlink w:anchor="_ez2ossllm9hw">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圖 7、附近場域量測流程</w:t>
              <w:tab/>
              <w:t xml:space="preserve">16</w:t>
            </w:r>
          </w:hyperlink>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hyperlink w:anchor="_i3n41xgdjzpx">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圖 8、附近場域示意圖</w:t>
              <w:tab/>
              <w:t xml:space="preserve">17</w:t>
            </w:r>
          </w:hyperlink>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hyperlink w:anchor="_2ehwb3im0zd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圖 9、10點偵測區域量測流程</w:t>
              <w:tab/>
              <w:t xml:space="preserve">18</w:t>
            </w:r>
          </w:hyperlink>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bookmarkStart w:colFirst="0" w:colLast="0" w:name="_m4rvxqv9kxk3" w:id="5"/>
          <w:bookmarkEnd w:id="5"/>
          <w:hyperlink w:anchor="_677eaajbvtvm">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圖 10、10點偵測示意圖</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br w:type="page"/>
      </w:r>
      <w:r w:rsidDel="00000000" w:rsidR="00000000" w:rsidRPr="00000000">
        <w:rPr>
          <w:rFonts w:ascii="Gungsuh" w:cs="Gungsuh" w:eastAsia="Gungsuh" w:hAnsi="Gungsuh"/>
          <w:b w:val="1"/>
          <w:bCs w:val="1"/>
          <w:i w:val="0"/>
          <w:iCs w:val="0"/>
          <w:smallCaps w:val="1"/>
          <w:strike w:val="0"/>
          <w:color w:val="000000"/>
          <w:sz w:val="28"/>
          <w:szCs w:val="28"/>
          <w:u w:val="none"/>
          <w:shd w:fill="auto" w:val="clear"/>
          <w:vertAlign w:val="baseline"/>
          <w:rtl w:val="0"/>
        </w:rPr>
        <w:t xml:space="preserve">表目錄</w:t>
      </w:r>
    </w:p>
    <w:sdt>
      <w:sdtPr>
        <w:id w:val="82747113"/>
        <w:docPartObj>
          <w:docPartGallery w:val="Table of Contents"/>
          <w:docPartUnique w:val="1"/>
        </w:docPartObj>
      </w:sdtPr>
      <w:sdtContent>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537"/>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m4jtdj1ea36">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表 1、分區應變作業建議</w:t>
              <w:tab/>
              <w:t xml:space="preserve">4</w:t>
            </w:r>
          </w:hyperlink>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537"/>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hyperlink w:anchor="_gf4w5ddmxe6e">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表 2、輻應隊偵測分析分組各區域偵測任務分工及重點</w:t>
              <w:tab/>
              <w:t xml:space="preserve">7</w:t>
            </w:r>
          </w:hyperlink>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537"/>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bookmarkStart w:colFirst="0" w:colLast="0" w:name="_xf29cp7woggp" w:id="6"/>
          <w:bookmarkEnd w:id="6"/>
          <w:hyperlink w:anchor="_85kefaxkg5bo">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表 3、量測對象、方法與熱區閾值</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360" w:lineRule="auto"/>
        <w:ind w:left="1680" w:right="0" w:hanging="1537"/>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sectPr>
          <w:footerReference r:id="rId17" w:type="default"/>
          <w:type w:val="nextPage"/>
          <w:pgSz w:h="16838" w:w="11906" w:orient="portrait"/>
          <w:pgMar w:bottom="1440" w:top="1440" w:left="1800" w:right="1800" w:header="851" w:footer="454"/>
          <w:pgNumType w:start="1"/>
        </w:sectPr>
      </w:pPr>
      <w:bookmarkStart w:colFirst="0" w:colLast="0" w:name="_v7owvhb995on" w:id="7"/>
      <w:bookmarkEnd w:id="7"/>
      <w:r w:rsidDel="00000000" w:rsidR="00000000" w:rsidRPr="00000000">
        <w:rPr>
          <w:rtl w:val="0"/>
        </w:rPr>
      </w:r>
    </w:p>
    <w:p w:rsidR="00000000" w:rsidDel="00000000" w:rsidP="00000000" w:rsidRDefault="00000000" w:rsidRPr="00000000" w14:paraId="000006FA">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訂定目的</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2loee3qvvp0x" w:id="8"/>
      <w:bookmarkEnd w:id="8"/>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為使「輻射應變技術隊」（以下簡稱輻應隊）技術組人員，於輻射彈事件約爆炸後8小時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footnoteReference w:customMarkFollows="0" w:id="0"/>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內，能快速獲得現場環境輻射資訊、判定輻射污染影響範圍、協助民眾防護行動決策，爰訂定本導則。</w:t>
      </w:r>
    </w:p>
    <w:p w:rsidR="00000000" w:rsidDel="00000000" w:rsidP="00000000" w:rsidRDefault="00000000" w:rsidRPr="00000000" w14:paraId="000006FC">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適用範圍</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本導則適用於輻射彈事件本會成立輻應隊後，技術組接獲動員通知，於事件早期應變時，辦理現場相關輻射偵測作業，與協助蒐集輻射資訊之參考。</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gp2itmpzqwia" w:id="9"/>
      <w:bookmarkEnd w:id="9"/>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證物保存區、爆炸區域、初始熱區</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輻射彈事件(已爆彈)在尚未進行各偵測區域量測行動之前，自爆炸點起，由近而遠，分別劃分為證物保存區、爆炸區域、初始熱區等，分區應變作業如表1，以下將就各區進行簡述： </w:t>
      </w:r>
    </w:p>
    <w:p w:rsidR="00000000" w:rsidDel="00000000" w:rsidP="00000000" w:rsidRDefault="00000000" w:rsidRPr="00000000" w14:paraId="0000070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360" w:lineRule="auto"/>
        <w:ind w:left="480" w:right="0" w:firstLine="370.999999999999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證物保存區</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8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為爆炸點方圓半徑20公尺內之圓餅區域，如圖 1淺藍色圓餅區域。在此區域建議地方政府第一線應變人員只進行與人命搶救相關之應變行動，輻應隊人員不可進入偵測，由負責輻射彈爆炸事件的法制人員到場後，必要時依其指示協助偵測行動。</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360" w:lineRule="auto"/>
        <w:ind w:left="480" w:right="0" w:firstLine="370.999999999999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爆炸區域</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8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為距離爆炸點方圓20公尺至100公尺內之環狀區域，如圖 1黃色環狀區域。在此區域亦建議地方政府第一線應變人員只進行與人命搶救相關之應變行動。輻應隊成員於此區域進行「爆炸區域」量測作業，並確認是否有高危險輻射區域(環境輻射劑量率達到或大於100mSv∕h之區域)，以做為評估該區域應變作業時間參考。</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8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360" w:lineRule="auto"/>
        <w:ind w:left="480" w:right="0" w:firstLine="370.999999999999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初始熱區</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8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l54t11is9ocu" w:id="10"/>
      <w:bookmarkEnd w:id="10"/>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為距離爆炸點方圓半徑400公尺內之圓餅區域，如圖 1淺綠色圓餅區域，內含爆炸區域與證物保存區。在此區域亦建議地方政府第一線應變人員只進行與人命搶救相關之應變行動。</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gkqhgaihhkru" w:id="11"/>
      <w:bookmarkEnd w:id="1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114300" distR="114300">
            <wp:extent cx="5444490" cy="5218430"/>
            <wp:effectExtent b="0" l="0" r="0" t="0"/>
            <wp:docPr id="80"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5444490" cy="521843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2841308</wp:posOffset>
                </wp:positionH>
                <wp:positionV relativeFrom="paragraph">
                  <wp:posOffset>2867978</wp:posOffset>
                </wp:positionV>
                <wp:extent cx="1123950" cy="466725"/>
                <wp:effectExtent b="0" l="0" r="0" t="0"/>
                <wp:wrapNone/>
                <wp:docPr id="71" name=""/>
                <a:graphic>
                  <a:graphicData uri="http://schemas.microsoft.com/office/word/2010/wordprocessingShape">
                    <wps:wsp>
                      <wps:cNvSpPr/>
                      <wps:cNvPr id="75" name="Shape 75"/>
                      <wps:spPr>
                        <a:xfrm>
                          <a:off x="4788788" y="3551400"/>
                          <a:ext cx="1114425" cy="457200"/>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0000"/>
                                <w:sz w:val="24"/>
                                <w:vertAlign w:val="baseline"/>
                              </w:rPr>
                              <w:t xml:space="preserve">證物保存區</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0000"/>
                                <w:sz w:val="24"/>
                                <w:vertAlign w:val="baseline"/>
                              </w:rPr>
                            </w:r>
                            <w:r w:rsidDel="00000000" w:rsidR="00000000" w:rsidRPr="00000000">
                              <w:rPr>
                                <w:rFonts w:ascii="Arial" w:cs="Arial" w:eastAsia="Arial" w:hAnsi="Arial"/>
                                <w:b w:val="0"/>
                                <w:i w:val="0"/>
                                <w:smallCaps w:val="0"/>
                                <w:strike w:val="0"/>
                                <w:color w:val="ff0000"/>
                                <w:sz w:val="24"/>
                                <w:vertAlign w:val="baseline"/>
                              </w:rPr>
                              <w:t xml:space="preserve">方圓20m</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ff0000"/>
                                <w:sz w:val="24"/>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2841308</wp:posOffset>
                </wp:positionH>
                <wp:positionV relativeFrom="paragraph">
                  <wp:posOffset>2867978</wp:posOffset>
                </wp:positionV>
                <wp:extent cx="1123950" cy="466725"/>
                <wp:effectExtent b="0" l="0" r="0" t="0"/>
                <wp:wrapNone/>
                <wp:docPr id="71" name="image84.png"/>
                <a:graphic>
                  <a:graphicData uri="http://schemas.openxmlformats.org/drawingml/2006/picture">
                    <pic:pic>
                      <pic:nvPicPr>
                        <pic:cNvPr id="0" name="image84.png"/>
                        <pic:cNvPicPr preferRelativeResize="0"/>
                      </pic:nvPicPr>
                      <pic:blipFill>
                        <a:blip r:embed="rId11"/>
                        <a:srcRect/>
                        <a:stretch>
                          <a:fillRect/>
                        </a:stretch>
                      </pic:blipFill>
                      <pic:spPr>
                        <a:xfrm>
                          <a:off x="0" y="0"/>
                          <a:ext cx="1123950" cy="4667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2386648</wp:posOffset>
                </wp:positionH>
                <wp:positionV relativeFrom="paragraph">
                  <wp:posOffset>2702878</wp:posOffset>
                </wp:positionV>
                <wp:extent cx="733425" cy="342900"/>
                <wp:effectExtent b="0" l="0" r="0" t="0"/>
                <wp:wrapNone/>
                <wp:docPr id="65" name=""/>
                <a:graphic>
                  <a:graphicData uri="http://schemas.microsoft.com/office/word/2010/wordprocessingShape">
                    <wps:wsp>
                      <wps:cNvSpPr/>
                      <wps:cNvPr id="69" name="Shape 69"/>
                      <wps:spPr>
                        <a:xfrm>
                          <a:off x="4984050" y="3613313"/>
                          <a:ext cx="723900" cy="333375"/>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爆炸點</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2386648</wp:posOffset>
                </wp:positionH>
                <wp:positionV relativeFrom="paragraph">
                  <wp:posOffset>2702878</wp:posOffset>
                </wp:positionV>
                <wp:extent cx="733425" cy="342900"/>
                <wp:effectExtent b="0" l="0" r="0" t="0"/>
                <wp:wrapNone/>
                <wp:docPr id="65" name="image78.png"/>
                <a:graphic>
                  <a:graphicData uri="http://schemas.openxmlformats.org/drawingml/2006/picture">
                    <pic:pic>
                      <pic:nvPicPr>
                        <pic:cNvPr id="0" name="image78.png"/>
                        <pic:cNvPicPr preferRelativeResize="0"/>
                      </pic:nvPicPr>
                      <pic:blipFill>
                        <a:blip r:embed="rId11"/>
                        <a:srcRect/>
                        <a:stretch>
                          <a:fillRect/>
                        </a:stretch>
                      </pic:blipFill>
                      <pic:spPr>
                        <a:xfrm>
                          <a:off x="0" y="0"/>
                          <a:ext cx="733425"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2733675</wp:posOffset>
                </wp:positionH>
                <wp:positionV relativeFrom="paragraph">
                  <wp:posOffset>2606040</wp:posOffset>
                </wp:positionV>
                <wp:extent cx="391160" cy="276225"/>
                <wp:effectExtent b="0" l="0" r="0" t="0"/>
                <wp:wrapNone/>
                <wp:docPr id="66" name=""/>
                <a:graphic>
                  <a:graphicData uri="http://schemas.microsoft.com/office/word/2010/wordprocessingShape">
                    <wps:wsp>
                      <wps:cNvCnPr/>
                      <wps:spPr>
                        <a:xfrm>
                          <a:off x="5159945" y="3651413"/>
                          <a:ext cx="372110" cy="257175"/>
                        </a:xfrm>
                        <a:prstGeom prst="straightConnector1">
                          <a:avLst/>
                        </a:prstGeom>
                        <a:solidFill>
                          <a:srgbClr val="FFFFFF"/>
                        </a:solidFill>
                        <a:ln cap="flat" cmpd="sng" w="19050">
                          <a:solidFill>
                            <a:srgbClr val="FF0000"/>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2733675</wp:posOffset>
                </wp:positionH>
                <wp:positionV relativeFrom="paragraph">
                  <wp:posOffset>2606040</wp:posOffset>
                </wp:positionV>
                <wp:extent cx="391160" cy="276225"/>
                <wp:effectExtent b="0" l="0" r="0" t="0"/>
                <wp:wrapNone/>
                <wp:docPr id="66" name="image79.png"/>
                <a:graphic>
                  <a:graphicData uri="http://schemas.openxmlformats.org/drawingml/2006/picture">
                    <pic:pic>
                      <pic:nvPicPr>
                        <pic:cNvPr id="0" name="image79.png"/>
                        <pic:cNvPicPr preferRelativeResize="0"/>
                      </pic:nvPicPr>
                      <pic:blipFill>
                        <a:blip r:embed="rId11"/>
                        <a:srcRect/>
                        <a:stretch>
                          <a:fillRect/>
                        </a:stretch>
                      </pic:blipFill>
                      <pic:spPr>
                        <a:xfrm>
                          <a:off x="0" y="0"/>
                          <a:ext cx="391160" cy="2762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1305878</wp:posOffset>
                </wp:positionH>
                <wp:positionV relativeFrom="paragraph">
                  <wp:posOffset>2984818</wp:posOffset>
                </wp:positionV>
                <wp:extent cx="1169035" cy="533400"/>
                <wp:effectExtent b="0" l="0" r="0" t="0"/>
                <wp:wrapNone/>
                <wp:docPr id="67" name=""/>
                <a:graphic>
                  <a:graphicData uri="http://schemas.microsoft.com/office/word/2010/wordprocessingShape">
                    <wps:wsp>
                      <wps:cNvSpPr/>
                      <wps:cNvPr id="71" name="Shape 71"/>
                      <wps:spPr>
                        <a:xfrm>
                          <a:off x="4766245" y="3518063"/>
                          <a:ext cx="1159510" cy="523875"/>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0000"/>
                                <w:sz w:val="24"/>
                                <w:vertAlign w:val="baseline"/>
                              </w:rPr>
                              <w:t xml:space="preserve">初始熱區</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0000"/>
                                <w:sz w:val="24"/>
                                <w:vertAlign w:val="baseline"/>
                              </w:rPr>
                            </w:r>
                            <w:r w:rsidDel="00000000" w:rsidR="00000000" w:rsidRPr="00000000">
                              <w:rPr>
                                <w:rFonts w:ascii="Arial" w:cs="Arial" w:eastAsia="Arial" w:hAnsi="Arial"/>
                                <w:b w:val="0"/>
                                <w:i w:val="0"/>
                                <w:smallCaps w:val="0"/>
                                <w:strike w:val="0"/>
                                <w:color w:val="ff0000"/>
                                <w:sz w:val="24"/>
                                <w:vertAlign w:val="baseline"/>
                              </w:rPr>
                              <w:t xml:space="preserve">方圓400m</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ff0000"/>
                                <w:sz w:val="24"/>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2e74b5"/>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1305878</wp:posOffset>
                </wp:positionH>
                <wp:positionV relativeFrom="paragraph">
                  <wp:posOffset>2984818</wp:posOffset>
                </wp:positionV>
                <wp:extent cx="1169035" cy="533400"/>
                <wp:effectExtent b="0" l="0" r="0" t="0"/>
                <wp:wrapNone/>
                <wp:docPr id="67" name="image80.png"/>
                <a:graphic>
                  <a:graphicData uri="http://schemas.openxmlformats.org/drawingml/2006/picture">
                    <pic:pic>
                      <pic:nvPicPr>
                        <pic:cNvPr id="0" name="image80.png"/>
                        <pic:cNvPicPr preferRelativeResize="0"/>
                      </pic:nvPicPr>
                      <pic:blipFill>
                        <a:blip r:embed="rId11"/>
                        <a:srcRect/>
                        <a:stretch>
                          <a:fillRect/>
                        </a:stretch>
                      </pic:blipFill>
                      <pic:spPr>
                        <a:xfrm>
                          <a:off x="0" y="0"/>
                          <a:ext cx="1169035" cy="533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539750</wp:posOffset>
                </wp:positionH>
                <wp:positionV relativeFrom="paragraph">
                  <wp:posOffset>2606040</wp:posOffset>
                </wp:positionV>
                <wp:extent cx="2212975" cy="753745"/>
                <wp:effectExtent b="0" l="0" r="0" t="0"/>
                <wp:wrapNone/>
                <wp:docPr id="68" name=""/>
                <a:graphic>
                  <a:graphicData uri="http://schemas.microsoft.com/office/word/2010/wordprocessingShape">
                    <wps:wsp>
                      <wps:cNvCnPr/>
                      <wps:spPr>
                        <a:xfrm flipH="1">
                          <a:off x="4249038" y="3412653"/>
                          <a:ext cx="2193925" cy="734695"/>
                        </a:xfrm>
                        <a:prstGeom prst="straightConnector1">
                          <a:avLst/>
                        </a:prstGeom>
                        <a:solidFill>
                          <a:srgbClr val="FFFFFF"/>
                        </a:solidFill>
                        <a:ln cap="flat" cmpd="sng" w="19050">
                          <a:solidFill>
                            <a:srgbClr val="FF0000"/>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539750</wp:posOffset>
                </wp:positionH>
                <wp:positionV relativeFrom="paragraph">
                  <wp:posOffset>2606040</wp:posOffset>
                </wp:positionV>
                <wp:extent cx="2212975" cy="753745"/>
                <wp:effectExtent b="0" l="0" r="0" t="0"/>
                <wp:wrapNone/>
                <wp:docPr id="68" name="image81.png"/>
                <a:graphic>
                  <a:graphicData uri="http://schemas.openxmlformats.org/drawingml/2006/picture">
                    <pic:pic>
                      <pic:nvPicPr>
                        <pic:cNvPr id="0" name="image81.png"/>
                        <pic:cNvPicPr preferRelativeResize="0"/>
                      </pic:nvPicPr>
                      <pic:blipFill>
                        <a:blip r:embed="rId11"/>
                        <a:srcRect/>
                        <a:stretch>
                          <a:fillRect/>
                        </a:stretch>
                      </pic:blipFill>
                      <pic:spPr>
                        <a:xfrm>
                          <a:off x="0" y="0"/>
                          <a:ext cx="2212975" cy="7537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1166813</wp:posOffset>
                </wp:positionH>
                <wp:positionV relativeFrom="paragraph">
                  <wp:posOffset>2179003</wp:posOffset>
                </wp:positionV>
                <wp:extent cx="1169035" cy="533400"/>
                <wp:effectExtent b="0" l="0" r="0" t="0"/>
                <wp:wrapNone/>
                <wp:docPr id="50" name=""/>
                <a:graphic>
                  <a:graphicData uri="http://schemas.microsoft.com/office/word/2010/wordprocessingShape">
                    <wps:wsp>
                      <wps:cNvSpPr/>
                      <wps:cNvPr id="54" name="Shape 54"/>
                      <wps:spPr>
                        <a:xfrm>
                          <a:off x="4766245" y="3518063"/>
                          <a:ext cx="1159510" cy="523875"/>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0000"/>
                                <w:sz w:val="24"/>
                                <w:vertAlign w:val="baseline"/>
                              </w:rPr>
                              <w:t xml:space="preserve">爆炸區域</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0000"/>
                                <w:sz w:val="24"/>
                                <w:vertAlign w:val="baseline"/>
                              </w:rPr>
                            </w:r>
                            <w:r w:rsidDel="00000000" w:rsidR="00000000" w:rsidRPr="00000000">
                              <w:rPr>
                                <w:rFonts w:ascii="Arial" w:cs="Arial" w:eastAsia="Arial" w:hAnsi="Arial"/>
                                <w:b w:val="0"/>
                                <w:i w:val="0"/>
                                <w:smallCaps w:val="0"/>
                                <w:strike w:val="0"/>
                                <w:color w:val="ff0000"/>
                                <w:sz w:val="24"/>
                                <w:vertAlign w:val="baseline"/>
                              </w:rPr>
                              <w:t xml:space="preserve">方圓20~100m</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ff0000"/>
                                <w:sz w:val="24"/>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2e74b5"/>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1166813</wp:posOffset>
                </wp:positionH>
                <wp:positionV relativeFrom="paragraph">
                  <wp:posOffset>2179003</wp:posOffset>
                </wp:positionV>
                <wp:extent cx="1169035" cy="533400"/>
                <wp:effectExtent b="0" l="0" r="0" t="0"/>
                <wp:wrapNone/>
                <wp:docPr id="50" name="image61.png"/>
                <a:graphic>
                  <a:graphicData uri="http://schemas.openxmlformats.org/drawingml/2006/picture">
                    <pic:pic>
                      <pic:nvPicPr>
                        <pic:cNvPr id="0" name="image61.png"/>
                        <pic:cNvPicPr preferRelativeResize="0"/>
                      </pic:nvPicPr>
                      <pic:blipFill>
                        <a:blip r:embed="rId11"/>
                        <a:srcRect/>
                        <a:stretch>
                          <a:fillRect/>
                        </a:stretch>
                      </pic:blipFill>
                      <pic:spPr>
                        <a:xfrm>
                          <a:off x="0" y="0"/>
                          <a:ext cx="1169035" cy="533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1836420</wp:posOffset>
                </wp:positionH>
                <wp:positionV relativeFrom="paragraph">
                  <wp:posOffset>1914525</wp:posOffset>
                </wp:positionV>
                <wp:extent cx="551180" cy="435610"/>
                <wp:effectExtent b="0" l="0" r="0" t="0"/>
                <wp:wrapNone/>
                <wp:docPr id="51" name=""/>
                <a:graphic>
                  <a:graphicData uri="http://schemas.microsoft.com/office/word/2010/wordprocessingShape">
                    <wps:wsp>
                      <wps:cNvCnPr/>
                      <wps:spPr>
                        <a:xfrm>
                          <a:off x="5079935" y="3571720"/>
                          <a:ext cx="532130" cy="416560"/>
                        </a:xfrm>
                        <a:prstGeom prst="straightConnector1">
                          <a:avLst/>
                        </a:prstGeom>
                        <a:solidFill>
                          <a:srgbClr val="FFFFFF"/>
                        </a:solidFill>
                        <a:ln cap="flat" cmpd="sng" w="19050">
                          <a:solidFill>
                            <a:srgbClr val="FF0000"/>
                          </a:solidFill>
                          <a:prstDash val="solid"/>
                          <a:miter lim="8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1836420</wp:posOffset>
                </wp:positionH>
                <wp:positionV relativeFrom="paragraph">
                  <wp:posOffset>1914525</wp:posOffset>
                </wp:positionV>
                <wp:extent cx="551180" cy="435610"/>
                <wp:effectExtent b="0" l="0" r="0" t="0"/>
                <wp:wrapNone/>
                <wp:docPr id="51" name="image62.png"/>
                <a:graphic>
                  <a:graphicData uri="http://schemas.openxmlformats.org/drawingml/2006/picture">
                    <pic:pic>
                      <pic:nvPicPr>
                        <pic:cNvPr id="0" name="image62.png"/>
                        <pic:cNvPicPr preferRelativeResize="0"/>
                      </pic:nvPicPr>
                      <pic:blipFill>
                        <a:blip r:embed="rId11"/>
                        <a:srcRect/>
                        <a:stretch>
                          <a:fillRect/>
                        </a:stretch>
                      </pic:blipFill>
                      <pic:spPr>
                        <a:xfrm>
                          <a:off x="0" y="0"/>
                          <a:ext cx="551180" cy="435610"/>
                        </a:xfrm>
                        <a:prstGeom prst="rect"/>
                        <a:ln/>
                      </pic:spPr>
                    </pic:pic>
                  </a:graphicData>
                </a:graphic>
              </wp:anchor>
            </w:drawing>
          </mc:Fallback>
        </mc:AlternateConten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1、輻射彈爆炸範圍各區示意圖</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rm4jtdj1ea36" w:id="12"/>
      <w:bookmarkEnd w:id="12"/>
      <w:r w:rsidDel="00000000" w:rsidR="00000000" w:rsidRPr="00000000">
        <w:br w:type="page"/>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表 1、分區應變作業建議</w:t>
      </w:r>
    </w:p>
    <w:tbl>
      <w:tblPr>
        <w:tblStyle w:val="Table15"/>
        <w:tblW w:w="949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2"/>
        <w:gridCol w:w="3685"/>
        <w:gridCol w:w="4111"/>
        <w:tblGridChange w:id="0">
          <w:tblGrid>
            <w:gridCol w:w="1702"/>
            <w:gridCol w:w="3685"/>
            <w:gridCol w:w="4111"/>
          </w:tblGrid>
        </w:tblGridChange>
      </w:tblGrid>
      <w:tr>
        <w:trPr>
          <w:cantSplit w:val="0"/>
          <w:tblHeader w:val="0"/>
        </w:trPr>
        <w:tc>
          <w:tcP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區域名稱</w:t>
            </w:r>
          </w:p>
        </w:tc>
        <w:tc>
          <w:tcP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範圍</w:t>
            </w:r>
          </w:p>
        </w:tc>
        <w:tc>
          <w:tcP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2"/>
                <w:szCs w:val="32"/>
                <w:u w:val="none"/>
                <w:shd w:fill="auto" w:val="clear"/>
                <w:vertAlign w:val="baseline"/>
                <w:rtl w:val="0"/>
              </w:rPr>
              <w:t xml:space="preserve">建議應變行動</w:t>
            </w:r>
          </w:p>
        </w:tc>
      </w:tr>
      <w:tr>
        <w:trPr>
          <w:cantSplit w:val="0"/>
          <w:tblHeader w:val="0"/>
        </w:trPr>
        <w:tc>
          <w:tcP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證物保存區</w:t>
            </w:r>
          </w:p>
        </w:tc>
        <w:tc>
          <w:tcP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爆炸點方圓半徑20公尺內</w:t>
            </w:r>
          </w:p>
        </w:tc>
        <w:tc>
          <w:tcPr>
            <w:vAlign w:val="top"/>
          </w:tcPr>
          <w:p w:rsidR="00000000" w:rsidDel="00000000" w:rsidP="00000000" w:rsidRDefault="00000000" w:rsidRPr="00000000" w14:paraId="00000713">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360" w:lineRule="auto"/>
              <w:ind w:left="508" w:right="0" w:hanging="4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為犯罪現場主要由執法單位進行現場封鎖與管制，僅進行人命搶救相關之應變行動。</w:t>
            </w:r>
          </w:p>
          <w:p w:rsidR="00000000" w:rsidDel="00000000" w:rsidP="00000000" w:rsidRDefault="00000000" w:rsidRPr="00000000" w14:paraId="00000714">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360" w:lineRule="auto"/>
              <w:ind w:left="508" w:right="0" w:hanging="4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輻應隊成員於法制單位抵達前不可進入偵測。</w:t>
            </w:r>
          </w:p>
        </w:tc>
      </w:tr>
      <w:tr>
        <w:trPr>
          <w:cantSplit w:val="0"/>
          <w:tblHeader w:val="0"/>
        </w:trPr>
        <w:tc>
          <w:tcP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爆炸區域</w:t>
            </w:r>
          </w:p>
        </w:tc>
        <w:tc>
          <w:tcP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爆炸點方圓20公尺至100公尺內</w:t>
            </w:r>
          </w:p>
        </w:tc>
        <w:tc>
          <w:tcPr>
            <w:vAlign w:val="top"/>
          </w:tcPr>
          <w:p w:rsidR="00000000" w:rsidDel="00000000" w:rsidP="00000000" w:rsidRDefault="00000000" w:rsidRPr="00000000" w14:paraId="00000717">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360" w:lineRule="auto"/>
              <w:ind w:left="508" w:right="0" w:hanging="4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建議地方政府第一線應變人員只進行與人命搶救相關之應變行動。</w:t>
            </w:r>
          </w:p>
          <w:p w:rsidR="00000000" w:rsidDel="00000000" w:rsidP="00000000" w:rsidRDefault="00000000" w:rsidRPr="00000000" w14:paraId="00000718">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360" w:lineRule="auto"/>
              <w:ind w:left="508" w:right="0" w:hanging="4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輻應隊成員於此區域進行「爆炸區域」量測作業，確認有無高危險輻射區(大於100mSv∕h之區域)，並確認污染有無特定方向。</w:t>
            </w:r>
          </w:p>
        </w:tc>
      </w:tr>
      <w:tr>
        <w:trPr>
          <w:cantSplit w:val="0"/>
          <w:tblHeader w:val="0"/>
        </w:trPr>
        <w:tc>
          <w:tcP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初始熱區</w:t>
            </w:r>
          </w:p>
        </w:tc>
        <w:tc>
          <w:tcP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爆炸點方圓半徑400公尺內</w:t>
            </w:r>
          </w:p>
        </w:tc>
        <w:tc>
          <w:tcPr>
            <w:vAlign w:val="top"/>
          </w:tcPr>
          <w:p w:rsidR="00000000" w:rsidDel="00000000" w:rsidP="00000000" w:rsidRDefault="00000000" w:rsidRPr="00000000" w14:paraId="0000071B">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360" w:lineRule="auto"/>
              <w:ind w:left="510" w:right="0" w:hanging="48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建議地方政府第一線應變人員只進行與人命搶救相關之應變行動。</w:t>
            </w:r>
          </w:p>
          <w:p w:rsidR="00000000" w:rsidDel="00000000" w:rsidP="00000000" w:rsidRDefault="00000000" w:rsidRPr="00000000" w14:paraId="0000071C">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360" w:lineRule="auto"/>
              <w:ind w:left="508" w:right="0" w:hanging="4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輻應隊後續依實際量測值調整熱區邊界。</w:t>
            </w:r>
          </w:p>
        </w:tc>
      </w:tr>
    </w:tbl>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4qdbsa7eip5e" w:id="13"/>
      <w:bookmarkEnd w:id="13"/>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各偵測區域量測作業導則</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輻應隊成員於接獲輻射彈爆炸事件通報後，應依「輻射應變技術隊技術組處理輻射彈事件動員程序書—附件2輻射應變技術隊技術組成員出勤序位名單」，依據事故地點及月份儘速派遣第一小隊(先遣小組)、第二小隊(支援小組)、第三小隊(預備小組)到場進行偵測分析作業。</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在輻射彈爆炸事件中，輻應隊任務執行分為兩階段，須協助進行偵測共計四大區域，分別為第一階段「爆炸區域」、「下風向1公里橫切線」，以及第二階段「附近場域」、「10點偵測區域」，各偵測區域量測示意簡圖如圖2。</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本導則所進行之各項區域量測作業將由輻應隊於事件發生初期，掌握爆炸點與周遭地理環境後，透過本會「應變資訊平台」指派輻應隊技術組偵測分析分組針對上述四大區域進行偵測任務，並由分組長擔任督導角色，協助成員順利完成各區域偵測任務。</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現場輻應隊技術組偵測分析分組每一小隊建議以2人為原則執行偵測任務，其中1人執行偵測任務，1人協助確認偵測值並將偵檢點量測結果上傳本會「應變資訊平台」，以供評估現場輻射劑量狀況，以利規劃後續應變任務。</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表2為輻應隊偵測分析分組各區域偵測任務分工及重點，以下將就各偵測區域量測作業重點分別敘述。</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35u8x9xwczut" w:id="14"/>
      <w:bookmarkEnd w:id="14"/>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3577273</wp:posOffset>
                </wp:positionH>
                <wp:positionV relativeFrom="paragraph">
                  <wp:posOffset>-134936</wp:posOffset>
                </wp:positionV>
                <wp:extent cx="979805" cy="320675"/>
                <wp:effectExtent b="0" l="0" r="0" t="0"/>
                <wp:wrapSquare wrapText="bothSides" distB="45720" distT="45720" distL="114300" distR="114300"/>
                <wp:docPr id="52" name=""/>
                <a:graphic>
                  <a:graphicData uri="http://schemas.microsoft.com/office/word/2010/wordprocessingShape">
                    <wps:wsp>
                      <wps:cNvSpPr/>
                      <wps:cNvPr id="56" name="Shape 56"/>
                      <wps:spPr>
                        <a:xfrm>
                          <a:off x="4860860" y="3624425"/>
                          <a:ext cx="970280" cy="311150"/>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第二階段</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3577273</wp:posOffset>
                </wp:positionH>
                <wp:positionV relativeFrom="paragraph">
                  <wp:posOffset>-134936</wp:posOffset>
                </wp:positionV>
                <wp:extent cx="979805" cy="320675"/>
                <wp:effectExtent b="0" l="0" r="0" t="0"/>
                <wp:wrapSquare wrapText="bothSides" distB="45720" distT="45720" distL="114300" distR="114300"/>
                <wp:docPr id="52" name="image63.png"/>
                <a:graphic>
                  <a:graphicData uri="http://schemas.openxmlformats.org/drawingml/2006/picture">
                    <pic:pic>
                      <pic:nvPicPr>
                        <pic:cNvPr id="0" name="image63.png"/>
                        <pic:cNvPicPr preferRelativeResize="0"/>
                      </pic:nvPicPr>
                      <pic:blipFill>
                        <a:blip r:embed="rId11"/>
                        <a:srcRect/>
                        <a:stretch>
                          <a:fillRect/>
                        </a:stretch>
                      </pic:blipFill>
                      <pic:spPr>
                        <a:xfrm>
                          <a:off x="0" y="0"/>
                          <a:ext cx="979805" cy="3206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836613</wp:posOffset>
                </wp:positionH>
                <wp:positionV relativeFrom="paragraph">
                  <wp:posOffset>-134936</wp:posOffset>
                </wp:positionV>
                <wp:extent cx="979805" cy="320675"/>
                <wp:effectExtent b="0" l="0" r="0" t="0"/>
                <wp:wrapSquare wrapText="bothSides" distB="45720" distT="45720" distL="114300" distR="114300"/>
                <wp:docPr id="57" name=""/>
                <a:graphic>
                  <a:graphicData uri="http://schemas.microsoft.com/office/word/2010/wordprocessingShape">
                    <wps:wsp>
                      <wps:cNvSpPr/>
                      <wps:cNvPr id="61" name="Shape 61"/>
                      <wps:spPr>
                        <a:xfrm>
                          <a:off x="4860860" y="3624425"/>
                          <a:ext cx="970280" cy="311150"/>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第一階段</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836613</wp:posOffset>
                </wp:positionH>
                <wp:positionV relativeFrom="paragraph">
                  <wp:posOffset>-134936</wp:posOffset>
                </wp:positionV>
                <wp:extent cx="979805" cy="320675"/>
                <wp:effectExtent b="0" l="0" r="0" t="0"/>
                <wp:wrapSquare wrapText="bothSides" distB="45720" distT="45720" distL="114300" distR="114300"/>
                <wp:docPr id="57" name="image70.png"/>
                <a:graphic>
                  <a:graphicData uri="http://schemas.openxmlformats.org/drawingml/2006/picture">
                    <pic:pic>
                      <pic:nvPicPr>
                        <pic:cNvPr id="0" name="image70.png"/>
                        <pic:cNvPicPr preferRelativeResize="0"/>
                      </pic:nvPicPr>
                      <pic:blipFill>
                        <a:blip r:embed="rId11"/>
                        <a:srcRect/>
                        <a:stretch>
                          <a:fillRect/>
                        </a:stretch>
                      </pic:blipFill>
                      <pic:spPr>
                        <a:xfrm>
                          <a:off x="0" y="0"/>
                          <a:ext cx="979805" cy="320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669608</wp:posOffset>
                </wp:positionH>
                <wp:positionV relativeFrom="paragraph">
                  <wp:posOffset>2412683</wp:posOffset>
                </wp:positionV>
                <wp:extent cx="312420" cy="149860"/>
                <wp:effectExtent b="0" l="0" r="0" t="0"/>
                <wp:wrapNone/>
                <wp:docPr id="58" name=""/>
                <a:graphic>
                  <a:graphicData uri="http://schemas.microsoft.com/office/word/2010/wordprocessingShape">
                    <wps:wsp>
                      <wps:cNvSpPr/>
                      <wps:cNvPr id="62" name="Shape 62"/>
                      <wps:spPr>
                        <a:xfrm>
                          <a:off x="5194553" y="3709833"/>
                          <a:ext cx="302895" cy="140335"/>
                        </a:xfrm>
                        <a:prstGeom prst="rect">
                          <a:avLst/>
                        </a:prstGeom>
                        <a:solidFill>
                          <a:srgbClr val="C6C4C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669608</wp:posOffset>
                </wp:positionH>
                <wp:positionV relativeFrom="paragraph">
                  <wp:posOffset>2412683</wp:posOffset>
                </wp:positionV>
                <wp:extent cx="312420" cy="149860"/>
                <wp:effectExtent b="0" l="0" r="0" t="0"/>
                <wp:wrapNone/>
                <wp:docPr id="58" name="image71.png"/>
                <a:graphic>
                  <a:graphicData uri="http://schemas.openxmlformats.org/drawingml/2006/picture">
                    <pic:pic>
                      <pic:nvPicPr>
                        <pic:cNvPr id="0" name="image71.png"/>
                        <pic:cNvPicPr preferRelativeResize="0"/>
                      </pic:nvPicPr>
                      <pic:blipFill>
                        <a:blip r:embed="rId11"/>
                        <a:srcRect/>
                        <a:stretch>
                          <a:fillRect/>
                        </a:stretch>
                      </pic:blipFill>
                      <pic:spPr>
                        <a:xfrm>
                          <a:off x="0" y="0"/>
                          <a:ext cx="312420" cy="1498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993775</wp:posOffset>
                </wp:positionH>
                <wp:positionV relativeFrom="paragraph">
                  <wp:posOffset>1595755</wp:posOffset>
                </wp:positionV>
                <wp:extent cx="855980" cy="921385"/>
                <wp:effectExtent b="0" l="0" r="0" t="0"/>
                <wp:wrapNone/>
                <wp:docPr id="59" name=""/>
                <a:graphic>
                  <a:graphicData uri="http://schemas.microsoft.com/office/word/2010/wordprocessingShape">
                    <wps:wsp>
                      <wps:cNvSpPr/>
                      <wps:cNvPr id="63" name="Shape 63"/>
                      <wps:spPr>
                        <a:xfrm>
                          <a:off x="4956110" y="3357408"/>
                          <a:ext cx="779780" cy="845185"/>
                        </a:xfrm>
                        <a:prstGeom prst="ellipse">
                          <a:avLst/>
                        </a:prstGeom>
                        <a:noFill/>
                        <a:ln cap="flat" cmpd="sng" w="76200">
                          <a:solidFill>
                            <a:srgbClr val="92D05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993775</wp:posOffset>
                </wp:positionH>
                <wp:positionV relativeFrom="paragraph">
                  <wp:posOffset>1595755</wp:posOffset>
                </wp:positionV>
                <wp:extent cx="855980" cy="921385"/>
                <wp:effectExtent b="0" l="0" r="0" t="0"/>
                <wp:wrapNone/>
                <wp:docPr id="59" name="image72.png"/>
                <a:graphic>
                  <a:graphicData uri="http://schemas.openxmlformats.org/drawingml/2006/picture">
                    <pic:pic>
                      <pic:nvPicPr>
                        <pic:cNvPr id="0" name="image72.png"/>
                        <pic:cNvPicPr preferRelativeResize="0"/>
                      </pic:nvPicPr>
                      <pic:blipFill>
                        <a:blip r:embed="rId11"/>
                        <a:srcRect/>
                        <a:stretch>
                          <a:fillRect/>
                        </a:stretch>
                      </pic:blipFill>
                      <pic:spPr>
                        <a:xfrm>
                          <a:off x="0" y="0"/>
                          <a:ext cx="855980" cy="921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1652905</wp:posOffset>
                </wp:positionH>
                <wp:positionV relativeFrom="paragraph">
                  <wp:posOffset>1426210</wp:posOffset>
                </wp:positionV>
                <wp:extent cx="480060" cy="1265555"/>
                <wp:effectExtent b="0" l="0" r="0" t="0"/>
                <wp:wrapNone/>
                <wp:docPr id="60" name=""/>
                <a:graphic>
                  <a:graphicData uri="http://schemas.microsoft.com/office/word/2010/wordprocessingShape">
                    <wps:wsp>
                      <wps:cNvSpPr/>
                      <wps:cNvPr id="64" name="Shape 64"/>
                      <wps:spPr>
                        <a:xfrm>
                          <a:off x="5144070" y="3185323"/>
                          <a:ext cx="403860" cy="1189355"/>
                        </a:xfrm>
                        <a:prstGeom prst="ellipse">
                          <a:avLst/>
                        </a:prstGeom>
                        <a:noFill/>
                        <a:ln cap="flat" cmpd="sng" w="76200">
                          <a:solidFill>
                            <a:srgbClr val="FF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1652905</wp:posOffset>
                </wp:positionH>
                <wp:positionV relativeFrom="paragraph">
                  <wp:posOffset>1426210</wp:posOffset>
                </wp:positionV>
                <wp:extent cx="480060" cy="1265555"/>
                <wp:effectExtent b="0" l="0" r="0" t="0"/>
                <wp:wrapNone/>
                <wp:docPr id="60" name="image73.png"/>
                <a:graphic>
                  <a:graphicData uri="http://schemas.openxmlformats.org/drawingml/2006/picture">
                    <pic:pic>
                      <pic:nvPicPr>
                        <pic:cNvPr id="0" name="image73.png"/>
                        <pic:cNvPicPr preferRelativeResize="0"/>
                      </pic:nvPicPr>
                      <pic:blipFill>
                        <a:blip r:embed="rId11"/>
                        <a:srcRect/>
                        <a:stretch>
                          <a:fillRect/>
                        </a:stretch>
                      </pic:blipFill>
                      <pic:spPr>
                        <a:xfrm>
                          <a:off x="0" y="0"/>
                          <a:ext cx="480060" cy="12655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681355</wp:posOffset>
                </wp:positionH>
                <wp:positionV relativeFrom="paragraph">
                  <wp:posOffset>1791335</wp:posOffset>
                </wp:positionV>
                <wp:extent cx="485775" cy="490855"/>
                <wp:effectExtent b="0" l="0" r="0" t="0"/>
                <wp:wrapNone/>
                <wp:docPr id="53" name=""/>
                <a:graphic>
                  <a:graphicData uri="http://schemas.microsoft.com/office/word/2010/wordprocessingShape">
                    <wps:wsp>
                      <wps:cNvSpPr/>
                      <wps:cNvPr id="57" name="Shape 57"/>
                      <wps:spPr>
                        <a:xfrm>
                          <a:off x="5141213" y="3572673"/>
                          <a:ext cx="409575" cy="414655"/>
                        </a:xfrm>
                        <a:prstGeom prst="ellipse">
                          <a:avLst/>
                        </a:prstGeom>
                        <a:noFill/>
                        <a:ln cap="flat" cmpd="sng" w="76200">
                          <a:solidFill>
                            <a:srgbClr val="FF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681355</wp:posOffset>
                </wp:positionH>
                <wp:positionV relativeFrom="paragraph">
                  <wp:posOffset>1791335</wp:posOffset>
                </wp:positionV>
                <wp:extent cx="485775" cy="490855"/>
                <wp:effectExtent b="0" l="0" r="0" t="0"/>
                <wp:wrapNone/>
                <wp:docPr id="53" name="image65.png"/>
                <a:graphic>
                  <a:graphicData uri="http://schemas.openxmlformats.org/drawingml/2006/picture">
                    <pic:pic>
                      <pic:nvPicPr>
                        <pic:cNvPr id="0" name="image65.png"/>
                        <pic:cNvPicPr preferRelativeResize="0"/>
                      </pic:nvPicPr>
                      <pic:blipFill>
                        <a:blip r:embed="rId11"/>
                        <a:srcRect/>
                        <a:stretch>
                          <a:fillRect/>
                        </a:stretch>
                      </pic:blipFill>
                      <pic:spPr>
                        <a:xfrm>
                          <a:off x="0" y="0"/>
                          <a:ext cx="485775" cy="4908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4014788</wp:posOffset>
                </wp:positionH>
                <wp:positionV relativeFrom="paragraph">
                  <wp:posOffset>217488</wp:posOffset>
                </wp:positionV>
                <wp:extent cx="1009650" cy="339725"/>
                <wp:effectExtent b="0" l="0" r="0" t="0"/>
                <wp:wrapSquare wrapText="bothSides" distB="45720" distT="45720" distL="114300" distR="114300"/>
                <wp:docPr id="54" name=""/>
                <a:graphic>
                  <a:graphicData uri="http://schemas.microsoft.com/office/word/2010/wordprocessingShape">
                    <wps:wsp>
                      <wps:cNvSpPr/>
                      <wps:cNvPr id="58" name="Shape 58"/>
                      <wps:spPr>
                        <a:xfrm>
                          <a:off x="4855463" y="3624425"/>
                          <a:ext cx="981075" cy="311150"/>
                        </a:xfrm>
                        <a:prstGeom prst="rect">
                          <a:avLst/>
                        </a:prstGeom>
                        <a:solidFill>
                          <a:srgbClr val="FFFFFF"/>
                        </a:solidFill>
                        <a:ln cap="flat" cmpd="sng" w="28575">
                          <a:solidFill>
                            <a:srgbClr val="92D05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10點偵測</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4014788</wp:posOffset>
                </wp:positionH>
                <wp:positionV relativeFrom="paragraph">
                  <wp:posOffset>217488</wp:posOffset>
                </wp:positionV>
                <wp:extent cx="1009650" cy="339725"/>
                <wp:effectExtent b="0" l="0" r="0" t="0"/>
                <wp:wrapSquare wrapText="bothSides" distB="45720" distT="45720" distL="114300" distR="114300"/>
                <wp:docPr id="54" name="image66.png"/>
                <a:graphic>
                  <a:graphicData uri="http://schemas.openxmlformats.org/drawingml/2006/picture">
                    <pic:pic>
                      <pic:nvPicPr>
                        <pic:cNvPr id="0" name="image66.png"/>
                        <pic:cNvPicPr preferRelativeResize="0"/>
                      </pic:nvPicPr>
                      <pic:blipFill>
                        <a:blip r:embed="rId11"/>
                        <a:srcRect/>
                        <a:stretch>
                          <a:fillRect/>
                        </a:stretch>
                      </pic:blipFill>
                      <pic:spPr>
                        <a:xfrm>
                          <a:off x="0" y="0"/>
                          <a:ext cx="1009650" cy="3397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2967038</wp:posOffset>
                </wp:positionH>
                <wp:positionV relativeFrom="paragraph">
                  <wp:posOffset>217488</wp:posOffset>
                </wp:positionV>
                <wp:extent cx="1009650" cy="339725"/>
                <wp:effectExtent b="0" l="0" r="0" t="0"/>
                <wp:wrapSquare wrapText="bothSides" distB="45720" distT="45720" distL="114300" distR="114300"/>
                <wp:docPr id="55" name=""/>
                <a:graphic>
                  <a:graphicData uri="http://schemas.microsoft.com/office/word/2010/wordprocessingShape">
                    <wps:wsp>
                      <wps:cNvSpPr/>
                      <wps:cNvPr id="59" name="Shape 59"/>
                      <wps:spPr>
                        <a:xfrm>
                          <a:off x="4855463" y="3624425"/>
                          <a:ext cx="981075" cy="311150"/>
                        </a:xfrm>
                        <a:prstGeom prst="rect">
                          <a:avLst/>
                        </a:prstGeom>
                        <a:solidFill>
                          <a:srgbClr val="FFFFFF"/>
                        </a:solidFill>
                        <a:ln cap="flat" cmpd="sng" w="28575">
                          <a:solidFill>
                            <a:srgbClr val="92D05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附近場域</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2967038</wp:posOffset>
                </wp:positionH>
                <wp:positionV relativeFrom="paragraph">
                  <wp:posOffset>217488</wp:posOffset>
                </wp:positionV>
                <wp:extent cx="1009650" cy="339725"/>
                <wp:effectExtent b="0" l="0" r="0" t="0"/>
                <wp:wrapSquare wrapText="bothSides" distB="45720" distT="45720" distL="114300" distR="114300"/>
                <wp:docPr id="55" name="image67.png"/>
                <a:graphic>
                  <a:graphicData uri="http://schemas.openxmlformats.org/drawingml/2006/picture">
                    <pic:pic>
                      <pic:nvPicPr>
                        <pic:cNvPr id="0" name="image67.png"/>
                        <pic:cNvPicPr preferRelativeResize="0"/>
                      </pic:nvPicPr>
                      <pic:blipFill>
                        <a:blip r:embed="rId11"/>
                        <a:srcRect/>
                        <a:stretch>
                          <a:fillRect/>
                        </a:stretch>
                      </pic:blipFill>
                      <pic:spPr>
                        <a:xfrm>
                          <a:off x="0" y="0"/>
                          <a:ext cx="1009650" cy="3397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1353503</wp:posOffset>
                </wp:positionH>
                <wp:positionV relativeFrom="paragraph">
                  <wp:posOffset>217488</wp:posOffset>
                </wp:positionV>
                <wp:extent cx="1299210" cy="339725"/>
                <wp:effectExtent b="0" l="0" r="0" t="0"/>
                <wp:wrapSquare wrapText="bothSides" distB="45720" distT="45720" distL="114300" distR="114300"/>
                <wp:docPr id="56" name=""/>
                <a:graphic>
                  <a:graphicData uri="http://schemas.microsoft.com/office/word/2010/wordprocessingShape">
                    <wps:wsp>
                      <wps:cNvSpPr/>
                      <wps:cNvPr id="60" name="Shape 60"/>
                      <wps:spPr>
                        <a:xfrm>
                          <a:off x="4710683" y="3624425"/>
                          <a:ext cx="1270635" cy="311150"/>
                        </a:xfrm>
                        <a:prstGeom prst="rect">
                          <a:avLst/>
                        </a:prstGeom>
                        <a:solidFill>
                          <a:srgbClr val="FFFFFF"/>
                        </a:solidFill>
                        <a:ln cap="flat" cmpd="sng" w="28575">
                          <a:solidFill>
                            <a:srgbClr val="FF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1公里橫切線</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1353503</wp:posOffset>
                </wp:positionH>
                <wp:positionV relativeFrom="paragraph">
                  <wp:posOffset>217488</wp:posOffset>
                </wp:positionV>
                <wp:extent cx="1299210" cy="339725"/>
                <wp:effectExtent b="0" l="0" r="0" t="0"/>
                <wp:wrapSquare wrapText="bothSides" distB="45720" distT="45720" distL="114300" distR="114300"/>
                <wp:docPr id="56" name="image69.png"/>
                <a:graphic>
                  <a:graphicData uri="http://schemas.openxmlformats.org/drawingml/2006/picture">
                    <pic:pic>
                      <pic:nvPicPr>
                        <pic:cNvPr id="0" name="image69.png"/>
                        <pic:cNvPicPr preferRelativeResize="0"/>
                      </pic:nvPicPr>
                      <pic:blipFill>
                        <a:blip r:embed="rId11"/>
                        <a:srcRect/>
                        <a:stretch>
                          <a:fillRect/>
                        </a:stretch>
                      </pic:blipFill>
                      <pic:spPr>
                        <a:xfrm>
                          <a:off x="0" y="0"/>
                          <a:ext cx="1299210" cy="3397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326073</wp:posOffset>
                </wp:positionH>
                <wp:positionV relativeFrom="paragraph">
                  <wp:posOffset>217488</wp:posOffset>
                </wp:positionV>
                <wp:extent cx="998855" cy="339725"/>
                <wp:effectExtent b="0" l="0" r="0" t="0"/>
                <wp:wrapSquare wrapText="bothSides" distB="45720" distT="45720" distL="114300" distR="114300"/>
                <wp:docPr id="39" name=""/>
                <a:graphic>
                  <a:graphicData uri="http://schemas.microsoft.com/office/word/2010/wordprocessingShape">
                    <wps:wsp>
                      <wps:cNvSpPr/>
                      <wps:cNvPr id="43" name="Shape 43"/>
                      <wps:spPr>
                        <a:xfrm>
                          <a:off x="4860860" y="3624425"/>
                          <a:ext cx="970280" cy="311150"/>
                        </a:xfrm>
                        <a:prstGeom prst="rect">
                          <a:avLst/>
                        </a:prstGeom>
                        <a:solidFill>
                          <a:srgbClr val="FFFFFF"/>
                        </a:solidFill>
                        <a:ln cap="flat" cmpd="sng" w="28575">
                          <a:solidFill>
                            <a:srgbClr val="FF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爆炸區域</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326073</wp:posOffset>
                </wp:positionH>
                <wp:positionV relativeFrom="paragraph">
                  <wp:posOffset>217488</wp:posOffset>
                </wp:positionV>
                <wp:extent cx="998855" cy="339725"/>
                <wp:effectExtent b="0" l="0" r="0" t="0"/>
                <wp:wrapSquare wrapText="bothSides" distB="45720" distT="45720" distL="114300" distR="114300"/>
                <wp:docPr id="39" name="image47.png"/>
                <a:graphic>
                  <a:graphicData uri="http://schemas.openxmlformats.org/drawingml/2006/picture">
                    <pic:pic>
                      <pic:nvPicPr>
                        <pic:cNvPr id="0" name="image47.png"/>
                        <pic:cNvPicPr preferRelativeResize="0"/>
                      </pic:nvPicPr>
                      <pic:blipFill>
                        <a:blip r:embed="rId11"/>
                        <a:srcRect/>
                        <a:stretch>
                          <a:fillRect/>
                        </a:stretch>
                      </pic:blipFill>
                      <pic:spPr>
                        <a:xfrm>
                          <a:off x="0" y="0"/>
                          <a:ext cx="998855" cy="339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255270</wp:posOffset>
            </wp:positionH>
            <wp:positionV relativeFrom="paragraph">
              <wp:posOffset>0</wp:posOffset>
            </wp:positionV>
            <wp:extent cx="5257800" cy="3533775"/>
            <wp:effectExtent b="0" l="0" r="0" t="0"/>
            <wp:wrapSquare wrapText="bothSides" distB="0" distT="0" distL="114300" distR="114300"/>
            <wp:docPr id="76" name="image9.png"/>
            <a:graphic>
              <a:graphicData uri="http://schemas.openxmlformats.org/drawingml/2006/picture">
                <pic:pic>
                  <pic:nvPicPr>
                    <pic:cNvPr id="0" name="image9.png"/>
                    <pic:cNvPicPr preferRelativeResize="0"/>
                  </pic:nvPicPr>
                  <pic:blipFill>
                    <a:blip r:embed="rId19"/>
                    <a:srcRect b="0" l="0" r="1954" t="1945"/>
                    <a:stretch>
                      <a:fillRect/>
                    </a:stretch>
                  </pic:blipFill>
                  <pic:spPr>
                    <a:xfrm>
                      <a:off x="0" y="0"/>
                      <a:ext cx="5257800" cy="3533775"/>
                    </a:xfrm>
                    <a:prstGeom prst="rect"/>
                    <a:ln/>
                  </pic:spPr>
                </pic:pic>
              </a:graphicData>
            </a:graphic>
          </wp:anchor>
        </w:drawing>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2、各偵測區域量測示意簡圖</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gf4w5ddmxe6e" w:id="15"/>
      <w:bookmarkEnd w:id="15"/>
      <w:r w:rsidDel="00000000" w:rsidR="00000000" w:rsidRPr="00000000">
        <w:br w:type="page"/>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表 2、輻應隊偵測分析分組各區域偵測任務分工及重點</w:t>
      </w:r>
    </w:p>
    <w:tbl>
      <w:tblPr>
        <w:tblStyle w:val="Table16"/>
        <w:tblW w:w="10061.000000000002" w:type="dxa"/>
        <w:jc w:val="left"/>
        <w:tblInd w:w="-7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9"/>
        <w:gridCol w:w="1418"/>
        <w:gridCol w:w="2977"/>
        <w:gridCol w:w="1417"/>
        <w:gridCol w:w="2410"/>
        <w:tblGridChange w:id="0">
          <w:tblGrid>
            <w:gridCol w:w="1839"/>
            <w:gridCol w:w="1418"/>
            <w:gridCol w:w="2977"/>
            <w:gridCol w:w="1417"/>
            <w:gridCol w:w="2410"/>
          </w:tblGrid>
        </w:tblGridChange>
      </w:tblGrid>
      <w:tr>
        <w:trPr>
          <w:cantSplit w:val="0"/>
          <w:tblHeader w:val="0"/>
        </w:trPr>
        <w:tc>
          <w:tcPr>
            <w:vAlign w:val="cente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區域</w:t>
            </w:r>
          </w:p>
        </w:tc>
        <w:tc>
          <w:tcPr>
            <w:vAlign w:val="cente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偵測時序</w:t>
            </w:r>
          </w:p>
        </w:tc>
        <w:tc>
          <w:tcPr>
            <w:vAlign w:val="center"/>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偵測範圍與重點</w:t>
            </w:r>
          </w:p>
        </w:tc>
        <w:tc>
          <w:tcPr>
            <w:vAlign w:val="cente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負責小隊</w:t>
            </w:r>
          </w:p>
        </w:tc>
        <w:tc>
          <w:tcPr>
            <w:vAlign w:val="cente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爆炸區域</w:t>
            </w:r>
          </w:p>
        </w:tc>
        <w:tc>
          <w:tcP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第一序位</w:t>
            </w:r>
          </w:p>
        </w:tc>
        <w:tc>
          <w:tcP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爆炸點方圓100公尺處取4個方向，由外而內取數個點進行量測(每一方向至少3個點)，直到方圓20公尺處。</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※請參考圖4。</w:t>
            </w:r>
          </w:p>
        </w:tc>
        <w:tc>
          <w:tcP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第一小隊</w:t>
            </w:r>
          </w:p>
        </w:tc>
        <w:tc>
          <w:tcPr>
            <w:vAlign w:val="top"/>
          </w:tcPr>
          <w:p w:rsidR="00000000" w:rsidDel="00000000" w:rsidP="00000000" w:rsidRDefault="00000000" w:rsidRPr="00000000" w14:paraId="00000734">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360" w:lineRule="auto"/>
              <w:ind w:left="480" w:right="0" w:hanging="4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當任一量測點環境劑量率超過100mSv/hr時，應標註量測點並立即結束該方向量測任務。</w:t>
            </w:r>
          </w:p>
          <w:p w:rsidR="00000000" w:rsidDel="00000000" w:rsidP="00000000" w:rsidRDefault="00000000" w:rsidRPr="00000000" w14:paraId="00000735">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360" w:lineRule="auto"/>
              <w:ind w:left="480" w:right="0" w:hanging="4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若完成4個方向量測任務後仍無法判定下風向位置，則須再另取4個方向進行量測。</w:t>
            </w:r>
          </w:p>
        </w:tc>
      </w:tr>
      <w:tr>
        <w:trPr>
          <w:cantSplit w:val="0"/>
          <w:tblHeader w:val="0"/>
        </w:trPr>
        <w:tc>
          <w:tcP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下風向1公里橫切線</w:t>
            </w:r>
          </w:p>
        </w:tc>
        <w:tc>
          <w:tcP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第二序位</w:t>
            </w:r>
          </w:p>
        </w:tc>
        <w:tc>
          <w:tcP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爆炸點下風向1公里橫切線處取20點進行量測(每50公尺量測一點)。</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※請參考圖6。</w:t>
            </w:r>
          </w:p>
        </w:tc>
        <w:tc>
          <w:tcP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第二小隊</w:t>
            </w:r>
          </w:p>
        </w:tc>
        <w:tc>
          <w:tcP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若下風向1公里橫切線量測結果異常，則須進行10點偵測。</w:t>
            </w:r>
          </w:p>
        </w:tc>
      </w:tr>
      <w:tr>
        <w:trPr>
          <w:cantSplit w:val="0"/>
          <w:tblHeader w:val="0"/>
        </w:trPr>
        <w:tc>
          <w:tcP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附近場域</w:t>
            </w:r>
          </w:p>
        </w:tc>
        <w:tc>
          <w:tcP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第三序位</w:t>
            </w:r>
          </w:p>
        </w:tc>
        <w:tc>
          <w:tcP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爆炸點下風向約100公尺到1公里間之區域，取10點進行偵測</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※請參考圖8。</w:t>
            </w:r>
          </w:p>
        </w:tc>
        <w:tc>
          <w:tcP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第一小隊</w:t>
            </w:r>
          </w:p>
        </w:tc>
        <w:tc>
          <w:tcP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量測點若超過100µSv/hr，則該地點納入熱區範圍</w:t>
            </w:r>
          </w:p>
        </w:tc>
      </w:tr>
      <w:tr>
        <w:trPr>
          <w:cantSplit w:val="0"/>
          <w:tblHeader w:val="0"/>
        </w:trPr>
        <w:tc>
          <w:tcP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10點偵測區域</w:t>
            </w:r>
          </w:p>
        </w:tc>
        <w:tc>
          <w:tcP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第四序位</w:t>
            </w:r>
          </w:p>
        </w:tc>
        <w:tc>
          <w:tcP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爆炸點下風向45度展開扇形區域，取扇形中線距離爆炸點0.5、1、2、3、4、5公里處及扇形兩邊距離爆炸點3與5公里處，共10點進行偵測</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※請參考圖10。</w:t>
            </w:r>
          </w:p>
        </w:tc>
        <w:tc>
          <w:tcP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第二小隊或第三小隊</w:t>
            </w:r>
          </w:p>
        </w:tc>
        <w:tc>
          <w:tcP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若下風向1公里橫切線量測結果異常才需進行10點偵測。</w:t>
            </w:r>
          </w:p>
        </w:tc>
      </w:tr>
    </w:tbl>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ui4yqteqml8n" w:id="16"/>
      <w:bookmarkEnd w:id="16"/>
      <w:r w:rsidDel="00000000" w:rsidR="00000000" w:rsidRPr="00000000">
        <w:rPr>
          <w:rtl w:val="0"/>
        </w:rPr>
      </w:r>
    </w:p>
    <w:p w:rsidR="00000000" w:rsidDel="00000000" w:rsidP="00000000" w:rsidRDefault="00000000" w:rsidRPr="00000000" w14:paraId="0000074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single"/>
          <w:shd w:fill="auto" w:val="clear"/>
          <w:vertAlign w:val="baseline"/>
          <w:rtl w:val="0"/>
        </w:rPr>
        <w:t xml:space="preserve">爆炸區域</w:t>
      </w:r>
      <w:r w:rsidDel="00000000" w:rsidR="00000000" w:rsidRPr="00000000">
        <w:rPr>
          <w:rtl w:val="0"/>
        </w:rPr>
      </w:r>
    </w:p>
    <w:p w:rsidR="00000000" w:rsidDel="00000000" w:rsidP="00000000" w:rsidRDefault="00000000" w:rsidRPr="00000000" w14:paraId="0000074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執行目的：掌握污染嚴重程度及擴散方向。</w:t>
      </w:r>
    </w:p>
    <w:p w:rsidR="00000000" w:rsidDel="00000000" w:rsidP="00000000" w:rsidRDefault="00000000" w:rsidRPr="00000000" w14:paraId="0000074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執行人員：輻應隊技術組偵測分析分組第一小隊。</w:t>
      </w:r>
    </w:p>
    <w:p w:rsidR="00000000" w:rsidDel="00000000" w:rsidP="00000000" w:rsidRDefault="00000000" w:rsidRPr="00000000" w14:paraId="0000074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執行任務重點：</w:t>
      </w:r>
    </w:p>
    <w:p w:rsidR="00000000" w:rsidDel="00000000" w:rsidP="00000000" w:rsidRDefault="00000000" w:rsidRPr="00000000" w14:paraId="0000074F">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評估爆炸時，污染是否往特定方向(下風向)散佈，以利後續判定下風向1公里橫切線量測區域位置。</w:t>
      </w:r>
    </w:p>
    <w:p w:rsidR="00000000" w:rsidDel="00000000" w:rsidP="00000000" w:rsidRDefault="00000000" w:rsidRPr="00000000" w14:paraId="0000075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確認是否有高危險輻射區域，指環境輻射劑量率達到或大於每小時100毫西弗之區域，以做為該區域應變作業時間參考。</w:t>
      </w:r>
    </w:p>
    <w:p w:rsidR="00000000" w:rsidDel="00000000" w:rsidP="00000000" w:rsidRDefault="00000000" w:rsidRPr="00000000" w14:paraId="00000751">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評估是否有阿伐污染，以做為後續其他偵測區域量測及調整熱區邊界之參考。</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偵測作業流程：</w:t>
      </w:r>
      <w:r w:rsidDel="00000000" w:rsidR="00000000" w:rsidRPr="00000000">
        <w:drawing>
          <wp:anchor allowOverlap="1" behindDoc="0" distB="0" distT="0" distL="114300" distR="114300" hidden="0" layoutInCell="1" locked="0" relativeHeight="0" simplePos="0">
            <wp:simplePos x="0" y="0"/>
            <wp:positionH relativeFrom="column">
              <wp:posOffset>935990</wp:posOffset>
            </wp:positionH>
            <wp:positionV relativeFrom="paragraph">
              <wp:posOffset>470534</wp:posOffset>
            </wp:positionV>
            <wp:extent cx="3669030" cy="7660005"/>
            <wp:effectExtent b="0" l="0" r="0" t="0"/>
            <wp:wrapTopAndBottom distB="0" distT="0"/>
            <wp:docPr descr="爆炸區域流程圖" id="75" name="image10.png"/>
            <a:graphic>
              <a:graphicData uri="http://schemas.openxmlformats.org/drawingml/2006/picture">
                <pic:pic>
                  <pic:nvPicPr>
                    <pic:cNvPr descr="爆炸區域流程圖" id="0" name="image10.png"/>
                    <pic:cNvPicPr preferRelativeResize="0"/>
                  </pic:nvPicPr>
                  <pic:blipFill>
                    <a:blip r:embed="rId20"/>
                    <a:srcRect b="0" l="0" r="0" t="0"/>
                    <a:stretch>
                      <a:fillRect/>
                    </a:stretch>
                  </pic:blipFill>
                  <pic:spPr>
                    <a:xfrm>
                      <a:off x="0" y="0"/>
                      <a:ext cx="3669030" cy="7660005"/>
                    </a:xfrm>
                    <a:prstGeom prst="rect"/>
                    <a:ln/>
                  </pic:spPr>
                </pic:pic>
              </a:graphicData>
            </a:graphic>
          </wp:anchor>
        </w:drawing>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rsxcm77z5ufk" w:id="17"/>
      <w:bookmarkEnd w:id="17"/>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3、爆炸區域量測流程</w:t>
      </w:r>
    </w:p>
    <w:p w:rsidR="00000000" w:rsidDel="00000000" w:rsidP="00000000" w:rsidRDefault="00000000" w:rsidRPr="00000000" w14:paraId="0000075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偵檢任務執行步驟：</w:t>
      </w:r>
    </w:p>
    <w:p w:rsidR="00000000" w:rsidDel="00000000" w:rsidP="00000000" w:rsidRDefault="00000000" w:rsidRPr="00000000" w14:paraId="00000758">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第一小隊抵達現場後，在距離爆炸點方圓半徑100公尺處，擇定4個方向進行量測，如圖 4紅色空心星星處。</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ue74fz5e1jdu" w:id="18"/>
      <w:bookmarkEnd w:id="1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274310" cy="2365375"/>
            <wp:effectExtent b="0" l="0" r="0" t="0"/>
            <wp:docPr id="81"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5274310" cy="2365375"/>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4、爆炸區域量測點示意圖</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每一方向從100公尺處持續靠近爆炸點，如圖 4黃色箭頭，並取數個點(至少取3點)進行量測，直到距離爆炸點20公尺處，或量測到環境輻射劑量率每小時大於100毫西弗為止。偵檢點圖示如圖 4黑色空心星星處。</w:t>
      </w:r>
    </w:p>
    <w:p w:rsidR="00000000" w:rsidDel="00000000" w:rsidP="00000000" w:rsidRDefault="00000000" w:rsidRPr="00000000" w14:paraId="0000075E">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檢人員用加馬輻射高劑量率偵檢儀器、貝他污染偵檢器、阿伐污染偵檢器進行量測並記錄。如果量測到環境輻射劑量率每小時大於100毫西弗，應盡速遠離至低背景輻射區後再記錄，並立即通知現場應變人員，在該區域停留時間必須小於半小時。</w:t>
      </w:r>
    </w:p>
    <w:p w:rsidR="00000000" w:rsidDel="00000000" w:rsidP="00000000" w:rsidRDefault="00000000" w:rsidRPr="00000000" w14:paraId="0000075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圍繞爆炸點360度，總計需至少在4個不同方向完成上述量測步驟。建議以容易取樣、人流可活動的街道為優先。</w:t>
      </w:r>
    </w:p>
    <w:p w:rsidR="00000000" w:rsidDel="00000000" w:rsidP="00000000" w:rsidRDefault="00000000" w:rsidRPr="00000000" w14:paraId="00000760">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2472lnjmbxds" w:id="19"/>
      <w:bookmarkEnd w:id="19"/>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量測對象、方法與熱區閾值(詳見伍、量測對象、方法與熱區閾值。)</w:t>
      </w:r>
    </w:p>
    <w:p w:rsidR="00000000" w:rsidDel="00000000" w:rsidP="00000000" w:rsidRDefault="00000000" w:rsidRPr="00000000" w14:paraId="00000761">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完成上述所有量測後，檢視所有量測結果並上傳本會「應變資訊平台」。</w:t>
      </w:r>
    </w:p>
    <w:p w:rsidR="00000000" w:rsidDel="00000000" w:rsidP="00000000" w:rsidRDefault="00000000" w:rsidRPr="00000000" w14:paraId="00000762">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若偵測結果無法判定下風向方向，則需另外取4個(或以上)不同方向(如8方位、16方位)再次進行爆炸區域量測，直到偵測結果可以判定下風向方向為止。</w:t>
      </w:r>
    </w:p>
    <w:p w:rsidR="00000000" w:rsidDel="00000000" w:rsidP="00000000" w:rsidRDefault="00000000" w:rsidRPr="00000000" w14:paraId="0000076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注意：若污染偵檢器上顯示之讀值單位為計數率，例如為cps(counts per second)，而非表面污染活度(Bq/cm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)，請參考陸、表面污染計數率與表面污染活度換算方法換算。</w:t>
      </w:r>
    </w:p>
    <w:p w:rsidR="00000000" w:rsidDel="00000000" w:rsidP="00000000" w:rsidRDefault="00000000" w:rsidRPr="00000000" w14:paraId="0000076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如果爆炸區域沒有測到阿伐污染，之後的下風向1公里橫切線之偵測區域，不必再檢查阿伐污染。</w:t>
      </w:r>
    </w:p>
    <w:p w:rsidR="00000000" w:rsidDel="00000000" w:rsidP="00000000" w:rsidRDefault="00000000" w:rsidRPr="00000000" w14:paraId="0000076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bookmarkStart w:colFirst="0" w:colLast="0" w:name="_2tbg1vsywz99" w:id="20"/>
      <w:bookmarkEnd w:id="20"/>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single"/>
          <w:shd w:fill="auto" w:val="clear"/>
          <w:vertAlign w:val="baseline"/>
          <w:rtl w:val="0"/>
        </w:rPr>
        <w:t xml:space="preserve">下風向1公里的橫切線</w:t>
      </w:r>
      <w:r w:rsidDel="00000000" w:rsidR="00000000" w:rsidRPr="00000000">
        <w:rPr>
          <w:rtl w:val="0"/>
        </w:rPr>
      </w:r>
    </w:p>
    <w:p w:rsidR="00000000" w:rsidDel="00000000" w:rsidP="00000000" w:rsidRDefault="00000000" w:rsidRPr="00000000" w14:paraId="0000076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執行目的：確認下風向污染擴散程度。</w:t>
      </w:r>
    </w:p>
    <w:p w:rsidR="00000000" w:rsidDel="00000000" w:rsidP="00000000" w:rsidRDefault="00000000" w:rsidRPr="00000000" w14:paraId="00000767">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執行人員：輻應隊技術組偵測分析分組第二小隊。</w:t>
      </w:r>
    </w:p>
    <w:p w:rsidR="00000000" w:rsidDel="00000000" w:rsidP="00000000" w:rsidRDefault="00000000" w:rsidRPr="00000000" w14:paraId="00000768">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執行任務重點：</w:t>
      </w:r>
      <w:r w:rsidDel="00000000" w:rsidR="00000000" w:rsidRPr="00000000">
        <w:rPr>
          <w:rtl w:val="0"/>
        </w:rPr>
      </w:r>
    </w:p>
    <w:p w:rsidR="00000000" w:rsidDel="00000000" w:rsidP="00000000" w:rsidRDefault="00000000" w:rsidRPr="00000000" w14:paraId="00000769">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spacing w:after="0" w:before="0" w:line="360" w:lineRule="auto"/>
        <w:ind w:left="1736" w:right="0" w:hanging="318.000000000000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掌握爆炸點附近下風向1公里內輻射強度，並評估是否需調整量測方向。</w:t>
      </w:r>
    </w:p>
    <w:p w:rsidR="00000000" w:rsidDel="00000000" w:rsidP="00000000" w:rsidRDefault="00000000" w:rsidRPr="00000000" w14:paraId="0000076A">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spacing w:after="0" w:before="0" w:line="360" w:lineRule="auto"/>
        <w:ind w:left="1736" w:right="0" w:hanging="318.000000000000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評估後續是否需要進行更下風向的10點偵測。</w:t>
      </w:r>
    </w:p>
    <w:p w:rsidR="00000000" w:rsidDel="00000000" w:rsidP="00000000" w:rsidRDefault="00000000" w:rsidRPr="00000000" w14:paraId="0000076B">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spacing w:after="0" w:before="0" w:line="360" w:lineRule="auto"/>
        <w:ind w:left="1736" w:right="0" w:hanging="318.000000000000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評估與調整熱區邊界。</w:t>
      </w:r>
    </w:p>
    <w:p w:rsidR="00000000" w:rsidDel="00000000" w:rsidP="00000000" w:rsidRDefault="00000000" w:rsidRPr="00000000" w14:paraId="0000076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1428"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jipwc09ud6d9" w:id="21"/>
      <w:bookmarkEnd w:id="21"/>
      <w:r w:rsidDel="00000000" w:rsidR="00000000" w:rsidRPr="00000000">
        <w:br w:type="page"/>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偵測作業流程：</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lz0hj324y43p" w:id="22"/>
      <w:bookmarkEnd w:id="22"/>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3300413</wp:posOffset>
                </wp:positionH>
                <wp:positionV relativeFrom="paragraph">
                  <wp:posOffset>1553528</wp:posOffset>
                </wp:positionV>
                <wp:extent cx="2118995" cy="547370"/>
                <wp:effectExtent b="0" l="0" r="0" t="0"/>
                <wp:wrapSquare wrapText="bothSides" distB="45720" distT="45720" distL="114300" distR="114300"/>
                <wp:docPr id="40" name=""/>
                <a:graphic>
                  <a:graphicData uri="http://schemas.microsoft.com/office/word/2010/wordprocessingShape">
                    <wps:wsp>
                      <wps:cNvSpPr/>
                      <wps:cNvPr id="44" name="Shape 44"/>
                      <wps:spPr>
                        <a:xfrm>
                          <a:off x="4291265" y="3511078"/>
                          <a:ext cx="2109470" cy="53784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※若爆炸區域無阿伐污染，</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則無須進行阿伐偵測。</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3300413</wp:posOffset>
                </wp:positionH>
                <wp:positionV relativeFrom="paragraph">
                  <wp:posOffset>1553528</wp:posOffset>
                </wp:positionV>
                <wp:extent cx="2118995" cy="547370"/>
                <wp:effectExtent b="0" l="0" r="0" t="0"/>
                <wp:wrapSquare wrapText="bothSides" distB="45720" distT="45720" distL="114300" distR="114300"/>
                <wp:docPr id="40" name="image49.png"/>
                <a:graphic>
                  <a:graphicData uri="http://schemas.openxmlformats.org/drawingml/2006/picture">
                    <pic:pic>
                      <pic:nvPicPr>
                        <pic:cNvPr id="0" name="image49.png"/>
                        <pic:cNvPicPr preferRelativeResize="0"/>
                      </pic:nvPicPr>
                      <pic:blipFill>
                        <a:blip r:embed="rId11"/>
                        <a:srcRect/>
                        <a:stretch>
                          <a:fillRect/>
                        </a:stretch>
                      </pic:blipFill>
                      <pic:spPr>
                        <a:xfrm>
                          <a:off x="0" y="0"/>
                          <a:ext cx="2118995" cy="54737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-917574</wp:posOffset>
            </wp:positionH>
            <wp:positionV relativeFrom="paragraph">
              <wp:posOffset>284480</wp:posOffset>
            </wp:positionV>
            <wp:extent cx="6976110" cy="7408545"/>
            <wp:effectExtent b="0" l="0" r="0" t="0"/>
            <wp:wrapSquare wrapText="bothSides" distB="0" distT="0" distL="114300" distR="114300"/>
            <wp:docPr descr="下風向1公里橫切線流程圖" id="77" name="image18.png"/>
            <a:graphic>
              <a:graphicData uri="http://schemas.openxmlformats.org/drawingml/2006/picture">
                <pic:pic>
                  <pic:nvPicPr>
                    <pic:cNvPr descr="下風向1公里橫切線流程圖" id="0" name="image18.png"/>
                    <pic:cNvPicPr preferRelativeResize="0"/>
                  </pic:nvPicPr>
                  <pic:blipFill>
                    <a:blip r:embed="rId22"/>
                    <a:srcRect b="0" l="0" r="0" t="0"/>
                    <a:stretch>
                      <a:fillRect/>
                    </a:stretch>
                  </pic:blipFill>
                  <pic:spPr>
                    <a:xfrm>
                      <a:off x="0" y="0"/>
                      <a:ext cx="6976110" cy="7408545"/>
                    </a:xfrm>
                    <a:prstGeom prst="rect"/>
                    <a:ln/>
                  </pic:spPr>
                </pic:pic>
              </a:graphicData>
            </a:graphic>
          </wp:anchor>
        </w:drawing>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5、下風向1公里橫切線量測流程</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偵檢任務執行步驟：</w:t>
      </w:r>
    </w:p>
    <w:p w:rsidR="00000000" w:rsidDel="00000000" w:rsidP="00000000" w:rsidRDefault="00000000" w:rsidRPr="00000000" w14:paraId="00000771">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由第一小隊針對爆炸區域量測結果上傳本會「應變資訊平台」後，由輻應隊技術組判定下風向區域，劃定下風向1公里的橫切線(示意圖如圖 6)，並指派第二小隊前往進行偵檢任務。下風向1公里的橫切線原則與前一節爆炸區域量測結果評估得出之下風向方向垂直，距離爆炸點約1公里，長度約1公里，如圖 6之綠色長條矩形紅框區域。</w:t>
      </w:r>
    </w:p>
    <w:tbl>
      <w:tblPr>
        <w:tblStyle w:val="Table17"/>
        <w:tblW w:w="9099.0" w:type="dxa"/>
        <w:jc w:val="left"/>
        <w:tblInd w:w="-108.0" w:type="dxa"/>
        <w:tblLayout w:type="fixed"/>
        <w:tblLook w:val="0000"/>
      </w:tblPr>
      <w:tblGrid>
        <w:gridCol w:w="9099"/>
        <w:tblGridChange w:id="0">
          <w:tblGrid>
            <w:gridCol w:w="9099"/>
          </w:tblGrid>
        </w:tblGridChange>
      </w:tblGrid>
      <w:tr>
        <w:trPr>
          <w:cantSplit w:val="0"/>
          <w:tblHeader w:val="0"/>
        </w:trPr>
        <w:tc>
          <w:tcP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4052888</wp:posOffset>
                      </wp:positionH>
                      <wp:positionV relativeFrom="paragraph">
                        <wp:posOffset>1643698</wp:posOffset>
                      </wp:positionV>
                      <wp:extent cx="1404620" cy="366395"/>
                      <wp:effectExtent b="0" l="0" r="0" t="0"/>
                      <wp:wrapSquare wrapText="bothSides" distB="45720" distT="45720" distL="114300" distR="114300"/>
                      <wp:docPr id="41" name=""/>
                      <a:graphic>
                        <a:graphicData uri="http://schemas.microsoft.com/office/word/2010/wordprocessingShape">
                          <wps:wsp>
                            <wps:cNvSpPr/>
                            <wps:cNvPr id="45" name="Shape 45"/>
                            <wps:spPr>
                              <a:xfrm>
                                <a:off x="4648453" y="3601565"/>
                                <a:ext cx="1395095" cy="356870"/>
                              </a:xfrm>
                              <a:prstGeom prst="rect">
                                <a:avLst/>
                              </a:pr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t xml:space="preserve">長度1公里</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4052888</wp:posOffset>
                      </wp:positionH>
                      <wp:positionV relativeFrom="paragraph">
                        <wp:posOffset>1643698</wp:posOffset>
                      </wp:positionV>
                      <wp:extent cx="1404620" cy="366395"/>
                      <wp:effectExtent b="0" l="0" r="0" t="0"/>
                      <wp:wrapSquare wrapText="bothSides" distB="45720" distT="45720" distL="114300" distR="114300"/>
                      <wp:docPr id="41" name="image50.png"/>
                      <a:graphic>
                        <a:graphicData uri="http://schemas.openxmlformats.org/drawingml/2006/picture">
                          <pic:pic>
                            <pic:nvPicPr>
                              <pic:cNvPr id="0" name="image50.png"/>
                              <pic:cNvPicPr preferRelativeResize="0"/>
                            </pic:nvPicPr>
                            <pic:blipFill>
                              <a:blip r:embed="rId11"/>
                              <a:srcRect/>
                              <a:stretch>
                                <a:fillRect/>
                              </a:stretch>
                            </pic:blipFill>
                            <pic:spPr>
                              <a:xfrm>
                                <a:off x="0" y="0"/>
                                <a:ext cx="1404620" cy="3663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4043363</wp:posOffset>
                      </wp:positionH>
                      <wp:positionV relativeFrom="paragraph">
                        <wp:posOffset>876935</wp:posOffset>
                      </wp:positionV>
                      <wp:extent cx="28575" cy="1905000"/>
                      <wp:effectExtent b="0" l="0" r="0" t="0"/>
                      <wp:wrapNone/>
                      <wp:docPr id="46" name=""/>
                      <a:graphic>
                        <a:graphicData uri="http://schemas.microsoft.com/office/word/2010/wordprocessingShape">
                          <wps:wsp>
                            <wps:cNvCnPr/>
                            <wps:spPr>
                              <a:xfrm>
                                <a:off x="5346000" y="2827500"/>
                                <a:ext cx="0" cy="1905000"/>
                              </a:xfrm>
                              <a:prstGeom prst="straightConnector1">
                                <a:avLst/>
                              </a:prstGeom>
                              <a:solidFill>
                                <a:srgbClr val="FFFFFF"/>
                              </a:solidFill>
                              <a:ln cap="flat" cmpd="sng" w="28575">
                                <a:solidFill>
                                  <a:srgbClr val="000000"/>
                                </a:solidFill>
                                <a:prstDash val="solid"/>
                                <a:miter lim="8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4043363</wp:posOffset>
                      </wp:positionH>
                      <wp:positionV relativeFrom="paragraph">
                        <wp:posOffset>876935</wp:posOffset>
                      </wp:positionV>
                      <wp:extent cx="28575" cy="1905000"/>
                      <wp:effectExtent b="0" l="0" r="0" t="0"/>
                      <wp:wrapNone/>
                      <wp:docPr id="46" name="image56.png"/>
                      <a:graphic>
                        <a:graphicData uri="http://schemas.openxmlformats.org/drawingml/2006/picture">
                          <pic:pic>
                            <pic:nvPicPr>
                              <pic:cNvPr id="0" name="image56.png"/>
                              <pic:cNvPicPr preferRelativeResize="0"/>
                            </pic:nvPicPr>
                            <pic:blipFill>
                              <a:blip r:embed="rId11"/>
                              <a:srcRect/>
                              <a:stretch>
                                <a:fillRect/>
                              </a:stretch>
                            </pic:blipFill>
                            <pic:spPr>
                              <a:xfrm>
                                <a:off x="0" y="0"/>
                                <a:ext cx="28575" cy="19050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1738313</wp:posOffset>
                      </wp:positionH>
                      <wp:positionV relativeFrom="paragraph">
                        <wp:posOffset>1843723</wp:posOffset>
                      </wp:positionV>
                      <wp:extent cx="1743075" cy="563245"/>
                      <wp:effectExtent b="0" l="0" r="0" t="0"/>
                      <wp:wrapNone/>
                      <wp:docPr id="47" name=""/>
                      <a:graphic>
                        <a:graphicData uri="http://schemas.microsoft.com/office/word/2010/wordprocessingShape">
                          <wps:wsp>
                            <wps:cNvSpPr/>
                            <wps:cNvPr id="51" name="Shape 51"/>
                            <wps:spPr>
                              <a:xfrm>
                                <a:off x="4479225" y="3503140"/>
                                <a:ext cx="1733550" cy="55372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下風向方向</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距離爆炸點1公里</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1738313</wp:posOffset>
                      </wp:positionH>
                      <wp:positionV relativeFrom="paragraph">
                        <wp:posOffset>1843723</wp:posOffset>
                      </wp:positionV>
                      <wp:extent cx="1743075" cy="563245"/>
                      <wp:effectExtent b="0" l="0" r="0" t="0"/>
                      <wp:wrapNone/>
                      <wp:docPr id="47" name="image57.png"/>
                      <a:graphic>
                        <a:graphicData uri="http://schemas.openxmlformats.org/drawingml/2006/picture">
                          <pic:pic>
                            <pic:nvPicPr>
                              <pic:cNvPr id="0" name="image57.png"/>
                              <pic:cNvPicPr preferRelativeResize="0"/>
                            </pic:nvPicPr>
                            <pic:blipFill>
                              <a:blip r:embed="rId11"/>
                              <a:srcRect/>
                              <a:stretch>
                                <a:fillRect/>
                              </a:stretch>
                            </pic:blipFill>
                            <pic:spPr>
                              <a:xfrm>
                                <a:off x="0" y="0"/>
                                <a:ext cx="1743075" cy="5632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1600200</wp:posOffset>
                      </wp:positionH>
                      <wp:positionV relativeFrom="paragraph">
                        <wp:posOffset>1815148</wp:posOffset>
                      </wp:positionV>
                      <wp:extent cx="1990725" cy="28575"/>
                      <wp:effectExtent b="0" l="0" r="0" t="0"/>
                      <wp:wrapNone/>
                      <wp:docPr id="48" name=""/>
                      <a:graphic>
                        <a:graphicData uri="http://schemas.microsoft.com/office/word/2010/wordprocessingShape">
                          <wps:wsp>
                            <wps:cNvCnPr/>
                            <wps:spPr>
                              <a:xfrm>
                                <a:off x="4350638" y="3770475"/>
                                <a:ext cx="1990725" cy="19050"/>
                              </a:xfrm>
                              <a:prstGeom prst="straightConnector1">
                                <a:avLst/>
                              </a:prstGeom>
                              <a:solidFill>
                                <a:srgbClr val="FFFFFF"/>
                              </a:solidFill>
                              <a:ln cap="flat" cmpd="sng" w="28575">
                                <a:solidFill>
                                  <a:srgbClr val="000000"/>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1815148</wp:posOffset>
                      </wp:positionV>
                      <wp:extent cx="1990725" cy="28575"/>
                      <wp:effectExtent b="0" l="0" r="0" t="0"/>
                      <wp:wrapNone/>
                      <wp:docPr id="48" name="image59.png"/>
                      <a:graphic>
                        <a:graphicData uri="http://schemas.openxmlformats.org/drawingml/2006/picture">
                          <pic:pic>
                            <pic:nvPicPr>
                              <pic:cNvPr id="0" name="image59.png"/>
                              <pic:cNvPicPr preferRelativeResize="0"/>
                            </pic:nvPicPr>
                            <pic:blipFill>
                              <a:blip r:embed="rId11"/>
                              <a:srcRect/>
                              <a:stretch>
                                <a:fillRect/>
                              </a:stretch>
                            </pic:blipFill>
                            <pic:spPr>
                              <a:xfrm>
                                <a:off x="0" y="0"/>
                                <a:ext cx="1990725" cy="28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3576638</wp:posOffset>
                      </wp:positionH>
                      <wp:positionV relativeFrom="paragraph">
                        <wp:posOffset>862648</wp:posOffset>
                      </wp:positionV>
                      <wp:extent cx="276225" cy="1990725"/>
                      <wp:effectExtent b="0" l="0" r="0" t="0"/>
                      <wp:wrapNone/>
                      <wp:docPr id="49" name=""/>
                      <a:graphic>
                        <a:graphicData uri="http://schemas.microsoft.com/office/word/2010/wordprocessingShape">
                          <wps:wsp>
                            <wps:cNvSpPr/>
                            <wps:cNvPr id="53" name="Shape 53"/>
                            <wps:spPr>
                              <a:xfrm>
                                <a:off x="5222175" y="2798925"/>
                                <a:ext cx="247650" cy="1962150"/>
                              </a:xfrm>
                              <a:prstGeom prst="rect">
                                <a:avLst/>
                              </a:prstGeom>
                              <a:noFill/>
                              <a:ln cap="flat" cmpd="sng" w="28575">
                                <a:solidFill>
                                  <a:srgbClr val="FF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3576638</wp:posOffset>
                      </wp:positionH>
                      <wp:positionV relativeFrom="paragraph">
                        <wp:posOffset>862648</wp:posOffset>
                      </wp:positionV>
                      <wp:extent cx="276225" cy="1990725"/>
                      <wp:effectExtent b="0" l="0" r="0" t="0"/>
                      <wp:wrapNone/>
                      <wp:docPr id="49" name="image60.png"/>
                      <a:graphic>
                        <a:graphicData uri="http://schemas.openxmlformats.org/drawingml/2006/picture">
                          <pic:pic>
                            <pic:nvPicPr>
                              <pic:cNvPr id="0" name="image60.png"/>
                              <pic:cNvPicPr preferRelativeResize="0"/>
                            </pic:nvPicPr>
                            <pic:blipFill>
                              <a:blip r:embed="rId11"/>
                              <a:srcRect/>
                              <a:stretch>
                                <a:fillRect/>
                              </a:stretch>
                            </pic:blipFill>
                            <pic:spPr>
                              <a:xfrm>
                                <a:off x="0" y="0"/>
                                <a:ext cx="276225" cy="1990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-24129</wp:posOffset>
                  </wp:positionH>
                  <wp:positionV relativeFrom="paragraph">
                    <wp:posOffset>276860</wp:posOffset>
                  </wp:positionV>
                  <wp:extent cx="5636260" cy="3048000"/>
                  <wp:effectExtent b="0" l="0" r="0" t="0"/>
                  <wp:wrapSquare wrapText="bothSides" distB="0" distT="0" distL="114300" distR="114300"/>
                  <wp:docPr descr="附近場域示意圖_0" id="73" name="image1.png"/>
                  <a:graphic>
                    <a:graphicData uri="http://schemas.openxmlformats.org/drawingml/2006/picture">
                      <pic:pic>
                        <pic:nvPicPr>
                          <pic:cNvPr descr="附近場域示意圖_0" id="0" name="image1.png"/>
                          <pic:cNvPicPr preferRelativeResize="0"/>
                        </pic:nvPicPr>
                        <pic:blipFill>
                          <a:blip r:embed="rId23"/>
                          <a:srcRect b="0" l="0" r="0" t="0"/>
                          <a:stretch>
                            <a:fillRect/>
                          </a:stretch>
                        </pic:blipFill>
                        <pic:spPr>
                          <a:xfrm>
                            <a:off x="0" y="0"/>
                            <a:ext cx="5636260" cy="3048000"/>
                          </a:xfrm>
                          <a:prstGeom prst="rect"/>
                          <a:ln/>
                        </pic:spPr>
                      </pic:pic>
                    </a:graphicData>
                  </a:graphic>
                </wp:anchor>
              </w:drawing>
            </w:r>
          </w:p>
        </w:tc>
      </w:tr>
    </w:tbl>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sq9w46bbrmlq" w:id="23"/>
      <w:bookmarkEnd w:id="23"/>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6、下風向1公里的橫切線偵測區域示意圖</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沿著1公里橫切處量測20點，在交會點(例如道路交會、建築物間隙之交會)取偵測點，或是兩個交會點的一半處取得偵測點；如果沒有所謂交會點，則每50公尺量一點。</w:t>
      </w:r>
    </w:p>
    <w:p w:rsidR="00000000" w:rsidDel="00000000" w:rsidP="00000000" w:rsidRDefault="00000000" w:rsidRPr="00000000" w14:paraId="00000776">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偵檢人員用加馬輻射偵檢儀器、貝他污染偵檢器、阿伐污染偵檢器進行量測並記錄。若爆炸區域沒有偵測到阿伐污染，則此處也不需要量測阿伐污染。</w:t>
      </w:r>
    </w:p>
    <w:p w:rsidR="00000000" w:rsidDel="00000000" w:rsidP="00000000" w:rsidRDefault="00000000" w:rsidRPr="00000000" w14:paraId="00000777">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量測對象、方法與熱區閾值(詳見伍、量測對象、方法與熱區閾值)，達到或超過其中一項閾值，該地點即納入熱區。</w:t>
      </w:r>
    </w:p>
    <w:p w:rsidR="00000000" w:rsidDel="00000000" w:rsidP="00000000" w:rsidRDefault="00000000" w:rsidRPr="00000000" w14:paraId="00000778">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注意：若污染偵檢器上顯示之讀值單位為計數率，例如為cps(counts per second)，而非表面污染活度(Bq/cm2)，請參考陸、表面污染計數率與表面污染活度換算方法換算。</w:t>
      </w:r>
    </w:p>
    <w:p w:rsidR="00000000" w:rsidDel="00000000" w:rsidP="00000000" w:rsidRDefault="00000000" w:rsidRPr="00000000" w14:paraId="00000779">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若下風向1公里的橫切線，與爆炸區域輻射量測結果均與背景值一樣，並確定排除儀器故障因素，表示災害影響十分微小，應變與復原能量可以聚焦於爆炸區域。</w:t>
      </w:r>
    </w:p>
    <w:p w:rsidR="00000000" w:rsidDel="00000000" w:rsidP="00000000" w:rsidRDefault="00000000" w:rsidRPr="00000000" w14:paraId="0000077A">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如果放射性污染量測結果異常，代表放射性物質已經透過煙羽擴散到下風向：</w:t>
      </w:r>
    </w:p>
    <w:p w:rsidR="00000000" w:rsidDel="00000000" w:rsidP="00000000" w:rsidRDefault="00000000" w:rsidRPr="00000000" w14:paraId="0000077B">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spacing w:after="0" w:before="0" w:line="360" w:lineRule="auto"/>
        <w:ind w:left="2400" w:right="0" w:hanging="4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依量測到的放射性污染值最高處之方向，更新污染擴散的方向。</w:t>
      </w:r>
    </w:p>
    <w:p w:rsidR="00000000" w:rsidDel="00000000" w:rsidP="00000000" w:rsidRDefault="00000000" w:rsidRPr="00000000" w14:paraId="0000077C">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spacing w:after="0" w:before="0" w:line="360" w:lineRule="auto"/>
        <w:ind w:left="2400" w:right="0" w:hanging="48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必須進行更下風向處的10點偵測。</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bookmarkStart w:colFirst="0" w:colLast="0" w:name="_rsixuhknk3xd" w:id="24"/>
      <w:bookmarkEnd w:id="24"/>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single"/>
          <w:shd w:fill="auto" w:val="clear"/>
          <w:vertAlign w:val="baseline"/>
          <w:rtl w:val="0"/>
        </w:rPr>
        <w:t xml:space="preserve">附近場域</w:t>
      </w:r>
      <w:r w:rsidDel="00000000" w:rsidR="00000000" w:rsidRPr="00000000">
        <w:rPr>
          <w:rtl w:val="0"/>
        </w:rPr>
      </w:r>
    </w:p>
    <w:p w:rsidR="00000000" w:rsidDel="00000000" w:rsidP="00000000" w:rsidRDefault="00000000" w:rsidRPr="00000000" w14:paraId="0000077F">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執行目的：確認實際熱區邊界。</w:t>
      </w:r>
    </w:p>
    <w:p w:rsidR="00000000" w:rsidDel="00000000" w:rsidP="00000000" w:rsidRDefault="00000000" w:rsidRPr="00000000" w14:paraId="00000780">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執行人員：輻應隊技術組偵測分析分組第一小隊。</w:t>
      </w:r>
    </w:p>
    <w:p w:rsidR="00000000" w:rsidDel="00000000" w:rsidP="00000000" w:rsidRDefault="00000000" w:rsidRPr="00000000" w14:paraId="00000781">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本區進行加馬輻射偵測，以實際量測值調整熱區邊界。</w:t>
      </w:r>
    </w:p>
    <w:p w:rsidR="00000000" w:rsidDel="00000000" w:rsidP="00000000" w:rsidRDefault="00000000" w:rsidRPr="00000000" w14:paraId="00000782">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n83y8p4wj4aq" w:id="25"/>
      <w:bookmarkEnd w:id="25"/>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偵測作業流程：</w:t>
      </w:r>
      <w:r w:rsidDel="00000000" w:rsidR="00000000" w:rsidRPr="00000000">
        <w:drawing>
          <wp:anchor allowOverlap="1" behindDoc="0" distB="0" distT="0" distL="114300" distR="114300" hidden="0" layoutInCell="1" locked="0" relativeHeight="0" simplePos="0">
            <wp:simplePos x="0" y="0"/>
            <wp:positionH relativeFrom="column">
              <wp:posOffset>626109</wp:posOffset>
            </wp:positionH>
            <wp:positionV relativeFrom="paragraph">
              <wp:posOffset>365760</wp:posOffset>
            </wp:positionV>
            <wp:extent cx="4249420" cy="6612890"/>
            <wp:effectExtent b="0" l="0" r="0" t="0"/>
            <wp:wrapTopAndBottom distB="0" distT="0"/>
            <wp:docPr descr="附近場域流程圖" id="72" name="image2.png"/>
            <a:graphic>
              <a:graphicData uri="http://schemas.openxmlformats.org/drawingml/2006/picture">
                <pic:pic>
                  <pic:nvPicPr>
                    <pic:cNvPr descr="附近場域流程圖" id="0" name="image2.png"/>
                    <pic:cNvPicPr preferRelativeResize="0"/>
                  </pic:nvPicPr>
                  <pic:blipFill>
                    <a:blip r:embed="rId24"/>
                    <a:srcRect b="0" l="0" r="0" t="0"/>
                    <a:stretch>
                      <a:fillRect/>
                    </a:stretch>
                  </pic:blipFill>
                  <pic:spPr>
                    <a:xfrm>
                      <a:off x="0" y="0"/>
                      <a:ext cx="4249420" cy="6612890"/>
                    </a:xfrm>
                    <a:prstGeom prst="rect"/>
                    <a:ln/>
                  </pic:spPr>
                </pic:pic>
              </a:graphicData>
            </a:graphic>
          </wp:anchor>
        </w:drawing>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7、附近場域量測流程</w:t>
      </w:r>
    </w:p>
    <w:p w:rsidR="00000000" w:rsidDel="00000000" w:rsidP="00000000" w:rsidRDefault="00000000" w:rsidRPr="00000000" w14:paraId="00000784">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偵檢任務執行步驟：</w:t>
      </w:r>
    </w:p>
    <w:p w:rsidR="00000000" w:rsidDel="00000000" w:rsidP="00000000" w:rsidRDefault="00000000" w:rsidRPr="00000000" w14:paraId="00000785">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第一小隊針對爆炸區域量測結果上傳本會「應變資訊平台」後，由輻應隊技術組判定下風向區域，並於爆炸點下風向方圓100公尺外到1公里間之區域，擇定10點作為「附近場域」量測標的。第一小隊於完成「爆炸區域」量測作業後，接續依照指定量測點進行「附近場域」量測任務。量測點圖示如圖 8紅框中編號1~10偵測點。</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t9tube4omdz3" w:id="26"/>
      <w:bookmarkEnd w:id="2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260975" cy="3190875"/>
            <wp:effectExtent b="0" l="0" r="0" t="0"/>
            <wp:docPr id="83" name="image58.png"/>
            <a:graphic>
              <a:graphicData uri="http://schemas.openxmlformats.org/drawingml/2006/picture">
                <pic:pic>
                  <pic:nvPicPr>
                    <pic:cNvPr id="0" name="image58.png"/>
                    <pic:cNvPicPr preferRelativeResize="0"/>
                  </pic:nvPicPr>
                  <pic:blipFill>
                    <a:blip r:embed="rId25"/>
                    <a:srcRect b="0" l="0" r="0" t="0"/>
                    <a:stretch>
                      <a:fillRect/>
                    </a:stretch>
                  </pic:blipFill>
                  <pic:spPr>
                    <a:xfrm>
                      <a:off x="0" y="0"/>
                      <a:ext cx="5260975" cy="31908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1964055</wp:posOffset>
                </wp:positionH>
                <wp:positionV relativeFrom="paragraph">
                  <wp:posOffset>618490</wp:posOffset>
                </wp:positionV>
                <wp:extent cx="1452880" cy="2058035"/>
                <wp:effectExtent b="0" l="0" r="0" t="0"/>
                <wp:wrapNone/>
                <wp:docPr id="42" name=""/>
                <a:graphic>
                  <a:graphicData uri="http://schemas.microsoft.com/office/word/2010/wordprocessingShape">
                    <wps:wsp>
                      <wps:cNvSpPr/>
                      <wps:cNvPr id="46" name="Shape 46"/>
                      <wps:spPr>
                        <a:xfrm>
                          <a:off x="4638610" y="2770033"/>
                          <a:ext cx="1414780" cy="2019935"/>
                        </a:xfrm>
                        <a:prstGeom prst="rect">
                          <a:avLst/>
                        </a:prstGeom>
                        <a:noFill/>
                        <a:ln cap="flat" cmpd="sng" w="38100">
                          <a:solidFill>
                            <a:srgbClr val="FF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1964055</wp:posOffset>
                </wp:positionH>
                <wp:positionV relativeFrom="paragraph">
                  <wp:posOffset>618490</wp:posOffset>
                </wp:positionV>
                <wp:extent cx="1452880" cy="2058035"/>
                <wp:effectExtent b="0" l="0" r="0" t="0"/>
                <wp:wrapNone/>
                <wp:docPr id="42" name="image51.png"/>
                <a:graphic>
                  <a:graphicData uri="http://schemas.openxmlformats.org/drawingml/2006/picture">
                    <pic:pic>
                      <pic:nvPicPr>
                        <pic:cNvPr id="0" name="image51.png"/>
                        <pic:cNvPicPr preferRelativeResize="0"/>
                      </pic:nvPicPr>
                      <pic:blipFill>
                        <a:blip r:embed="rId11"/>
                        <a:srcRect/>
                        <a:stretch>
                          <a:fillRect/>
                        </a:stretch>
                      </pic:blipFill>
                      <pic:spPr>
                        <a:xfrm>
                          <a:off x="0" y="0"/>
                          <a:ext cx="1452880" cy="205803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947738</wp:posOffset>
                </wp:positionH>
                <wp:positionV relativeFrom="paragraph">
                  <wp:posOffset>1117918</wp:posOffset>
                </wp:positionV>
                <wp:extent cx="1104900" cy="343535"/>
                <wp:effectExtent b="0" l="0" r="0" t="0"/>
                <wp:wrapNone/>
                <wp:docPr id="43" name=""/>
                <a:graphic>
                  <a:graphicData uri="http://schemas.microsoft.com/office/word/2010/wordprocessingShape">
                    <wps:wsp>
                      <wps:cNvSpPr/>
                      <wps:cNvPr id="47" name="Shape 47"/>
                      <wps:spPr>
                        <a:xfrm>
                          <a:off x="4798313" y="3612995"/>
                          <a:ext cx="1095375" cy="33401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c45911"/>
                                <w:sz w:val="28"/>
                                <w:vertAlign w:val="baseline"/>
                              </w:rPr>
                              <w:t xml:space="preserve">100m</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c45911"/>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947738</wp:posOffset>
                </wp:positionH>
                <wp:positionV relativeFrom="paragraph">
                  <wp:posOffset>1117918</wp:posOffset>
                </wp:positionV>
                <wp:extent cx="1104900" cy="343535"/>
                <wp:effectExtent b="0" l="0" r="0" t="0"/>
                <wp:wrapNone/>
                <wp:docPr id="43" name="image52.png"/>
                <a:graphic>
                  <a:graphicData uri="http://schemas.openxmlformats.org/drawingml/2006/picture">
                    <pic:pic>
                      <pic:nvPicPr>
                        <pic:cNvPr id="0" name="image52.png"/>
                        <pic:cNvPicPr preferRelativeResize="0"/>
                      </pic:nvPicPr>
                      <pic:blipFill>
                        <a:blip r:embed="rId11"/>
                        <a:srcRect/>
                        <a:stretch>
                          <a:fillRect/>
                        </a:stretch>
                      </pic:blipFill>
                      <pic:spPr>
                        <a:xfrm>
                          <a:off x="0" y="0"/>
                          <a:ext cx="1104900" cy="34353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1890713</wp:posOffset>
                </wp:positionH>
                <wp:positionV relativeFrom="paragraph">
                  <wp:posOffset>1632268</wp:posOffset>
                </wp:positionV>
                <wp:extent cx="1104900" cy="343535"/>
                <wp:effectExtent b="0" l="0" r="0" t="0"/>
                <wp:wrapNone/>
                <wp:docPr id="44" name=""/>
                <a:graphic>
                  <a:graphicData uri="http://schemas.microsoft.com/office/word/2010/wordprocessingShape">
                    <wps:wsp>
                      <wps:cNvSpPr/>
                      <wps:cNvPr id="48" name="Shape 48"/>
                      <wps:spPr>
                        <a:xfrm>
                          <a:off x="4798313" y="3612995"/>
                          <a:ext cx="1095375" cy="33401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1km</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1890713</wp:posOffset>
                </wp:positionH>
                <wp:positionV relativeFrom="paragraph">
                  <wp:posOffset>1632268</wp:posOffset>
                </wp:positionV>
                <wp:extent cx="1104900" cy="343535"/>
                <wp:effectExtent b="0" l="0" r="0" t="0"/>
                <wp:wrapNone/>
                <wp:docPr id="44" name="image53.png"/>
                <a:graphic>
                  <a:graphicData uri="http://schemas.openxmlformats.org/drawingml/2006/picture">
                    <pic:pic>
                      <pic:nvPicPr>
                        <pic:cNvPr id="0" name="image53.png"/>
                        <pic:cNvPicPr preferRelativeResize="0"/>
                      </pic:nvPicPr>
                      <pic:blipFill>
                        <a:blip r:embed="rId11"/>
                        <a:srcRect/>
                        <a:stretch>
                          <a:fillRect/>
                        </a:stretch>
                      </pic:blipFill>
                      <pic:spPr>
                        <a:xfrm>
                          <a:off x="0" y="0"/>
                          <a:ext cx="1104900" cy="3435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1477645</wp:posOffset>
                </wp:positionH>
                <wp:positionV relativeFrom="paragraph">
                  <wp:posOffset>1287780</wp:posOffset>
                </wp:positionV>
                <wp:extent cx="387350" cy="339725"/>
                <wp:effectExtent b="0" l="0" r="0" t="0"/>
                <wp:wrapNone/>
                <wp:docPr id="45" name=""/>
                <a:graphic>
                  <a:graphicData uri="http://schemas.microsoft.com/office/word/2010/wordprocessingShape">
                    <wps:wsp>
                      <wps:cNvCnPr/>
                      <wps:spPr>
                        <a:xfrm flipH="1" rot="10800000">
                          <a:off x="5161850" y="3619663"/>
                          <a:ext cx="368300" cy="320675"/>
                        </a:xfrm>
                        <a:prstGeom prst="straightConnector1">
                          <a:avLst/>
                        </a:prstGeom>
                        <a:solidFill>
                          <a:srgbClr val="FFFFFF"/>
                        </a:solidFill>
                        <a:ln cap="flat" cmpd="sng" w="19050">
                          <a:solidFill>
                            <a:srgbClr val="C45911"/>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1477645</wp:posOffset>
                </wp:positionH>
                <wp:positionV relativeFrom="paragraph">
                  <wp:posOffset>1287780</wp:posOffset>
                </wp:positionV>
                <wp:extent cx="387350" cy="339725"/>
                <wp:effectExtent b="0" l="0" r="0" t="0"/>
                <wp:wrapNone/>
                <wp:docPr id="45" name="image55.png"/>
                <a:graphic>
                  <a:graphicData uri="http://schemas.openxmlformats.org/drawingml/2006/picture">
                    <pic:pic>
                      <pic:nvPicPr>
                        <pic:cNvPr id="0" name="image55.png"/>
                        <pic:cNvPicPr preferRelativeResize="0"/>
                      </pic:nvPicPr>
                      <pic:blipFill>
                        <a:blip r:embed="rId11"/>
                        <a:srcRect/>
                        <a:stretch>
                          <a:fillRect/>
                        </a:stretch>
                      </pic:blipFill>
                      <pic:spPr>
                        <a:xfrm>
                          <a:off x="0" y="0"/>
                          <a:ext cx="387350" cy="339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1550670</wp:posOffset>
                </wp:positionH>
                <wp:positionV relativeFrom="paragraph">
                  <wp:posOffset>1603693</wp:posOffset>
                </wp:positionV>
                <wp:extent cx="1899285" cy="28575"/>
                <wp:effectExtent b="0" l="0" r="0" t="0"/>
                <wp:wrapNone/>
                <wp:docPr id="28" name=""/>
                <a:graphic>
                  <a:graphicData uri="http://schemas.microsoft.com/office/word/2010/wordprocessingShape">
                    <wps:wsp>
                      <wps:cNvCnPr/>
                      <wps:spPr>
                        <a:xfrm>
                          <a:off x="4396358" y="3770475"/>
                          <a:ext cx="1899285" cy="19050"/>
                        </a:xfrm>
                        <a:prstGeom prst="straightConnector1">
                          <a:avLst/>
                        </a:prstGeom>
                        <a:solidFill>
                          <a:srgbClr val="FFFFFF"/>
                        </a:solidFill>
                        <a:ln cap="flat" cmpd="sng" w="28575">
                          <a:solidFill>
                            <a:srgbClr val="000000"/>
                          </a:solidFill>
                          <a:prstDash val="solid"/>
                          <a:miter lim="8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1550670</wp:posOffset>
                </wp:positionH>
                <wp:positionV relativeFrom="paragraph">
                  <wp:posOffset>1603693</wp:posOffset>
                </wp:positionV>
                <wp:extent cx="1899285" cy="28575"/>
                <wp:effectExtent b="0" l="0" r="0" t="0"/>
                <wp:wrapNone/>
                <wp:docPr id="28" name="image36.png"/>
                <a:graphic>
                  <a:graphicData uri="http://schemas.openxmlformats.org/drawingml/2006/picture">
                    <pic:pic>
                      <pic:nvPicPr>
                        <pic:cNvPr id="0" name="image36.png"/>
                        <pic:cNvPicPr preferRelativeResize="0"/>
                      </pic:nvPicPr>
                      <pic:blipFill>
                        <a:blip r:embed="rId11"/>
                        <a:srcRect/>
                        <a:stretch>
                          <a:fillRect/>
                        </a:stretch>
                      </pic:blipFill>
                      <pic:spPr>
                        <a:xfrm>
                          <a:off x="0" y="0"/>
                          <a:ext cx="1899285" cy="28575"/>
                        </a:xfrm>
                        <a:prstGeom prst="rect"/>
                        <a:ln/>
                      </pic:spPr>
                    </pic:pic>
                  </a:graphicData>
                </a:graphic>
              </wp:anchor>
            </w:drawing>
          </mc:Fallback>
        </mc:AlternateConten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8、附近場域示意圖</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9">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偵檢人員以加馬輻射偵檢儀器量測圖 8中，10個圓點之環境直接劑量率。</w:t>
      </w:r>
    </w:p>
    <w:p w:rsidR="00000000" w:rsidDel="00000000" w:rsidP="00000000" w:rsidRDefault="00000000" w:rsidRPr="00000000" w14:paraId="0000078A">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若量測到達到或超過熱區閾值(每小時100微西弗)，則納入該地點至熱區範圍。</w:t>
      </w:r>
    </w:p>
    <w:p w:rsidR="00000000" w:rsidDel="00000000" w:rsidP="00000000" w:rsidRDefault="00000000" w:rsidRPr="00000000" w14:paraId="0000078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bookmarkStart w:colFirst="0" w:colLast="0" w:name="_kd65sz9zfp6p" w:id="27"/>
      <w:bookmarkEnd w:id="27"/>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single"/>
          <w:shd w:fill="auto" w:val="clear"/>
          <w:vertAlign w:val="baseline"/>
          <w:rtl w:val="0"/>
        </w:rPr>
        <w:t xml:space="preserve">10點偵測區域</w:t>
      </w:r>
      <w:r w:rsidDel="00000000" w:rsidR="00000000" w:rsidRPr="00000000">
        <w:rPr>
          <w:rtl w:val="0"/>
        </w:rPr>
      </w:r>
    </w:p>
    <w:p w:rsidR="00000000" w:rsidDel="00000000" w:rsidP="00000000" w:rsidRDefault="00000000" w:rsidRPr="00000000" w14:paraId="0000078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執行目的：使指揮官掌握輻射污染分布範圍，為工作人員及後續民眾防護建議之重要參考。</w:t>
      </w:r>
    </w:p>
    <w:p w:rsidR="00000000" w:rsidDel="00000000" w:rsidP="00000000" w:rsidRDefault="00000000" w:rsidRPr="00000000" w14:paraId="0000078D">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執行人員：輻應隊技術組偵測分析分組第二小隊或第三小隊。</w:t>
      </w:r>
    </w:p>
    <w:p w:rsidR="00000000" w:rsidDel="00000000" w:rsidP="00000000" w:rsidRDefault="00000000" w:rsidRPr="00000000" w14:paraId="0000078E">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本區進行加馬輻射、貝他與阿伐污染偵測之主要目的在於了解污染影響的範圍與程度。</w:t>
      </w:r>
    </w:p>
    <w:p w:rsidR="00000000" w:rsidDel="00000000" w:rsidP="00000000" w:rsidRDefault="00000000" w:rsidRPr="00000000" w14:paraId="0000078F">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偵測作業流程：</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3481388</wp:posOffset>
                </wp:positionH>
                <wp:positionV relativeFrom="paragraph">
                  <wp:posOffset>950278</wp:posOffset>
                </wp:positionV>
                <wp:extent cx="2118995" cy="547370"/>
                <wp:effectExtent b="0" l="0" r="0" t="0"/>
                <wp:wrapSquare wrapText="bothSides" distB="45720" distT="45720" distL="114300" distR="114300"/>
                <wp:docPr id="29" name=""/>
                <a:graphic>
                  <a:graphicData uri="http://schemas.microsoft.com/office/word/2010/wordprocessingShape">
                    <wps:wsp>
                      <wps:cNvSpPr/>
                      <wps:cNvPr id="33" name="Shape 33"/>
                      <wps:spPr>
                        <a:xfrm>
                          <a:off x="4291265" y="3511078"/>
                          <a:ext cx="2109470" cy="53784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※若爆炸區域無阿伐污染，</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則無須進行阿伐偵測。</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3481388</wp:posOffset>
                </wp:positionH>
                <wp:positionV relativeFrom="paragraph">
                  <wp:posOffset>950278</wp:posOffset>
                </wp:positionV>
                <wp:extent cx="2118995" cy="547370"/>
                <wp:effectExtent b="0" l="0" r="0" t="0"/>
                <wp:wrapSquare wrapText="bothSides" distB="45720" distT="45720" distL="114300" distR="114300"/>
                <wp:docPr id="29" name="image37.png"/>
                <a:graphic>
                  <a:graphicData uri="http://schemas.openxmlformats.org/drawingml/2006/picture">
                    <pic:pic>
                      <pic:nvPicPr>
                        <pic:cNvPr id="0" name="image37.png"/>
                        <pic:cNvPicPr preferRelativeResize="0"/>
                      </pic:nvPicPr>
                      <pic:blipFill>
                        <a:blip r:embed="rId11"/>
                        <a:srcRect/>
                        <a:stretch>
                          <a:fillRect/>
                        </a:stretch>
                      </pic:blipFill>
                      <pic:spPr>
                        <a:xfrm>
                          <a:off x="0" y="0"/>
                          <a:ext cx="2118995" cy="54737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26036</wp:posOffset>
            </wp:positionH>
            <wp:positionV relativeFrom="paragraph">
              <wp:posOffset>467995</wp:posOffset>
            </wp:positionV>
            <wp:extent cx="4380865" cy="5140325"/>
            <wp:effectExtent b="0" l="0" r="0" t="0"/>
            <wp:wrapTopAndBottom distB="0" distT="0"/>
            <wp:docPr descr="10點量測流程圖" id="74" name="image7.png"/>
            <a:graphic>
              <a:graphicData uri="http://schemas.openxmlformats.org/drawingml/2006/picture">
                <pic:pic>
                  <pic:nvPicPr>
                    <pic:cNvPr descr="10點量測流程圖" id="0" name="image7.png"/>
                    <pic:cNvPicPr preferRelativeResize="0"/>
                  </pic:nvPicPr>
                  <pic:blipFill>
                    <a:blip r:embed="rId26"/>
                    <a:srcRect b="0" l="0" r="0" t="0"/>
                    <a:stretch>
                      <a:fillRect/>
                    </a:stretch>
                  </pic:blipFill>
                  <pic:spPr>
                    <a:xfrm>
                      <a:off x="0" y="0"/>
                      <a:ext cx="4380865" cy="5140325"/>
                    </a:xfrm>
                    <a:prstGeom prst="rect"/>
                    <a:ln/>
                  </pic:spPr>
                </pic:pic>
              </a:graphicData>
            </a:graphic>
          </wp:anchor>
        </w:drawing>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r0l2u4stbz6" w:id="28"/>
      <w:bookmarkEnd w:id="28"/>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9、10點偵測區域量測流程</w:t>
      </w:r>
    </w:p>
    <w:p w:rsidR="00000000" w:rsidDel="00000000" w:rsidP="00000000" w:rsidRDefault="00000000" w:rsidRPr="00000000" w14:paraId="0000079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1428"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偵檢任務執行步驟：</w:t>
      </w:r>
    </w:p>
    <w:p w:rsidR="00000000" w:rsidDel="00000000" w:rsidP="00000000" w:rsidRDefault="00000000" w:rsidRPr="00000000" w14:paraId="00000793">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當第二小隊執行「下風向1公里橫切線」放射性污染量測結果異常時，必須執行下風向「10點偵測」。技術組應於爆炸點下風向方向，左右各22.5度，共45度展開扇形區域，擇定扇形中線距離爆炸點0.5、1、2、3、4、5公里，及扇形兩邊距離爆炸點3與5公里共10點偵檢點，指派第二小隊或第三小隊執行「10點偵測」任務。偵檢點如圖 10中，10個紅色圓點。</w:t>
      </w:r>
    </w:p>
    <w:p w:rsidR="00000000" w:rsidDel="00000000" w:rsidP="00000000" w:rsidRDefault="00000000" w:rsidRPr="00000000" w14:paraId="00000794">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因為前述之「附近場域」與「下風向1公里橫切線」偵測區域中，各已完成其中1點之量測(扇形中線距離爆炸點0.5公里及1公里之處，編號紅色1號與紅色2號)，實際上只剩下8點，編號黃色3號至黃色10號需要量測。</w:t>
      </w:r>
    </w:p>
    <w:tbl>
      <w:tblPr>
        <w:tblStyle w:val="Table18"/>
        <w:tblW w:w="8510.0" w:type="dxa"/>
        <w:jc w:val="left"/>
        <w:tblInd w:w="-108.0" w:type="dxa"/>
        <w:tblLayout w:type="fixed"/>
        <w:tblLook w:val="0000"/>
      </w:tblPr>
      <w:tblGrid>
        <w:gridCol w:w="8510"/>
        <w:tblGridChange w:id="0">
          <w:tblGrid>
            <w:gridCol w:w="8510"/>
          </w:tblGrid>
        </w:tblGridChange>
      </w:tblGrid>
      <w:tr>
        <w:trPr>
          <w:cantSplit w:val="0"/>
          <w:tblHeader w:val="0"/>
        </w:trPr>
        <w:tc>
          <w:tcP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027930" cy="3629660"/>
                  <wp:effectExtent b="0" l="0" r="0" t="0"/>
                  <wp:docPr id="82" name="image64.png"/>
                  <a:graphic>
                    <a:graphicData uri="http://schemas.openxmlformats.org/drawingml/2006/picture">
                      <pic:pic>
                        <pic:nvPicPr>
                          <pic:cNvPr id="0" name="image64.png"/>
                          <pic:cNvPicPr preferRelativeResize="0"/>
                        </pic:nvPicPr>
                        <pic:blipFill>
                          <a:blip r:embed="rId27"/>
                          <a:srcRect b="0" l="0" r="0" t="0"/>
                          <a:stretch>
                            <a:fillRect/>
                          </a:stretch>
                        </pic:blipFill>
                        <pic:spPr>
                          <a:xfrm>
                            <a:off x="0" y="0"/>
                            <a:ext cx="5027930" cy="362966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4703763</wp:posOffset>
                      </wp:positionH>
                      <wp:positionV relativeFrom="paragraph">
                        <wp:posOffset>3452813</wp:posOffset>
                      </wp:positionV>
                      <wp:extent cx="104775" cy="100330"/>
                      <wp:effectExtent b="0" l="0" r="0" t="0"/>
                      <wp:wrapNone/>
                      <wp:docPr id="30" name=""/>
                      <a:graphic>
                        <a:graphicData uri="http://schemas.microsoft.com/office/word/2010/wordprocessingShape">
                          <wps:wsp>
                            <wps:cNvSpPr/>
                            <wps:cNvPr id="34" name="Shape 34"/>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4703763</wp:posOffset>
                      </wp:positionH>
                      <wp:positionV relativeFrom="paragraph">
                        <wp:posOffset>3452813</wp:posOffset>
                      </wp:positionV>
                      <wp:extent cx="104775" cy="100330"/>
                      <wp:effectExtent b="0" l="0" r="0" t="0"/>
                      <wp:wrapNone/>
                      <wp:docPr id="30" name="image38.png"/>
                      <a:graphic>
                        <a:graphicData uri="http://schemas.openxmlformats.org/drawingml/2006/picture">
                          <pic:pic>
                            <pic:nvPicPr>
                              <pic:cNvPr id="0" name="image38.png"/>
                              <pic:cNvPicPr preferRelativeResize="0"/>
                            </pic:nvPicPr>
                            <pic:blipFill>
                              <a:blip r:embed="rId11"/>
                              <a:srcRect/>
                              <a:stretch>
                                <a:fillRect/>
                              </a:stretch>
                            </pic:blipFill>
                            <pic:spPr>
                              <a:xfrm>
                                <a:off x="0" y="0"/>
                                <a:ext cx="10477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5023168</wp:posOffset>
                      </wp:positionH>
                      <wp:positionV relativeFrom="paragraph">
                        <wp:posOffset>1809433</wp:posOffset>
                      </wp:positionV>
                      <wp:extent cx="104775" cy="100330"/>
                      <wp:effectExtent b="0" l="0" r="0" t="0"/>
                      <wp:wrapNone/>
                      <wp:docPr id="35" name=""/>
                      <a:graphic>
                        <a:graphicData uri="http://schemas.microsoft.com/office/word/2010/wordprocessingShape">
                          <wps:wsp>
                            <wps:cNvSpPr/>
                            <wps:cNvPr id="39" name="Shape 39"/>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5023168</wp:posOffset>
                      </wp:positionH>
                      <wp:positionV relativeFrom="paragraph">
                        <wp:posOffset>1809433</wp:posOffset>
                      </wp:positionV>
                      <wp:extent cx="104775" cy="100330"/>
                      <wp:effectExtent b="0" l="0" r="0" t="0"/>
                      <wp:wrapNone/>
                      <wp:docPr id="35" name="image43.png"/>
                      <a:graphic>
                        <a:graphicData uri="http://schemas.openxmlformats.org/drawingml/2006/picture">
                          <pic:pic>
                            <pic:nvPicPr>
                              <pic:cNvPr id="0" name="image43.png"/>
                              <pic:cNvPicPr preferRelativeResize="0"/>
                            </pic:nvPicPr>
                            <pic:blipFill>
                              <a:blip r:embed="rId11"/>
                              <a:srcRect/>
                              <a:stretch>
                                <a:fillRect/>
                              </a:stretch>
                            </pic:blipFill>
                            <pic:spPr>
                              <a:xfrm>
                                <a:off x="0" y="0"/>
                                <a:ext cx="10477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4703763</wp:posOffset>
                      </wp:positionH>
                      <wp:positionV relativeFrom="paragraph">
                        <wp:posOffset>150178</wp:posOffset>
                      </wp:positionV>
                      <wp:extent cx="104775" cy="100330"/>
                      <wp:effectExtent b="0" l="0" r="0" t="0"/>
                      <wp:wrapNone/>
                      <wp:docPr id="36" name=""/>
                      <a:graphic>
                        <a:graphicData uri="http://schemas.microsoft.com/office/word/2010/wordprocessingShape">
                          <wps:wsp>
                            <wps:cNvSpPr/>
                            <wps:cNvPr id="40" name="Shape 40"/>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4703763</wp:posOffset>
                      </wp:positionH>
                      <wp:positionV relativeFrom="paragraph">
                        <wp:posOffset>150178</wp:posOffset>
                      </wp:positionV>
                      <wp:extent cx="104775" cy="100330"/>
                      <wp:effectExtent b="0" l="0" r="0" t="0"/>
                      <wp:wrapNone/>
                      <wp:docPr id="36" name="image44.png"/>
                      <a:graphic>
                        <a:graphicData uri="http://schemas.openxmlformats.org/drawingml/2006/picture">
                          <pic:pic>
                            <pic:nvPicPr>
                              <pic:cNvPr id="0" name="image44.png"/>
                              <pic:cNvPicPr preferRelativeResize="0"/>
                            </pic:nvPicPr>
                            <pic:blipFill>
                              <a:blip r:embed="rId11"/>
                              <a:srcRect/>
                              <a:stretch>
                                <a:fillRect/>
                              </a:stretch>
                            </pic:blipFill>
                            <pic:spPr>
                              <a:xfrm>
                                <a:off x="0" y="0"/>
                                <a:ext cx="10477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4159567</wp:posOffset>
                      </wp:positionH>
                      <wp:positionV relativeFrom="paragraph">
                        <wp:posOffset>1809433</wp:posOffset>
                      </wp:positionV>
                      <wp:extent cx="104775" cy="100330"/>
                      <wp:effectExtent b="0" l="0" r="0" t="0"/>
                      <wp:wrapNone/>
                      <wp:docPr id="37" name=""/>
                      <a:graphic>
                        <a:graphicData uri="http://schemas.microsoft.com/office/word/2010/wordprocessingShape">
                          <wps:wsp>
                            <wps:cNvSpPr/>
                            <wps:cNvPr id="41" name="Shape 41"/>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4159567</wp:posOffset>
                      </wp:positionH>
                      <wp:positionV relativeFrom="paragraph">
                        <wp:posOffset>1809433</wp:posOffset>
                      </wp:positionV>
                      <wp:extent cx="104775" cy="100330"/>
                      <wp:effectExtent b="0" l="0" r="0" t="0"/>
                      <wp:wrapNone/>
                      <wp:docPr id="37" name="image45.png"/>
                      <a:graphic>
                        <a:graphicData uri="http://schemas.openxmlformats.org/drawingml/2006/picture">
                          <pic:pic>
                            <pic:nvPicPr>
                              <pic:cNvPr id="0" name="image45.png"/>
                              <pic:cNvPicPr preferRelativeResize="0"/>
                            </pic:nvPicPr>
                            <pic:blipFill>
                              <a:blip r:embed="rId11"/>
                              <a:srcRect/>
                              <a:stretch>
                                <a:fillRect/>
                              </a:stretch>
                            </pic:blipFill>
                            <pic:spPr>
                              <a:xfrm>
                                <a:off x="0" y="0"/>
                                <a:ext cx="10477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3105468</wp:posOffset>
                      </wp:positionH>
                      <wp:positionV relativeFrom="paragraph">
                        <wp:posOffset>2798128</wp:posOffset>
                      </wp:positionV>
                      <wp:extent cx="104775" cy="100330"/>
                      <wp:effectExtent b="0" l="0" r="0" t="0"/>
                      <wp:wrapNone/>
                      <wp:docPr id="38" name=""/>
                      <a:graphic>
                        <a:graphicData uri="http://schemas.microsoft.com/office/word/2010/wordprocessingShape">
                          <wps:wsp>
                            <wps:cNvSpPr/>
                            <wps:cNvPr id="42" name="Shape 42"/>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3105468</wp:posOffset>
                      </wp:positionH>
                      <wp:positionV relativeFrom="paragraph">
                        <wp:posOffset>2798128</wp:posOffset>
                      </wp:positionV>
                      <wp:extent cx="104775" cy="100330"/>
                      <wp:effectExtent b="0" l="0" r="0" t="0"/>
                      <wp:wrapNone/>
                      <wp:docPr id="38" name="image46.png"/>
                      <a:graphic>
                        <a:graphicData uri="http://schemas.openxmlformats.org/drawingml/2006/picture">
                          <pic:pic>
                            <pic:nvPicPr>
                              <pic:cNvPr id="0" name="image46.png"/>
                              <pic:cNvPicPr preferRelativeResize="0"/>
                            </pic:nvPicPr>
                            <pic:blipFill>
                              <a:blip r:embed="rId11"/>
                              <a:srcRect/>
                              <a:stretch>
                                <a:fillRect/>
                              </a:stretch>
                            </pic:blipFill>
                            <pic:spPr>
                              <a:xfrm>
                                <a:off x="0" y="0"/>
                                <a:ext cx="10477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3301048</wp:posOffset>
                      </wp:positionH>
                      <wp:positionV relativeFrom="paragraph">
                        <wp:posOffset>1809433</wp:posOffset>
                      </wp:positionV>
                      <wp:extent cx="104775" cy="100330"/>
                      <wp:effectExtent b="0" l="0" r="0" t="0"/>
                      <wp:wrapNone/>
                      <wp:docPr id="31" name=""/>
                      <a:graphic>
                        <a:graphicData uri="http://schemas.microsoft.com/office/word/2010/wordprocessingShape">
                          <wps:wsp>
                            <wps:cNvSpPr/>
                            <wps:cNvPr id="35" name="Shape 35"/>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3301048</wp:posOffset>
                      </wp:positionH>
                      <wp:positionV relativeFrom="paragraph">
                        <wp:posOffset>1809433</wp:posOffset>
                      </wp:positionV>
                      <wp:extent cx="104775" cy="100330"/>
                      <wp:effectExtent b="0" l="0" r="0" t="0"/>
                      <wp:wrapNone/>
                      <wp:docPr id="31" name="image39.png"/>
                      <a:graphic>
                        <a:graphicData uri="http://schemas.openxmlformats.org/drawingml/2006/picture">
                          <pic:pic>
                            <pic:nvPicPr>
                              <pic:cNvPr id="0" name="image39.png"/>
                              <pic:cNvPicPr preferRelativeResize="0"/>
                            </pic:nvPicPr>
                            <pic:blipFill>
                              <a:blip r:embed="rId11"/>
                              <a:srcRect/>
                              <a:stretch>
                                <a:fillRect/>
                              </a:stretch>
                            </pic:blipFill>
                            <pic:spPr>
                              <a:xfrm>
                                <a:off x="0" y="0"/>
                                <a:ext cx="10477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3105468</wp:posOffset>
                      </wp:positionH>
                      <wp:positionV relativeFrom="paragraph">
                        <wp:posOffset>809943</wp:posOffset>
                      </wp:positionV>
                      <wp:extent cx="104775" cy="100330"/>
                      <wp:effectExtent b="0" l="0" r="0" t="0"/>
                      <wp:wrapNone/>
                      <wp:docPr id="32" name=""/>
                      <a:graphic>
                        <a:graphicData uri="http://schemas.microsoft.com/office/word/2010/wordprocessingShape">
                          <wps:wsp>
                            <wps:cNvSpPr/>
                            <wps:cNvPr id="36" name="Shape 36"/>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3105468</wp:posOffset>
                      </wp:positionH>
                      <wp:positionV relativeFrom="paragraph">
                        <wp:posOffset>809943</wp:posOffset>
                      </wp:positionV>
                      <wp:extent cx="104775" cy="100330"/>
                      <wp:effectExtent b="0" l="0" r="0" t="0"/>
                      <wp:wrapNone/>
                      <wp:docPr id="32" name="image40.png"/>
                      <a:graphic>
                        <a:graphicData uri="http://schemas.openxmlformats.org/drawingml/2006/picture">
                          <pic:pic>
                            <pic:nvPicPr>
                              <pic:cNvPr id="0" name="image40.png"/>
                              <pic:cNvPicPr preferRelativeResize="0"/>
                            </pic:nvPicPr>
                            <pic:blipFill>
                              <a:blip r:embed="rId11"/>
                              <a:srcRect/>
                              <a:stretch>
                                <a:fillRect/>
                              </a:stretch>
                            </pic:blipFill>
                            <pic:spPr>
                              <a:xfrm>
                                <a:off x="0" y="0"/>
                                <a:ext cx="10477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2426653</wp:posOffset>
                      </wp:positionH>
                      <wp:positionV relativeFrom="paragraph">
                        <wp:posOffset>1809433</wp:posOffset>
                      </wp:positionV>
                      <wp:extent cx="104775" cy="100330"/>
                      <wp:effectExtent b="0" l="0" r="0" t="0"/>
                      <wp:wrapNone/>
                      <wp:docPr id="33" name=""/>
                      <a:graphic>
                        <a:graphicData uri="http://schemas.microsoft.com/office/word/2010/wordprocessingShape">
                          <wps:wsp>
                            <wps:cNvSpPr/>
                            <wps:cNvPr id="37" name="Shape 37"/>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2426653</wp:posOffset>
                      </wp:positionH>
                      <wp:positionV relativeFrom="paragraph">
                        <wp:posOffset>1809433</wp:posOffset>
                      </wp:positionV>
                      <wp:extent cx="104775" cy="100330"/>
                      <wp:effectExtent b="0" l="0" r="0" t="0"/>
                      <wp:wrapNone/>
                      <wp:docPr id="33" name="image41.png"/>
                      <a:graphic>
                        <a:graphicData uri="http://schemas.openxmlformats.org/drawingml/2006/picture">
                          <pic:pic>
                            <pic:nvPicPr>
                              <pic:cNvPr id="0" name="image41.png"/>
                              <pic:cNvPicPr preferRelativeResize="0"/>
                            </pic:nvPicPr>
                            <pic:blipFill>
                              <a:blip r:embed="rId11"/>
                              <a:srcRect/>
                              <a:stretch>
                                <a:fillRect/>
                              </a:stretch>
                            </pic:blipFill>
                            <pic:spPr>
                              <a:xfrm>
                                <a:off x="0" y="0"/>
                                <a:ext cx="10477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1568133</wp:posOffset>
                      </wp:positionH>
                      <wp:positionV relativeFrom="paragraph">
                        <wp:posOffset>1809433</wp:posOffset>
                      </wp:positionV>
                      <wp:extent cx="104775" cy="100330"/>
                      <wp:effectExtent b="0" l="0" r="0" t="0"/>
                      <wp:wrapNone/>
                      <wp:docPr id="34" name=""/>
                      <a:graphic>
                        <a:graphicData uri="http://schemas.microsoft.com/office/word/2010/wordprocessingShape">
                          <wps:wsp>
                            <wps:cNvSpPr/>
                            <wps:cNvPr id="38" name="Shape 38"/>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1568133</wp:posOffset>
                      </wp:positionH>
                      <wp:positionV relativeFrom="paragraph">
                        <wp:posOffset>1809433</wp:posOffset>
                      </wp:positionV>
                      <wp:extent cx="104775" cy="100330"/>
                      <wp:effectExtent b="0" l="0" r="0" t="0"/>
                      <wp:wrapNone/>
                      <wp:docPr id="34" name="image42.png"/>
                      <a:graphic>
                        <a:graphicData uri="http://schemas.openxmlformats.org/drawingml/2006/picture">
                          <pic:pic>
                            <pic:nvPicPr>
                              <pic:cNvPr id="0" name="image42.png"/>
                              <pic:cNvPicPr preferRelativeResize="0"/>
                            </pic:nvPicPr>
                            <pic:blipFill>
                              <a:blip r:embed="rId11"/>
                              <a:srcRect/>
                              <a:stretch>
                                <a:fillRect/>
                              </a:stretch>
                            </pic:blipFill>
                            <pic:spPr>
                              <a:xfrm>
                                <a:off x="0" y="0"/>
                                <a:ext cx="104775"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1124268</wp:posOffset>
                      </wp:positionH>
                      <wp:positionV relativeFrom="paragraph">
                        <wp:posOffset>1809433</wp:posOffset>
                      </wp:positionV>
                      <wp:extent cx="104775" cy="100330"/>
                      <wp:effectExtent b="0" l="0" r="0" t="0"/>
                      <wp:wrapNone/>
                      <wp:docPr id="27" name=""/>
                      <a:graphic>
                        <a:graphicData uri="http://schemas.microsoft.com/office/word/2010/wordprocessingShape">
                          <wps:wsp>
                            <wps:cNvSpPr/>
                            <wps:cNvPr id="31" name="Shape 31"/>
                            <wps:spPr>
                              <a:xfrm>
                                <a:off x="5298375" y="3734598"/>
                                <a:ext cx="95250" cy="90805"/>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1124268</wp:posOffset>
                      </wp:positionH>
                      <wp:positionV relativeFrom="paragraph">
                        <wp:posOffset>1809433</wp:posOffset>
                      </wp:positionV>
                      <wp:extent cx="104775" cy="100330"/>
                      <wp:effectExtent b="0" l="0" r="0" t="0"/>
                      <wp:wrapNone/>
                      <wp:docPr id="27" name="image35.png"/>
                      <a:graphic>
                        <a:graphicData uri="http://schemas.openxmlformats.org/drawingml/2006/picture">
                          <pic:pic>
                            <pic:nvPicPr>
                              <pic:cNvPr id="0" name="image35.png"/>
                              <pic:cNvPicPr preferRelativeResize="0"/>
                            </pic:nvPicPr>
                            <pic:blipFill>
                              <a:blip r:embed="rId11"/>
                              <a:srcRect/>
                              <a:stretch>
                                <a:fillRect/>
                              </a:stretch>
                            </pic:blipFill>
                            <pic:spPr>
                              <a:xfrm>
                                <a:off x="0" y="0"/>
                                <a:ext cx="104775" cy="100330"/>
                              </a:xfrm>
                              <a:prstGeom prst="rect"/>
                              <a:ln/>
                            </pic:spPr>
                          </pic:pic>
                        </a:graphicData>
                      </a:graphic>
                    </wp:anchor>
                  </w:drawing>
                </mc:Fallback>
              </mc:AlternateContent>
            </w:r>
          </w:p>
        </w:tc>
      </w:tr>
    </w:tbl>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98ceglcmxn0j" w:id="29"/>
      <w:bookmarkEnd w:id="29"/>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圖 10、10點偵測示意圖</w:t>
      </w:r>
    </w:p>
    <w:p w:rsidR="00000000" w:rsidDel="00000000" w:rsidP="00000000" w:rsidRDefault="00000000" w:rsidRPr="00000000" w14:paraId="00000797">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若輻應隊人力與時間不足時，不需精確依照圖上各點位置偵測，可由該區域當地固定地點，如消防隊、派出所、大學、研究機構或醫院具有偵測人力與儀器者，取該固定地點之戶外偵測值即可。</w:t>
      </w:r>
    </w:p>
    <w:p w:rsidR="00000000" w:rsidDel="00000000" w:rsidP="00000000" w:rsidRDefault="00000000" w:rsidRPr="00000000" w14:paraId="0000079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若無法取得該區域當地機關、單位協助，且輻應隊人力與時間不足，應報請應變/指揮中心協調派遣人員，前往偵測。</w:t>
      </w:r>
    </w:p>
    <w:p w:rsidR="00000000" w:rsidDel="00000000" w:rsidP="00000000" w:rsidRDefault="00000000" w:rsidRPr="00000000" w14:paraId="00000799">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用加馬輻射偵檢儀器、貝他污染偵檢器、阿伐污染偵檢器進行量測並記錄。如果爆炸區域或下風向1公里橫切線沒有測到阿伐污染，此處不必再測阿伐污染。</w:t>
      </w:r>
    </w:p>
    <w:p w:rsidR="00000000" w:rsidDel="00000000" w:rsidP="00000000" w:rsidRDefault="00000000" w:rsidRPr="00000000" w14:paraId="0000079A">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若量測結果在扇形兩側有顯著不同，將扇形中線往輻射強度較大的那一側，轉向45度，進行新的10點偵測。</w:t>
      </w:r>
    </w:p>
    <w:p w:rsidR="00000000" w:rsidDel="00000000" w:rsidP="00000000" w:rsidRDefault="00000000" w:rsidRPr="00000000" w14:paraId="0000079B">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24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digpltbra08n" w:id="30"/>
      <w:bookmarkEnd w:id="30"/>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量測對象、方法與熱區閾值</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表 3、量測對象、方法與熱區閾值</w:t>
      </w:r>
    </w:p>
    <w:tbl>
      <w:tblPr>
        <w:tblStyle w:val="Table19"/>
        <w:tblW w:w="6662.0" w:type="dxa"/>
        <w:jc w:val="left"/>
        <w:tblInd w:w="12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1"/>
        <w:gridCol w:w="2551"/>
        <w:tblGridChange w:id="0">
          <w:tblGrid>
            <w:gridCol w:w="4111"/>
            <w:gridCol w:w="2551"/>
          </w:tblGrid>
        </w:tblGridChange>
      </w:tblGrid>
      <w:tr>
        <w:trPr>
          <w:cantSplit w:val="0"/>
          <w:tblHeader w:val="0"/>
        </w:trPr>
        <w:tc>
          <w:tcP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量測對象與方法</w:t>
            </w:r>
          </w:p>
        </w:tc>
        <w:tc>
          <w:tcP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熱區閾值</w:t>
            </w:r>
          </w:p>
        </w:tc>
      </w:tr>
      <w:tr>
        <w:trPr>
          <w:cantSplit w:val="0"/>
          <w:tblHeader w:val="0"/>
        </w:trPr>
        <w:tc>
          <w:tcP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環境輻射劑量率:以加馬輻射偵檢器直接量測地面上1公尺處</w:t>
            </w:r>
          </w:p>
        </w:tc>
        <w:tc>
          <w:tcP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每小時100微西弗</w:t>
            </w:r>
          </w:p>
        </w:tc>
      </w:tr>
      <w:tr>
        <w:trPr>
          <w:cantSplit w:val="0"/>
          <w:tblHeader w:val="0"/>
        </w:trPr>
        <w:tc>
          <w:tcP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阿伐表面污染:以阿伐污染偵檢器直接量測地面上0.5公分處</w:t>
            </w:r>
          </w:p>
        </w:tc>
        <w:tc>
          <w:tcP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 Bq/cm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tl w:val="0"/>
              </w:rPr>
            </w:r>
          </w:p>
        </w:tc>
      </w:tr>
      <w:tr>
        <w:trPr>
          <w:cantSplit w:val="0"/>
          <w:tblHeader w:val="0"/>
        </w:trPr>
        <w:tc>
          <w:tcP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貝他表面污染:以貝他污染偵檢器直接量測地面上1.5公分處</w:t>
            </w:r>
          </w:p>
        </w:tc>
        <w:tc>
          <w:tcP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1,000 Bq/cm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tl w:val="0"/>
              </w:rPr>
            </w:r>
          </w:p>
        </w:tc>
      </w:tr>
    </w:tbl>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24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dlz2wpmj2gyt" w:id="31"/>
      <w:bookmarkEnd w:id="31"/>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表面污染計數率與表面污染活度換算方法</w:t>
      </w:r>
    </w:p>
    <w:p w:rsidR="00000000" w:rsidDel="00000000" w:rsidP="00000000" w:rsidRDefault="00000000" w:rsidRPr="00000000" w14:paraId="000007A7">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854" w:right="0" w:hanging="57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若污染偵檢器上顯示之讀值單位為計數率而非表面污染活度，例如為cps(counts per second)，假設為V(cps)，</w:t>
      </w:r>
    </w:p>
    <w:p w:rsidR="00000000" w:rsidDel="00000000" w:rsidP="00000000" w:rsidRDefault="00000000" w:rsidRPr="00000000" w14:paraId="000007A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854" w:right="0" w:hanging="57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須根據該污染偵檢器上之校正標籤中所載之儀器反應值，假設為R(cps/Bq)，</w:t>
      </w:r>
    </w:p>
    <w:p w:rsidR="00000000" w:rsidDel="00000000" w:rsidP="00000000" w:rsidRDefault="00000000" w:rsidRPr="00000000" w14:paraId="000007A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854" w:right="0" w:hanging="57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及該污染偵檢器之偵測面積，通常載於儀器型錄規格之中，假設為A(cm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)進行換算，</w:t>
      </w:r>
    </w:p>
    <w:p w:rsidR="00000000" w:rsidDel="00000000" w:rsidP="00000000" w:rsidRDefault="00000000" w:rsidRPr="00000000" w14:paraId="000007A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854" w:right="0" w:hanging="57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表面污染活度，單位為Bq/cm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之值，假設為F(Bq/cm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7A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854" w:right="0" w:hanging="57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F(Bq/cm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)=[V(cps)/R(cps/Bq)] / A(cm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)，完成換算。</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24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b45jf1xq0ip7" w:id="32"/>
      <w:bookmarkEnd w:id="32"/>
      <w:r w:rsidDel="00000000" w:rsidR="00000000" w:rsidRPr="00000000">
        <w:br w:type="page"/>
      </w:r>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參考文件</w:t>
      </w:r>
    </w:p>
    <w:p w:rsidR="00000000" w:rsidDel="00000000" w:rsidP="00000000" w:rsidRDefault="00000000" w:rsidRPr="00000000" w14:paraId="000007AE">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360" w:lineRule="auto"/>
        <w:ind w:left="1145"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National Urban Security Technology Laboratory,“Radiological Dispersal Device(RDD) Response Guidance Planning for the First 100 Minutes”, 2017.</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sectPr>
      <w:footerReference r:id="rId28" w:type="default"/>
      <w:type w:val="nextPage"/>
      <w:pgSz w:h="16838" w:w="11906" w:orient="portrait"/>
      <w:pgMar w:bottom="1440" w:top="1440" w:left="1800" w:right="1800" w:header="851"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DFKai-SB"/>
  <w:font w:name="Gungsuh"/>
  <w:font w:name="MingLiu"/>
  <w:font w:name="PMingLiu"/>
  <w:font w:name="Symbol"/>
  <w:font w:name="Webding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的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依據美國國土安全部2006年“Action Guides for Radiological Dispersal Device (RDD) and Improvised Nuclear Device (IND) Incidents”文件，應變人員應於輻射彈事件發生後6-12小時執行輻射偵測與取樣分析，故本導則建議取中間值為8小時。</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rFonts w:ascii="DFKai-SB" w:cs="DFKai-SB" w:eastAsia="DFKai-SB" w:hAnsi="DFKai-SB"/>
        <w:b w:val="1"/>
        <w:bCs w:val="1"/>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
    <w:lvl w:ilvl="0">
      <w:start w:val="1"/>
      <w:numFmt w:val="decimal"/>
      <w:lvlText w:val="(%1)"/>
      <w:lvlJc w:val="left"/>
      <w:pPr>
        <w:ind w:left="480" w:hanging="367"/>
      </w:pPr>
      <w:rPr>
        <w:rFonts w:ascii="Times New Roman" w:cs="Times New Roman" w:eastAsia="Times New Roman" w:hAnsi="Times New Roman"/>
        <w:b w:val="0"/>
        <w:bCs w:val="0"/>
        <w:i w:val="0"/>
        <w:iCs w:val="0"/>
        <w:sz w:val="28"/>
        <w:szCs w:val="28"/>
        <w:vertAlign w:val="baseline"/>
      </w:rPr>
    </w:lvl>
    <w:lvl w:ilvl="1">
      <w:start w:val="1"/>
      <w:numFmt w:val="decimal"/>
      <w:lvlText w:val="(%2)"/>
      <w:lvlJc w:val="left"/>
      <w:pPr>
        <w:ind w:left="1200" w:hanging="720"/>
      </w:pPr>
      <w:rPr>
        <w:rFonts w:ascii="DFKai-SB" w:cs="DFKai-SB" w:eastAsia="DFKai-SB" w:hAnsi="DFKai-SB"/>
        <w:b w:val="0"/>
        <w:bCs w:val="0"/>
        <w:i w:val="0"/>
        <w:iCs w:val="0"/>
        <w:sz w:val="32"/>
        <w:szCs w:val="32"/>
        <w:vertAlign w:val="baseline"/>
      </w:rPr>
    </w:lvl>
    <w:lvl w:ilvl="2">
      <w:start w:val="1"/>
      <w:numFmt w:val="bullet"/>
      <w:lvlText w:val="—"/>
      <w:lvlJc w:val="left"/>
      <w:pPr>
        <w:ind w:left="1440" w:hanging="480"/>
      </w:pPr>
      <w:rPr>
        <w:rFonts w:ascii="DFKai-SB" w:cs="DFKai-SB" w:eastAsia="DFKai-SB" w:hAnsi="DFKai-SB"/>
        <w:b w:val="0"/>
        <w:bCs w:val="0"/>
        <w:i w:val="0"/>
        <w:iCs w:val="0"/>
        <w:sz w:val="28"/>
        <w:szCs w:val="28"/>
        <w:vertAlign w:val="baseline"/>
      </w:rPr>
    </w:lvl>
    <w:lvl w:ilvl="3">
      <w:start w:val="1"/>
      <w:numFmt w:val="decimal"/>
      <w:lvlText w:val="%4."/>
      <w:lvlJc w:val="left"/>
      <w:pPr>
        <w:ind w:left="1800" w:hanging="360"/>
      </w:pPr>
      <w:rPr>
        <w:rFonts w:ascii="DFKai-SB" w:cs="DFKai-SB" w:eastAsia="DFKai-SB" w:hAnsi="DFKai-SB"/>
        <w:sz w:val="32"/>
        <w:szCs w:val="32"/>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
    <w:lvl w:ilvl="0">
      <w:start w:val="1"/>
      <w:numFmt w:val="decimal"/>
      <w:lvlText w:val="(%1)"/>
      <w:lvlJc w:val="left"/>
      <w:pPr>
        <w:ind w:left="480" w:hanging="367"/>
      </w:pPr>
      <w:rPr>
        <w:rFonts w:ascii="Times New Roman" w:cs="Times New Roman" w:eastAsia="Times New Roman" w:hAnsi="Times New Roman"/>
        <w:b w:val="0"/>
        <w:bCs w:val="0"/>
        <w:i w:val="0"/>
        <w:iCs w:val="0"/>
        <w:sz w:val="28"/>
        <w:szCs w:val="28"/>
        <w:vertAlign w:val="baseline"/>
      </w:rPr>
    </w:lvl>
    <w:lvl w:ilvl="1">
      <w:start w:val="1"/>
      <w:numFmt w:val="bullet"/>
      <w:lvlText w:val="—"/>
      <w:lvlJc w:val="left"/>
      <w:pPr>
        <w:ind w:left="960" w:hanging="480"/>
      </w:pPr>
      <w:rPr>
        <w:rFonts w:ascii="DFKai-SB" w:cs="DFKai-SB" w:eastAsia="DFKai-SB" w:hAnsi="DFKai-SB"/>
        <w:b w:val="0"/>
        <w:bCs w:val="0"/>
        <w:i w:val="0"/>
        <w:iCs w:val="0"/>
        <w:sz w:val="28"/>
        <w:szCs w:val="28"/>
        <w:vertAlign w:val="baseline"/>
      </w:rPr>
    </w:lvl>
    <w:lvl w:ilvl="2">
      <w:start w:val="1"/>
      <w:numFmt w:val="bullet"/>
      <w:lvlText w:val="—"/>
      <w:lvlJc w:val="left"/>
      <w:pPr>
        <w:ind w:left="1361" w:hanging="401"/>
      </w:pPr>
      <w:rPr>
        <w:rFonts w:ascii="DFKai-SB" w:cs="DFKai-SB" w:eastAsia="DFKai-SB" w:hAnsi="DFKai-SB"/>
        <w:b w:val="0"/>
        <w:bCs w:val="0"/>
        <w:i w:val="0"/>
        <w:iCs w:val="0"/>
        <w:sz w:val="28"/>
        <w:szCs w:val="28"/>
        <w:vertAlign w:val="baseline"/>
      </w:rPr>
    </w:lvl>
    <w:lvl w:ilvl="3">
      <w:start w:val="1"/>
      <w:numFmt w:val="bullet"/>
      <w:lvlText w:val="🔿"/>
      <w:lvlJc w:val="left"/>
      <w:pPr>
        <w:ind w:left="1920" w:hanging="480"/>
      </w:pPr>
      <w:rPr>
        <w:rFonts w:ascii="Noto Sans Symbols" w:cs="Noto Sans Symbols" w:eastAsia="Noto Sans Symbols" w:hAnsi="Noto Sans Symbols"/>
        <w:b w:val="0"/>
        <w:bCs w:val="0"/>
        <w:i w:val="0"/>
        <w:iCs w:val="0"/>
        <w:sz w:val="28"/>
        <w:szCs w:val="28"/>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4">
    <w:lvl w:ilvl="0">
      <w:start w:val="1"/>
      <w:numFmt w:val="decimal"/>
      <w:lvlText w:val="(%1)"/>
      <w:lvlJc w:val="left"/>
      <w:pPr>
        <w:ind w:left="1200" w:hanging="720"/>
      </w:pPr>
      <w:rPr>
        <w:rFonts w:ascii="DFKai-SB" w:cs="DFKai-SB" w:eastAsia="DFKai-SB" w:hAnsi="DFKai-SB"/>
        <w:sz w:val="32"/>
        <w:szCs w:val="32"/>
        <w:vertAlign w:val="baseline"/>
      </w:rPr>
    </w:lvl>
    <w:lvl w:ilvl="1">
      <w:start w:val="1"/>
      <w:numFmt w:val="decimal"/>
      <w:lvlText w:val="%2、"/>
      <w:lvlJc w:val="left"/>
      <w:pPr>
        <w:ind w:left="240" w:hanging="480"/>
      </w:pPr>
      <w:rPr>
        <w:vertAlign w:val="baseline"/>
      </w:rPr>
    </w:lvl>
    <w:lvl w:ilvl="2">
      <w:start w:val="1"/>
      <w:numFmt w:val="lowerRoman"/>
      <w:lvlText w:val="%3."/>
      <w:lvlJc w:val="right"/>
      <w:pPr>
        <w:ind w:left="720" w:hanging="480"/>
      </w:pPr>
      <w:rPr>
        <w:vertAlign w:val="baseline"/>
      </w:rPr>
    </w:lvl>
    <w:lvl w:ilvl="3">
      <w:start w:val="1"/>
      <w:numFmt w:val="decimal"/>
      <w:lvlText w:val="%4."/>
      <w:lvlJc w:val="left"/>
      <w:pPr>
        <w:ind w:left="1200" w:hanging="480"/>
      </w:pPr>
      <w:rPr>
        <w:vertAlign w:val="baseline"/>
      </w:rPr>
    </w:lvl>
    <w:lvl w:ilvl="4">
      <w:start w:val="1"/>
      <w:numFmt w:val="decimal"/>
      <w:lvlText w:val="%5、"/>
      <w:lvlJc w:val="left"/>
      <w:pPr>
        <w:ind w:left="1680" w:hanging="480"/>
      </w:pPr>
      <w:rPr>
        <w:vertAlign w:val="baseline"/>
      </w:rPr>
    </w:lvl>
    <w:lvl w:ilvl="5">
      <w:start w:val="1"/>
      <w:numFmt w:val="lowerRoman"/>
      <w:lvlText w:val="%6."/>
      <w:lvlJc w:val="right"/>
      <w:pPr>
        <w:ind w:left="2160" w:hanging="480"/>
      </w:pPr>
      <w:rPr>
        <w:vertAlign w:val="baseline"/>
      </w:rPr>
    </w:lvl>
    <w:lvl w:ilvl="6">
      <w:start w:val="1"/>
      <w:numFmt w:val="decimal"/>
      <w:lvlText w:val="%7."/>
      <w:lvlJc w:val="left"/>
      <w:pPr>
        <w:ind w:left="2640" w:hanging="480"/>
      </w:pPr>
      <w:rPr>
        <w:vertAlign w:val="baseline"/>
      </w:rPr>
    </w:lvl>
    <w:lvl w:ilvl="7">
      <w:start w:val="1"/>
      <w:numFmt w:val="decimal"/>
      <w:lvlText w:val="%8、"/>
      <w:lvlJc w:val="left"/>
      <w:pPr>
        <w:ind w:left="3120" w:hanging="480"/>
      </w:pPr>
      <w:rPr>
        <w:vertAlign w:val="baseline"/>
      </w:rPr>
    </w:lvl>
    <w:lvl w:ilvl="8">
      <w:start w:val="1"/>
      <w:numFmt w:val="lowerRoman"/>
      <w:lvlText w:val="%9."/>
      <w:lvlJc w:val="right"/>
      <w:pPr>
        <w:ind w:left="3600" w:hanging="480"/>
      </w:pPr>
      <w:rPr>
        <w:vertAlign w:val="baseline"/>
      </w:rPr>
    </w:lvl>
  </w:abstractNum>
  <w:abstractNum w:abstractNumId="5">
    <w:lvl w:ilvl="0">
      <w:start w:val="1"/>
      <w:numFmt w:val="decimal"/>
      <w:lvlText w:val="(%1)"/>
      <w:lvlJc w:val="left"/>
      <w:pPr>
        <w:ind w:left="1200" w:hanging="720"/>
      </w:pPr>
      <w:rPr>
        <w:rFonts w:ascii="DFKai-SB" w:cs="DFKai-SB" w:eastAsia="DFKai-SB" w:hAnsi="DFKai-SB"/>
        <w:sz w:val="32"/>
        <w:szCs w:val="32"/>
        <w:vertAlign w:val="baseline"/>
      </w:rPr>
    </w:lvl>
    <w:lvl w:ilvl="1">
      <w:start w:val="1"/>
      <w:numFmt w:val="decimal"/>
      <w:lvlText w:val="(%2)"/>
      <w:lvlJc w:val="left"/>
      <w:pPr>
        <w:ind w:left="225" w:hanging="465"/>
      </w:pPr>
      <w:rPr>
        <w:vertAlign w:val="baseline"/>
      </w:rPr>
    </w:lvl>
    <w:lvl w:ilvl="2">
      <w:start w:val="1"/>
      <w:numFmt w:val="lowerRoman"/>
      <w:lvlText w:val="%3."/>
      <w:lvlJc w:val="right"/>
      <w:pPr>
        <w:ind w:left="720" w:hanging="480"/>
      </w:pPr>
      <w:rPr>
        <w:vertAlign w:val="baseline"/>
      </w:rPr>
    </w:lvl>
    <w:lvl w:ilvl="3">
      <w:start w:val="1"/>
      <w:numFmt w:val="decimal"/>
      <w:lvlText w:val="%4."/>
      <w:lvlJc w:val="left"/>
      <w:pPr>
        <w:ind w:left="1200" w:hanging="480"/>
      </w:pPr>
      <w:rPr>
        <w:vertAlign w:val="baseline"/>
      </w:rPr>
    </w:lvl>
    <w:lvl w:ilvl="4">
      <w:start w:val="1"/>
      <w:numFmt w:val="decimal"/>
      <w:lvlText w:val="%5、"/>
      <w:lvlJc w:val="left"/>
      <w:pPr>
        <w:ind w:left="1680" w:hanging="480"/>
      </w:pPr>
      <w:rPr>
        <w:vertAlign w:val="baseline"/>
      </w:rPr>
    </w:lvl>
    <w:lvl w:ilvl="5">
      <w:start w:val="1"/>
      <w:numFmt w:val="lowerRoman"/>
      <w:lvlText w:val="%6."/>
      <w:lvlJc w:val="right"/>
      <w:pPr>
        <w:ind w:left="2160" w:hanging="480"/>
      </w:pPr>
      <w:rPr>
        <w:vertAlign w:val="baseline"/>
      </w:rPr>
    </w:lvl>
    <w:lvl w:ilvl="6">
      <w:start w:val="1"/>
      <w:numFmt w:val="decimal"/>
      <w:lvlText w:val="%7."/>
      <w:lvlJc w:val="left"/>
      <w:pPr>
        <w:ind w:left="2640" w:hanging="480"/>
      </w:pPr>
      <w:rPr>
        <w:vertAlign w:val="baseline"/>
      </w:rPr>
    </w:lvl>
    <w:lvl w:ilvl="7">
      <w:start w:val="1"/>
      <w:numFmt w:val="decimal"/>
      <w:lvlText w:val="%8、"/>
      <w:lvlJc w:val="left"/>
      <w:pPr>
        <w:ind w:left="3120" w:hanging="480"/>
      </w:pPr>
      <w:rPr>
        <w:vertAlign w:val="baseline"/>
      </w:rPr>
    </w:lvl>
    <w:lvl w:ilvl="8">
      <w:start w:val="1"/>
      <w:numFmt w:val="lowerRoman"/>
      <w:lvlText w:val="%9."/>
      <w:lvlJc w:val="right"/>
      <w:pPr>
        <w:ind w:left="3600" w:hanging="480"/>
      </w:pPr>
      <w:rPr>
        <w:vertAlign w:val="baseline"/>
      </w:rPr>
    </w:lvl>
  </w:abstractNum>
  <w:abstractNum w:abstractNumId="6">
    <w:lvl w:ilvl="0">
      <w:start w:val="1"/>
      <w:numFmt w:val="decimal"/>
      <w:lvlText w:val="%1."/>
      <w:lvlJc w:val="left"/>
      <w:pPr>
        <w:ind w:left="1800" w:hanging="36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7">
    <w:lvl w:ilvl="0">
      <w:start w:val="1"/>
      <w:numFmt w:val="decimal"/>
      <w:lvlText w:val="(%1)"/>
      <w:lvlJc w:val="left"/>
      <w:pPr>
        <w:ind w:left="1200" w:hanging="72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8">
    <w:lvl w:ilvl="0">
      <w:start w:val="1"/>
      <w:numFmt w:val="decimal"/>
      <w:lvlText w:val="(%1)"/>
      <w:lvlJc w:val="left"/>
      <w:pPr>
        <w:ind w:left="1200" w:hanging="72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9">
    <w:lvl w:ilvl="0">
      <w:start w:val="1"/>
      <w:numFmt w:val="decimal"/>
      <w:lvlText w:val="%1."/>
      <w:lvlJc w:val="left"/>
      <w:pPr>
        <w:ind w:left="1267"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0">
    <w:lvl w:ilvl="0">
      <w:start w:val="1"/>
      <w:numFmt w:val="decimal"/>
      <w:lvlText w:val="%1."/>
      <w:lvlJc w:val="left"/>
      <w:pPr>
        <w:ind w:left="1920" w:hanging="360"/>
      </w:pPr>
      <w:rPr>
        <w:color w:val="000000"/>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1">
    <w:lvl w:ilvl="0">
      <w:start w:val="1"/>
      <w:numFmt w:val="decimal"/>
      <w:lvlText w:val="%1."/>
      <w:lvlJc w:val="left"/>
      <w:pPr>
        <w:ind w:left="1267" w:hanging="36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2">
    <w:lvl w:ilvl="0">
      <w:start w:val="1"/>
      <w:numFmt w:val="decimal"/>
      <w:lvlText w:val="%1、"/>
      <w:lvlJc w:val="left"/>
      <w:pPr>
        <w:ind w:left="1145" w:hanging="72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3">
    <w:lvl w:ilvl="0">
      <w:start w:val="1"/>
      <w:numFmt w:val="decimal"/>
      <w:lvlText w:val="(%1)"/>
      <w:lvlJc w:val="left"/>
      <w:pPr>
        <w:ind w:left="4500" w:hanging="72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4">
    <w:lvl w:ilvl="0">
      <w:start w:val="1"/>
      <w:numFmt w:val="decimal"/>
      <w:lvlText w:val="%1."/>
      <w:lvlJc w:val="left"/>
      <w:pPr>
        <w:ind w:left="1267" w:hanging="36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5">
    <w:lvl w:ilvl="0">
      <w:start w:val="1"/>
      <w:numFmt w:val="decimal"/>
      <w:lvlText w:val="%1、"/>
      <w:lvlJc w:val="left"/>
      <w:pPr>
        <w:ind w:left="1145" w:hanging="72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6">
    <w:lvl w:ilvl="0">
      <w:start w:val="1"/>
      <w:numFmt w:val="decimal"/>
      <w:lvlText w:val="%1、"/>
      <w:lvlJc w:val="left"/>
      <w:pPr>
        <w:ind w:left="1145" w:hanging="720"/>
      </w:pPr>
      <w:rPr>
        <w:b w:val="0"/>
        <w:bCs w:val="0"/>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7">
    <w:lvl w:ilvl="0">
      <w:start w:val="1"/>
      <w:numFmt w:val="decimal"/>
      <w:lvlText w:val="%1."/>
      <w:lvlJc w:val="left"/>
      <w:pPr>
        <w:ind w:left="1267" w:hanging="36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8">
    <w:lvl w:ilvl="0">
      <w:start w:val="1"/>
      <w:numFmt w:val="decimal"/>
      <w:lvlText w:val="%1、"/>
      <w:lvlJc w:val="left"/>
      <w:pPr>
        <w:ind w:left="1145" w:hanging="72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9">
    <w:lvl w:ilvl="0">
      <w:start w:val="1"/>
      <w:numFmt w:val="decimal"/>
      <w:lvlText w:val="(%1)"/>
      <w:lvlJc w:val="left"/>
      <w:pPr>
        <w:ind w:left="1428" w:hanging="719.9999999999999"/>
      </w:pPr>
      <w:rPr>
        <w:rFonts w:ascii="DFKai-SB" w:cs="DFKai-SB" w:eastAsia="DFKai-SB" w:hAnsi="DFKai-SB"/>
        <w:b w:val="0"/>
        <w:bCs w:val="0"/>
        <w:vertAlign w:val="baseline"/>
      </w:rPr>
    </w:lvl>
    <w:lvl w:ilvl="1">
      <w:start w:val="1"/>
      <w:numFmt w:val="decimal"/>
      <w:lvlText w:val="%2、"/>
      <w:lvlJc w:val="left"/>
      <w:pPr>
        <w:ind w:left="1668" w:hanging="480"/>
      </w:pPr>
      <w:rPr>
        <w:vertAlign w:val="baseline"/>
      </w:rPr>
    </w:lvl>
    <w:lvl w:ilvl="2">
      <w:start w:val="1"/>
      <w:numFmt w:val="lowerRoman"/>
      <w:lvlText w:val="%3."/>
      <w:lvlJc w:val="right"/>
      <w:pPr>
        <w:ind w:left="2148" w:hanging="480"/>
      </w:pPr>
      <w:rPr>
        <w:vertAlign w:val="baseline"/>
      </w:rPr>
    </w:lvl>
    <w:lvl w:ilvl="3">
      <w:start w:val="1"/>
      <w:numFmt w:val="decimal"/>
      <w:lvlText w:val="%4."/>
      <w:lvlJc w:val="left"/>
      <w:pPr>
        <w:ind w:left="2628" w:hanging="480"/>
      </w:pPr>
      <w:rPr>
        <w:vertAlign w:val="baseline"/>
      </w:rPr>
    </w:lvl>
    <w:lvl w:ilvl="4">
      <w:start w:val="1"/>
      <w:numFmt w:val="decimal"/>
      <w:lvlText w:val="%5、"/>
      <w:lvlJc w:val="left"/>
      <w:pPr>
        <w:ind w:left="3108" w:hanging="480"/>
      </w:pPr>
      <w:rPr>
        <w:vertAlign w:val="baseline"/>
      </w:rPr>
    </w:lvl>
    <w:lvl w:ilvl="5">
      <w:start w:val="1"/>
      <w:numFmt w:val="lowerRoman"/>
      <w:lvlText w:val="%6."/>
      <w:lvlJc w:val="right"/>
      <w:pPr>
        <w:ind w:left="3588" w:hanging="480"/>
      </w:pPr>
      <w:rPr>
        <w:vertAlign w:val="baseline"/>
      </w:rPr>
    </w:lvl>
    <w:lvl w:ilvl="6">
      <w:start w:val="1"/>
      <w:numFmt w:val="decimal"/>
      <w:lvlText w:val="%7."/>
      <w:lvlJc w:val="left"/>
      <w:pPr>
        <w:ind w:left="4068" w:hanging="480"/>
      </w:pPr>
      <w:rPr>
        <w:vertAlign w:val="baseline"/>
      </w:rPr>
    </w:lvl>
    <w:lvl w:ilvl="7">
      <w:start w:val="1"/>
      <w:numFmt w:val="decimal"/>
      <w:lvlText w:val="%8、"/>
      <w:lvlJc w:val="left"/>
      <w:pPr>
        <w:ind w:left="4548" w:hanging="480"/>
      </w:pPr>
      <w:rPr>
        <w:vertAlign w:val="baseline"/>
      </w:rPr>
    </w:lvl>
    <w:lvl w:ilvl="8">
      <w:start w:val="1"/>
      <w:numFmt w:val="lowerRoman"/>
      <w:lvlText w:val="%9."/>
      <w:lvlJc w:val="right"/>
      <w:pPr>
        <w:ind w:left="5028" w:hanging="480"/>
      </w:pPr>
      <w:rPr>
        <w:vertAlign w:val="baseline"/>
      </w:rPr>
    </w:lvl>
  </w:abstractNum>
  <w:abstractNum w:abstractNumId="20">
    <w:lvl w:ilvl="0">
      <w:start w:val="1"/>
      <w:numFmt w:val="decimal"/>
      <w:lvlText w:val="(%1)"/>
      <w:lvlJc w:val="left"/>
      <w:pPr>
        <w:ind w:left="1428" w:hanging="719.9999999999999"/>
      </w:pPr>
      <w:rPr>
        <w:rFonts w:ascii="DFKai-SB" w:cs="DFKai-SB" w:eastAsia="DFKai-SB" w:hAnsi="DFKai-SB"/>
        <w:b w:val="0"/>
        <w:bCs w:val="0"/>
        <w:sz w:val="32"/>
        <w:szCs w:val="32"/>
        <w:vertAlign w:val="baseline"/>
      </w:rPr>
    </w:lvl>
    <w:lvl w:ilvl="1">
      <w:start w:val="1"/>
      <w:numFmt w:val="decimal"/>
      <w:lvlText w:val="%2、"/>
      <w:lvlJc w:val="left"/>
      <w:pPr>
        <w:ind w:left="1668" w:hanging="480"/>
      </w:pPr>
      <w:rPr>
        <w:vertAlign w:val="baseline"/>
      </w:rPr>
    </w:lvl>
    <w:lvl w:ilvl="2">
      <w:start w:val="1"/>
      <w:numFmt w:val="lowerRoman"/>
      <w:lvlText w:val="%3."/>
      <w:lvlJc w:val="right"/>
      <w:pPr>
        <w:ind w:left="2148" w:hanging="480"/>
      </w:pPr>
      <w:rPr>
        <w:vertAlign w:val="baseline"/>
      </w:rPr>
    </w:lvl>
    <w:lvl w:ilvl="3">
      <w:start w:val="1"/>
      <w:numFmt w:val="decimal"/>
      <w:lvlText w:val="%4."/>
      <w:lvlJc w:val="left"/>
      <w:pPr>
        <w:ind w:left="2628" w:hanging="480"/>
      </w:pPr>
      <w:rPr>
        <w:vertAlign w:val="baseline"/>
      </w:rPr>
    </w:lvl>
    <w:lvl w:ilvl="4">
      <w:start w:val="1"/>
      <w:numFmt w:val="decimal"/>
      <w:lvlText w:val="%5、"/>
      <w:lvlJc w:val="left"/>
      <w:pPr>
        <w:ind w:left="3108" w:hanging="480"/>
      </w:pPr>
      <w:rPr>
        <w:vertAlign w:val="baseline"/>
      </w:rPr>
    </w:lvl>
    <w:lvl w:ilvl="5">
      <w:start w:val="1"/>
      <w:numFmt w:val="lowerRoman"/>
      <w:lvlText w:val="%6."/>
      <w:lvlJc w:val="right"/>
      <w:pPr>
        <w:ind w:left="3588" w:hanging="480"/>
      </w:pPr>
      <w:rPr>
        <w:vertAlign w:val="baseline"/>
      </w:rPr>
    </w:lvl>
    <w:lvl w:ilvl="6">
      <w:start w:val="1"/>
      <w:numFmt w:val="decimal"/>
      <w:lvlText w:val="%7."/>
      <w:lvlJc w:val="left"/>
      <w:pPr>
        <w:ind w:left="4068" w:hanging="480"/>
      </w:pPr>
      <w:rPr>
        <w:vertAlign w:val="baseline"/>
      </w:rPr>
    </w:lvl>
    <w:lvl w:ilvl="7">
      <w:start w:val="1"/>
      <w:numFmt w:val="decimal"/>
      <w:lvlText w:val="%8、"/>
      <w:lvlJc w:val="left"/>
      <w:pPr>
        <w:ind w:left="4548" w:hanging="480"/>
      </w:pPr>
      <w:rPr>
        <w:vertAlign w:val="baseline"/>
      </w:rPr>
    </w:lvl>
    <w:lvl w:ilvl="8">
      <w:start w:val="1"/>
      <w:numFmt w:val="lowerRoman"/>
      <w:lvlText w:val="%9."/>
      <w:lvlJc w:val="right"/>
      <w:pPr>
        <w:ind w:left="5028" w:hanging="480"/>
      </w:pPr>
      <w:rPr>
        <w:vertAlign w:val="baseline"/>
      </w:rPr>
    </w:lvl>
  </w:abstractNum>
  <w:abstractNum w:abstractNumId="21">
    <w:lvl w:ilvl="0">
      <w:start w:val="1"/>
      <w:numFmt w:val="decimal"/>
      <w:lvlText w:val="(%1)"/>
      <w:lvlJc w:val="left"/>
      <w:pPr>
        <w:ind w:left="1428" w:hanging="719.9999999999999"/>
      </w:pPr>
      <w:rPr>
        <w:rFonts w:ascii="DFKai-SB" w:cs="DFKai-SB" w:eastAsia="DFKai-SB" w:hAnsi="DFKai-SB"/>
        <w:b w:val="0"/>
        <w:bCs w:val="0"/>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2">
    <w:lvl w:ilvl="0">
      <w:start w:val="1"/>
      <w:numFmt w:val="decimal"/>
      <w:lvlText w:val="(%1)"/>
      <w:lvlJc w:val="left"/>
      <w:pPr>
        <w:ind w:left="1428" w:hanging="719.9999999999999"/>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3">
    <w:lvl w:ilvl="0">
      <w:start w:val="1"/>
      <w:numFmt w:val="decimal"/>
      <w:lvlText w:val="%1、"/>
      <w:lvlJc w:val="left"/>
      <w:pPr>
        <w:ind w:left="1145" w:hanging="72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4">
    <w:lvl w:ilvl="0">
      <w:start w:val="1"/>
      <w:numFmt w:val="decimal"/>
      <w:lvlText w:val="(%1)"/>
      <w:lvlJc w:val="left"/>
      <w:pPr>
        <w:ind w:left="1428" w:hanging="719.9999999999999"/>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5">
    <w:lvl w:ilvl="0">
      <w:start w:val="1"/>
      <w:numFmt w:val="decimal"/>
      <w:lvlText w:val="(%1)"/>
      <w:lvlJc w:val="left"/>
      <w:pPr>
        <w:ind w:left="1428" w:hanging="719.9999999999999"/>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6">
    <w:lvl w:ilvl="0">
      <w:start w:val="1"/>
      <w:numFmt w:val="decimal"/>
      <w:lvlText w:val="%1、"/>
      <w:lvlJc w:val="left"/>
      <w:pPr>
        <w:ind w:left="1145" w:hanging="72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7">
    <w:lvl w:ilvl="0">
      <w:start w:val="1"/>
      <w:numFmt w:val="decimal"/>
      <w:lvlText w:val="%1."/>
      <w:lvlJc w:val="left"/>
      <w:pPr>
        <w:ind w:left="360"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8">
    <w:lvl w:ilvl="0">
      <w:start w:val="1"/>
      <w:numFmt w:val="decimal"/>
      <w:lvlText w:val="%1."/>
      <w:lvlJc w:val="left"/>
      <w:pPr>
        <w:ind w:left="1267"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9">
    <w:lvl w:ilvl="0">
      <w:start w:val="1"/>
      <w:numFmt w:val="decimal"/>
      <w:lvlText w:val="%1."/>
      <w:lvlJc w:val="left"/>
      <w:pPr>
        <w:ind w:left="1267"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0">
    <w:lvl w:ilvl="0">
      <w:start w:val="1"/>
      <w:numFmt w:val="decimal"/>
      <w:lvlText w:val="%1."/>
      <w:lvlJc w:val="left"/>
      <w:pPr>
        <w:ind w:left="1267"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1">
    <w:lvl w:ilvl="0">
      <w:start w:val="1"/>
      <w:numFmt w:val="decimal"/>
      <w:lvlText w:val="%1."/>
      <w:lvlJc w:val="left"/>
      <w:pPr>
        <w:ind w:left="1637" w:hanging="360"/>
      </w:pPr>
      <w:rPr>
        <w:color w:val="000000"/>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2">
    <w:lvl w:ilvl="0">
      <w:start w:val="1"/>
      <w:numFmt w:val="decimal"/>
      <w:lvlText w:val="%1."/>
      <w:lvlJc w:val="left"/>
      <w:pPr>
        <w:ind w:left="1267"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3">
    <w:lvl w:ilvl="0">
      <w:start w:val="1"/>
      <w:numFmt w:val="decimal"/>
      <w:lvlText w:val="%1."/>
      <w:lvlJc w:val="left"/>
      <w:pPr>
        <w:ind w:left="1267"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4">
    <w:lvl w:ilvl="0">
      <w:start w:val="1"/>
      <w:numFmt w:val="decimal"/>
      <w:lvlText w:val="%1、"/>
      <w:lvlJc w:val="left"/>
      <w:pPr>
        <w:ind w:left="1145" w:hanging="72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5">
    <w:lvl w:ilvl="0">
      <w:start w:val="1"/>
      <w:numFmt w:val="decimal"/>
      <w:lvlText w:val="%1."/>
      <w:lvlJc w:val="left"/>
      <w:pPr>
        <w:ind w:left="1267" w:hanging="36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6">
    <w:lvl w:ilvl="0">
      <w:start w:val="1"/>
      <w:numFmt w:val="decimal"/>
      <w:lvlText w:val="%1."/>
      <w:lvlJc w:val="left"/>
      <w:pPr>
        <w:ind w:left="1267" w:hanging="36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7">
    <w:lvl w:ilvl="0">
      <w:start w:val="1"/>
      <w:numFmt w:val="decimal"/>
      <w:lvlText w:val="%1."/>
      <w:lvlJc w:val="left"/>
      <w:pPr>
        <w:ind w:left="1267" w:hanging="36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8">
    <w:lvl w:ilvl="0">
      <w:start w:val="1"/>
      <w:numFmt w:val="decimal"/>
      <w:lvlText w:val="(%1)"/>
      <w:lvlJc w:val="left"/>
      <w:pPr>
        <w:ind w:left="4500" w:hanging="72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9">
    <w:lvl w:ilvl="0">
      <w:start w:val="1"/>
      <w:numFmt w:val="decimal"/>
      <w:lvlText w:val="(%1)"/>
      <w:lvlJc w:val="left"/>
      <w:pPr>
        <w:ind w:left="4500" w:hanging="72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40">
    <w:lvl w:ilvl="0">
      <w:start w:val="1"/>
      <w:numFmt w:val="decimal"/>
      <w:lvlText w:val="(%1)"/>
      <w:lvlJc w:val="left"/>
      <w:pPr>
        <w:ind w:left="4500" w:hanging="72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41">
    <w:lvl w:ilvl="0">
      <w:start w:val="1"/>
      <w:numFmt w:val="decimal"/>
      <w:lvlText w:val="%1."/>
      <w:lvlJc w:val="left"/>
      <w:pPr>
        <w:ind w:left="360"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42">
    <w:lvl w:ilvl="0">
      <w:start w:val="1"/>
      <w:numFmt w:val="decimal"/>
      <w:lvlText w:val="%1."/>
      <w:lvlJc w:val="left"/>
      <w:pPr>
        <w:ind w:left="1267"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43">
    <w:lvl w:ilvl="0">
      <w:start w:val="1"/>
      <w:numFmt w:val="decimal"/>
      <w:lvlText w:val="(%1)"/>
      <w:lvlJc w:val="left"/>
      <w:pPr>
        <w:ind w:left="2182" w:hanging="480"/>
      </w:pPr>
      <w:rPr>
        <w:rFonts w:ascii="DFKai-SB" w:cs="DFKai-SB" w:eastAsia="DFKai-SB" w:hAnsi="DFKai-SB"/>
        <w:b w:val="0"/>
        <w:bCs w:val="0"/>
        <w:i w:val="0"/>
        <w:iCs w:val="0"/>
        <w:sz w:val="32"/>
        <w:szCs w:val="32"/>
        <w:vertAlign w:val="baseline"/>
      </w:rPr>
    </w:lvl>
    <w:lvl w:ilvl="1">
      <w:start w:val="1"/>
      <w:numFmt w:val="decimal"/>
      <w:lvlText w:val="%2、"/>
      <w:lvlJc w:val="left"/>
      <w:pPr>
        <w:ind w:left="2662" w:hanging="480"/>
      </w:pPr>
      <w:rPr>
        <w:vertAlign w:val="baseline"/>
      </w:rPr>
    </w:lvl>
    <w:lvl w:ilvl="2">
      <w:start w:val="1"/>
      <w:numFmt w:val="lowerRoman"/>
      <w:lvlText w:val="%3."/>
      <w:lvlJc w:val="right"/>
      <w:pPr>
        <w:ind w:left="3142" w:hanging="480"/>
      </w:pPr>
      <w:rPr>
        <w:vertAlign w:val="baseline"/>
      </w:rPr>
    </w:lvl>
    <w:lvl w:ilvl="3">
      <w:start w:val="1"/>
      <w:numFmt w:val="decimal"/>
      <w:lvlText w:val="%4."/>
      <w:lvlJc w:val="left"/>
      <w:pPr>
        <w:ind w:left="3622" w:hanging="480"/>
      </w:pPr>
      <w:rPr>
        <w:vertAlign w:val="baseline"/>
      </w:rPr>
    </w:lvl>
    <w:lvl w:ilvl="4">
      <w:start w:val="1"/>
      <w:numFmt w:val="decimal"/>
      <w:lvlText w:val="%5、"/>
      <w:lvlJc w:val="left"/>
      <w:pPr>
        <w:ind w:left="4102" w:hanging="480"/>
      </w:pPr>
      <w:rPr>
        <w:vertAlign w:val="baseline"/>
      </w:rPr>
    </w:lvl>
    <w:lvl w:ilvl="5">
      <w:start w:val="1"/>
      <w:numFmt w:val="lowerRoman"/>
      <w:lvlText w:val="%6."/>
      <w:lvlJc w:val="right"/>
      <w:pPr>
        <w:ind w:left="4582" w:hanging="480"/>
      </w:pPr>
      <w:rPr>
        <w:vertAlign w:val="baseline"/>
      </w:rPr>
    </w:lvl>
    <w:lvl w:ilvl="6">
      <w:start w:val="1"/>
      <w:numFmt w:val="decimal"/>
      <w:lvlText w:val="%7."/>
      <w:lvlJc w:val="left"/>
      <w:pPr>
        <w:ind w:left="5062" w:hanging="480"/>
      </w:pPr>
      <w:rPr>
        <w:vertAlign w:val="baseline"/>
      </w:rPr>
    </w:lvl>
    <w:lvl w:ilvl="7">
      <w:start w:val="1"/>
      <w:numFmt w:val="decimal"/>
      <w:lvlText w:val="%8、"/>
      <w:lvlJc w:val="left"/>
      <w:pPr>
        <w:ind w:left="5542" w:hanging="480"/>
      </w:pPr>
      <w:rPr>
        <w:vertAlign w:val="baseline"/>
      </w:rPr>
    </w:lvl>
    <w:lvl w:ilvl="8">
      <w:start w:val="1"/>
      <w:numFmt w:val="lowerRoman"/>
      <w:lvlText w:val="%9."/>
      <w:lvlJc w:val="right"/>
      <w:pPr>
        <w:ind w:left="6022" w:hanging="480"/>
      </w:pPr>
      <w:rPr>
        <w:vertAlign w:val="baseline"/>
      </w:rPr>
    </w:lvl>
  </w:abstractNum>
  <w:abstractNum w:abstractNumId="44">
    <w:lvl w:ilvl="0">
      <w:start w:val="1"/>
      <w:numFmt w:val="decimal"/>
      <w:lvlText w:val="(%1)"/>
      <w:lvlJc w:val="left"/>
      <w:pPr>
        <w:ind w:left="2326" w:hanging="480"/>
      </w:pPr>
      <w:rPr>
        <w:rFonts w:ascii="DFKai-SB" w:cs="DFKai-SB" w:eastAsia="DFKai-SB" w:hAnsi="DFKai-SB"/>
        <w:b w:val="0"/>
        <w:bCs w:val="0"/>
        <w:i w:val="0"/>
        <w:iCs w:val="0"/>
        <w:sz w:val="32"/>
        <w:szCs w:val="32"/>
        <w:vertAlign w:val="baseline"/>
      </w:rPr>
    </w:lvl>
    <w:lvl w:ilvl="1">
      <w:start w:val="1"/>
      <w:numFmt w:val="decimal"/>
      <w:lvlText w:val="%2、"/>
      <w:lvlJc w:val="left"/>
      <w:pPr>
        <w:ind w:left="2806" w:hanging="480"/>
      </w:pPr>
      <w:rPr>
        <w:vertAlign w:val="baseline"/>
      </w:rPr>
    </w:lvl>
    <w:lvl w:ilvl="2">
      <w:start w:val="1"/>
      <w:numFmt w:val="lowerRoman"/>
      <w:lvlText w:val="%3."/>
      <w:lvlJc w:val="right"/>
      <w:pPr>
        <w:ind w:left="3286" w:hanging="480"/>
      </w:pPr>
      <w:rPr>
        <w:vertAlign w:val="baseline"/>
      </w:rPr>
    </w:lvl>
    <w:lvl w:ilvl="3">
      <w:start w:val="1"/>
      <w:numFmt w:val="decimal"/>
      <w:lvlText w:val="%4."/>
      <w:lvlJc w:val="left"/>
      <w:pPr>
        <w:ind w:left="3766" w:hanging="480"/>
      </w:pPr>
      <w:rPr>
        <w:vertAlign w:val="baseline"/>
      </w:rPr>
    </w:lvl>
    <w:lvl w:ilvl="4">
      <w:start w:val="1"/>
      <w:numFmt w:val="decimal"/>
      <w:lvlText w:val="%5、"/>
      <w:lvlJc w:val="left"/>
      <w:pPr>
        <w:ind w:left="4246" w:hanging="480"/>
      </w:pPr>
      <w:rPr>
        <w:vertAlign w:val="baseline"/>
      </w:rPr>
    </w:lvl>
    <w:lvl w:ilvl="5">
      <w:start w:val="1"/>
      <w:numFmt w:val="lowerRoman"/>
      <w:lvlText w:val="%6."/>
      <w:lvlJc w:val="right"/>
      <w:pPr>
        <w:ind w:left="4726" w:hanging="480"/>
      </w:pPr>
      <w:rPr>
        <w:vertAlign w:val="baseline"/>
      </w:rPr>
    </w:lvl>
    <w:lvl w:ilvl="6">
      <w:start w:val="1"/>
      <w:numFmt w:val="decimal"/>
      <w:lvlText w:val="%7."/>
      <w:lvlJc w:val="left"/>
      <w:pPr>
        <w:ind w:left="5206" w:hanging="480"/>
      </w:pPr>
      <w:rPr>
        <w:vertAlign w:val="baseline"/>
      </w:rPr>
    </w:lvl>
    <w:lvl w:ilvl="7">
      <w:start w:val="1"/>
      <w:numFmt w:val="decimal"/>
      <w:lvlText w:val="%8、"/>
      <w:lvlJc w:val="left"/>
      <w:pPr>
        <w:ind w:left="5686" w:hanging="480"/>
      </w:pPr>
      <w:rPr>
        <w:vertAlign w:val="baseline"/>
      </w:rPr>
    </w:lvl>
    <w:lvl w:ilvl="8">
      <w:start w:val="1"/>
      <w:numFmt w:val="lowerRoman"/>
      <w:lvlText w:val="%9."/>
      <w:lvlJc w:val="right"/>
      <w:pPr>
        <w:ind w:left="6166" w:hanging="480"/>
      </w:pPr>
      <w:rPr>
        <w:vertAlign w:val="baseline"/>
      </w:rPr>
    </w:lvl>
  </w:abstractNum>
  <w:abstractNum w:abstractNumId="45">
    <w:lvl w:ilvl="0">
      <w:start w:val="1"/>
      <w:numFmt w:val="decimal"/>
      <w:lvlText w:val="%1."/>
      <w:lvlJc w:val="left"/>
      <w:pPr>
        <w:ind w:left="1267" w:hanging="36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46">
    <w:lvl w:ilvl="0">
      <w:start w:val="1"/>
      <w:numFmt w:val="decimal"/>
      <w:lvlText w:val="(%1)"/>
      <w:lvlJc w:val="left"/>
      <w:pPr>
        <w:ind w:left="1200" w:hanging="720"/>
      </w:pPr>
      <w:rPr>
        <w:rFonts w:ascii="DFKai-SB" w:cs="DFKai-SB" w:eastAsia="DFKai-SB" w:hAnsi="DFKai-SB"/>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47">
    <w:lvl w:ilvl="0">
      <w:start w:val="1"/>
      <w:numFmt w:val="decimal"/>
      <w:lvlText w:val="(%1)"/>
      <w:lvlJc w:val="left"/>
      <w:pPr>
        <w:ind w:left="1428" w:hanging="719.9999999999999"/>
      </w:pPr>
      <w:rPr>
        <w:rFonts w:ascii="DFKai-SB" w:cs="DFKai-SB" w:eastAsia="DFKai-SB" w:hAnsi="DFKai-SB"/>
        <w:b w:val="0"/>
        <w:bCs w:val="0"/>
        <w:vertAlign w:val="baseline"/>
      </w:rPr>
    </w:lvl>
    <w:lvl w:ilvl="1">
      <w:start w:val="1"/>
      <w:numFmt w:val="decimal"/>
      <w:lvlText w:val="%2、"/>
      <w:lvlJc w:val="left"/>
      <w:pPr>
        <w:ind w:left="1668" w:hanging="480"/>
      </w:pPr>
      <w:rPr>
        <w:vertAlign w:val="baseline"/>
      </w:rPr>
    </w:lvl>
    <w:lvl w:ilvl="2">
      <w:start w:val="1"/>
      <w:numFmt w:val="lowerRoman"/>
      <w:lvlText w:val="%3."/>
      <w:lvlJc w:val="right"/>
      <w:pPr>
        <w:ind w:left="2148" w:hanging="480"/>
      </w:pPr>
      <w:rPr>
        <w:vertAlign w:val="baseline"/>
      </w:rPr>
    </w:lvl>
    <w:lvl w:ilvl="3">
      <w:start w:val="1"/>
      <w:numFmt w:val="decimal"/>
      <w:lvlText w:val="%4."/>
      <w:lvlJc w:val="left"/>
      <w:pPr>
        <w:ind w:left="2628" w:hanging="480"/>
      </w:pPr>
      <w:rPr>
        <w:vertAlign w:val="baseline"/>
      </w:rPr>
    </w:lvl>
    <w:lvl w:ilvl="4">
      <w:start w:val="1"/>
      <w:numFmt w:val="decimal"/>
      <w:lvlText w:val="%5、"/>
      <w:lvlJc w:val="left"/>
      <w:pPr>
        <w:ind w:left="3108" w:hanging="480"/>
      </w:pPr>
      <w:rPr>
        <w:vertAlign w:val="baseline"/>
      </w:rPr>
    </w:lvl>
    <w:lvl w:ilvl="5">
      <w:start w:val="1"/>
      <w:numFmt w:val="lowerRoman"/>
      <w:lvlText w:val="%6."/>
      <w:lvlJc w:val="right"/>
      <w:pPr>
        <w:ind w:left="3588" w:hanging="480"/>
      </w:pPr>
      <w:rPr>
        <w:vertAlign w:val="baseline"/>
      </w:rPr>
    </w:lvl>
    <w:lvl w:ilvl="6">
      <w:start w:val="1"/>
      <w:numFmt w:val="decimal"/>
      <w:lvlText w:val="%7."/>
      <w:lvlJc w:val="left"/>
      <w:pPr>
        <w:ind w:left="4068" w:hanging="480"/>
      </w:pPr>
      <w:rPr>
        <w:vertAlign w:val="baseline"/>
      </w:rPr>
    </w:lvl>
    <w:lvl w:ilvl="7">
      <w:start w:val="1"/>
      <w:numFmt w:val="decimal"/>
      <w:lvlText w:val="%8、"/>
      <w:lvlJc w:val="left"/>
      <w:pPr>
        <w:ind w:left="4548" w:hanging="480"/>
      </w:pPr>
      <w:rPr>
        <w:vertAlign w:val="baseline"/>
      </w:rPr>
    </w:lvl>
    <w:lvl w:ilvl="8">
      <w:start w:val="1"/>
      <w:numFmt w:val="lowerRoman"/>
      <w:lvlText w:val="%9."/>
      <w:lvlJc w:val="right"/>
      <w:pPr>
        <w:ind w:left="5028" w:hanging="480"/>
      </w:pPr>
      <w:rPr>
        <w:vertAlign w:val="baseline"/>
      </w:rPr>
    </w:lvl>
  </w:abstractNum>
  <w:abstractNum w:abstractNumId="48">
    <w:lvl w:ilvl="0">
      <w:start w:val="1"/>
      <w:numFmt w:val="decimal"/>
      <w:lvlText w:val="(%1)"/>
      <w:lvlJc w:val="left"/>
      <w:pPr>
        <w:ind w:left="1428" w:hanging="719.9999999999999"/>
      </w:pPr>
      <w:rPr>
        <w:rFonts w:ascii="DFKai-SB" w:cs="DFKai-SB" w:eastAsia="DFKai-SB" w:hAnsi="DFKai-SB"/>
        <w:b w:val="0"/>
        <w:bCs w:val="0"/>
        <w:vertAlign w:val="baseline"/>
      </w:rPr>
    </w:lvl>
    <w:lvl w:ilvl="1">
      <w:start w:val="1"/>
      <w:numFmt w:val="decimal"/>
      <w:lvlText w:val="%2."/>
      <w:lvlJc w:val="left"/>
      <w:pPr>
        <w:ind w:left="1668" w:hanging="480"/>
      </w:pPr>
      <w:rPr>
        <w:vertAlign w:val="baseline"/>
      </w:rPr>
    </w:lvl>
    <w:lvl w:ilvl="2">
      <w:start w:val="1"/>
      <w:numFmt w:val="lowerRoman"/>
      <w:lvlText w:val="%3."/>
      <w:lvlJc w:val="right"/>
      <w:pPr>
        <w:ind w:left="2148" w:hanging="480"/>
      </w:pPr>
      <w:rPr>
        <w:vertAlign w:val="baseline"/>
      </w:rPr>
    </w:lvl>
    <w:lvl w:ilvl="3">
      <w:start w:val="1"/>
      <w:numFmt w:val="decimal"/>
      <w:lvlText w:val="%4."/>
      <w:lvlJc w:val="left"/>
      <w:pPr>
        <w:ind w:left="2628" w:hanging="480"/>
      </w:pPr>
      <w:rPr>
        <w:vertAlign w:val="baseline"/>
      </w:rPr>
    </w:lvl>
    <w:lvl w:ilvl="4">
      <w:start w:val="1"/>
      <w:numFmt w:val="decimal"/>
      <w:lvlText w:val="%5、"/>
      <w:lvlJc w:val="left"/>
      <w:pPr>
        <w:ind w:left="3108" w:hanging="480"/>
      </w:pPr>
      <w:rPr>
        <w:vertAlign w:val="baseline"/>
      </w:rPr>
    </w:lvl>
    <w:lvl w:ilvl="5">
      <w:start w:val="1"/>
      <w:numFmt w:val="lowerRoman"/>
      <w:lvlText w:val="%6."/>
      <w:lvlJc w:val="right"/>
      <w:pPr>
        <w:ind w:left="3588" w:hanging="480"/>
      </w:pPr>
      <w:rPr>
        <w:vertAlign w:val="baseline"/>
      </w:rPr>
    </w:lvl>
    <w:lvl w:ilvl="6">
      <w:start w:val="1"/>
      <w:numFmt w:val="decimal"/>
      <w:lvlText w:val="%7."/>
      <w:lvlJc w:val="left"/>
      <w:pPr>
        <w:ind w:left="4068" w:hanging="480"/>
      </w:pPr>
      <w:rPr>
        <w:vertAlign w:val="baseline"/>
      </w:rPr>
    </w:lvl>
    <w:lvl w:ilvl="7">
      <w:start w:val="1"/>
      <w:numFmt w:val="decimal"/>
      <w:lvlText w:val="%8、"/>
      <w:lvlJc w:val="left"/>
      <w:pPr>
        <w:ind w:left="4548" w:hanging="480"/>
      </w:pPr>
      <w:rPr>
        <w:vertAlign w:val="baseline"/>
      </w:rPr>
    </w:lvl>
    <w:lvl w:ilvl="8">
      <w:start w:val="1"/>
      <w:numFmt w:val="lowerRoman"/>
      <w:lvlText w:val="%9."/>
      <w:lvlJc w:val="right"/>
      <w:pPr>
        <w:ind w:left="5028" w:hanging="480"/>
      </w:pPr>
      <w:rPr>
        <w:vertAlign w:val="baseline"/>
      </w:rPr>
    </w:lvl>
  </w:abstractNum>
  <w:abstractNum w:abstractNumId="49">
    <w:lvl w:ilvl="0">
      <w:start w:val="1"/>
      <w:numFmt w:val="decimal"/>
      <w:lvlText w:val="(%1)"/>
      <w:lvlJc w:val="left"/>
      <w:pPr>
        <w:ind w:left="1428" w:hanging="719.9999999999999"/>
      </w:pPr>
      <w:rPr>
        <w:rFonts w:ascii="DFKai-SB" w:cs="DFKai-SB" w:eastAsia="DFKai-SB" w:hAnsi="DFKai-SB"/>
        <w:b w:val="0"/>
        <w:bCs w:val="0"/>
        <w:vertAlign w:val="baseline"/>
      </w:rPr>
    </w:lvl>
    <w:lvl w:ilvl="1">
      <w:start w:val="1"/>
      <w:numFmt w:val="decimal"/>
      <w:lvlText w:val="%2、"/>
      <w:lvlJc w:val="left"/>
      <w:pPr>
        <w:ind w:left="1668" w:hanging="480"/>
      </w:pPr>
      <w:rPr>
        <w:vertAlign w:val="baseline"/>
      </w:rPr>
    </w:lvl>
    <w:lvl w:ilvl="2">
      <w:start w:val="1"/>
      <w:numFmt w:val="lowerRoman"/>
      <w:lvlText w:val="%3."/>
      <w:lvlJc w:val="right"/>
      <w:pPr>
        <w:ind w:left="2148" w:hanging="480"/>
      </w:pPr>
      <w:rPr>
        <w:vertAlign w:val="baseline"/>
      </w:rPr>
    </w:lvl>
    <w:lvl w:ilvl="3">
      <w:start w:val="1"/>
      <w:numFmt w:val="decimal"/>
      <w:lvlText w:val="%4."/>
      <w:lvlJc w:val="left"/>
      <w:pPr>
        <w:ind w:left="2628" w:hanging="480"/>
      </w:pPr>
      <w:rPr>
        <w:vertAlign w:val="baseline"/>
      </w:rPr>
    </w:lvl>
    <w:lvl w:ilvl="4">
      <w:start w:val="1"/>
      <w:numFmt w:val="decimal"/>
      <w:lvlText w:val="%5、"/>
      <w:lvlJc w:val="left"/>
      <w:pPr>
        <w:ind w:left="3108" w:hanging="480"/>
      </w:pPr>
      <w:rPr>
        <w:vertAlign w:val="baseline"/>
      </w:rPr>
    </w:lvl>
    <w:lvl w:ilvl="5">
      <w:start w:val="1"/>
      <w:numFmt w:val="lowerRoman"/>
      <w:lvlText w:val="%6."/>
      <w:lvlJc w:val="right"/>
      <w:pPr>
        <w:ind w:left="3588" w:hanging="480"/>
      </w:pPr>
      <w:rPr>
        <w:vertAlign w:val="baseline"/>
      </w:rPr>
    </w:lvl>
    <w:lvl w:ilvl="6">
      <w:start w:val="1"/>
      <w:numFmt w:val="decimal"/>
      <w:lvlText w:val="%7."/>
      <w:lvlJc w:val="left"/>
      <w:pPr>
        <w:ind w:left="4068" w:hanging="480"/>
      </w:pPr>
      <w:rPr>
        <w:vertAlign w:val="baseline"/>
      </w:rPr>
    </w:lvl>
    <w:lvl w:ilvl="7">
      <w:start w:val="1"/>
      <w:numFmt w:val="decimal"/>
      <w:lvlText w:val="%8、"/>
      <w:lvlJc w:val="left"/>
      <w:pPr>
        <w:ind w:left="4548" w:hanging="480"/>
      </w:pPr>
      <w:rPr>
        <w:vertAlign w:val="baseline"/>
      </w:rPr>
    </w:lvl>
    <w:lvl w:ilvl="8">
      <w:start w:val="1"/>
      <w:numFmt w:val="lowerRoman"/>
      <w:lvlText w:val="%9."/>
      <w:lvlJc w:val="right"/>
      <w:pPr>
        <w:ind w:left="5028" w:hanging="480"/>
      </w:pPr>
      <w:rPr>
        <w:vertAlign w:val="baseline"/>
      </w:rPr>
    </w:lvl>
  </w:abstractNum>
  <w:abstractNum w:abstractNumId="50">
    <w:lvl w:ilvl="0">
      <w:start w:val="1"/>
      <w:numFmt w:val="decimal"/>
      <w:lvlText w:val="%1、"/>
      <w:lvlJc w:val="left"/>
      <w:pPr>
        <w:ind w:left="480" w:hanging="480"/>
      </w:pPr>
      <w:rPr>
        <w:vertAlign w:val="baseline"/>
      </w:rPr>
    </w:lvl>
    <w:lvl w:ilvl="1">
      <w:start w:val="1"/>
      <w:numFmt w:val="decimal"/>
      <w:lvlText w:val="%2、"/>
      <w:lvlJc w:val="left"/>
      <w:pPr>
        <w:ind w:left="1920" w:hanging="480"/>
      </w:pPr>
      <w:rPr>
        <w:vertAlign w:val="baseline"/>
      </w:rPr>
    </w:lvl>
    <w:lvl w:ilvl="2">
      <w:start w:val="1"/>
      <w:numFmt w:val="lowerRoman"/>
      <w:lvlText w:val="%3."/>
      <w:lvlJc w:val="right"/>
      <w:pPr>
        <w:ind w:left="2400" w:hanging="480"/>
      </w:pPr>
      <w:rPr>
        <w:vertAlign w:val="baseline"/>
      </w:rPr>
    </w:lvl>
    <w:lvl w:ilvl="3">
      <w:start w:val="1"/>
      <w:numFmt w:val="decimal"/>
      <w:lvlText w:val="%4."/>
      <w:lvlJc w:val="left"/>
      <w:pPr>
        <w:ind w:left="2880" w:hanging="480"/>
      </w:pPr>
      <w:rPr>
        <w:vertAlign w:val="baseline"/>
      </w:rPr>
    </w:lvl>
    <w:lvl w:ilvl="4">
      <w:start w:val="1"/>
      <w:numFmt w:val="decimal"/>
      <w:lvlText w:val="%5、"/>
      <w:lvlJc w:val="left"/>
      <w:pPr>
        <w:ind w:left="3360" w:hanging="480"/>
      </w:pPr>
      <w:rPr>
        <w:vertAlign w:val="baseline"/>
      </w:rPr>
    </w:lvl>
    <w:lvl w:ilvl="5">
      <w:start w:val="1"/>
      <w:numFmt w:val="lowerRoman"/>
      <w:lvlText w:val="%6."/>
      <w:lvlJc w:val="right"/>
      <w:pPr>
        <w:ind w:left="3840" w:hanging="480"/>
      </w:pPr>
      <w:rPr>
        <w:vertAlign w:val="baseline"/>
      </w:rPr>
    </w:lvl>
    <w:lvl w:ilvl="6">
      <w:start w:val="1"/>
      <w:numFmt w:val="decimal"/>
      <w:lvlText w:val="%7."/>
      <w:lvlJc w:val="left"/>
      <w:pPr>
        <w:ind w:left="4320" w:hanging="480"/>
      </w:pPr>
      <w:rPr>
        <w:vertAlign w:val="baseline"/>
      </w:rPr>
    </w:lvl>
    <w:lvl w:ilvl="7">
      <w:start w:val="1"/>
      <w:numFmt w:val="decimal"/>
      <w:lvlText w:val="%8、"/>
      <w:lvlJc w:val="left"/>
      <w:pPr>
        <w:ind w:left="4800" w:hanging="480"/>
      </w:pPr>
      <w:rPr>
        <w:vertAlign w:val="baseline"/>
      </w:rPr>
    </w:lvl>
    <w:lvl w:ilvl="8">
      <w:start w:val="1"/>
      <w:numFmt w:val="lowerRoman"/>
      <w:lvlText w:val="%9."/>
      <w:lvlJc w:val="right"/>
      <w:pPr>
        <w:ind w:left="5280" w:hanging="480"/>
      </w:pPr>
      <w:rPr>
        <w:vertAlign w:val="baseline"/>
      </w:rPr>
    </w:lvl>
  </w:abstractNum>
  <w:abstractNum w:abstractNumId="51">
    <w:lvl w:ilvl="0">
      <w:start w:val="1"/>
      <w:numFmt w:val="decimal"/>
      <w:lvlText w:val="%1."/>
      <w:lvlJc w:val="left"/>
      <w:pPr>
        <w:ind w:left="1800" w:hanging="360"/>
      </w:pPr>
      <w:rPr>
        <w:vertAlign w:val="baseline"/>
      </w:rPr>
    </w:lvl>
    <w:lvl w:ilvl="1">
      <w:start w:val="1"/>
      <w:numFmt w:val="decimal"/>
      <w:lvlText w:val="(%2)"/>
      <w:lvlJc w:val="left"/>
      <w:pPr>
        <w:ind w:left="2400" w:hanging="480"/>
      </w:pPr>
      <w:rPr>
        <w:vertAlign w:val="baseline"/>
      </w:rPr>
    </w:lvl>
    <w:lvl w:ilvl="2">
      <w:start w:val="1"/>
      <w:numFmt w:val="lowerRoman"/>
      <w:lvlText w:val="%3."/>
      <w:lvlJc w:val="right"/>
      <w:pPr>
        <w:ind w:left="2880" w:hanging="480"/>
      </w:pPr>
      <w:rPr>
        <w:vertAlign w:val="baseline"/>
      </w:rPr>
    </w:lvl>
    <w:lvl w:ilvl="3">
      <w:start w:val="1"/>
      <w:numFmt w:val="decimal"/>
      <w:lvlText w:val="%4."/>
      <w:lvlJc w:val="left"/>
      <w:pPr>
        <w:ind w:left="3360" w:hanging="480"/>
      </w:pPr>
      <w:rPr>
        <w:vertAlign w:val="baseline"/>
      </w:rPr>
    </w:lvl>
    <w:lvl w:ilvl="4">
      <w:start w:val="1"/>
      <w:numFmt w:val="decimal"/>
      <w:lvlText w:val="%5、"/>
      <w:lvlJc w:val="left"/>
      <w:pPr>
        <w:ind w:left="3840" w:hanging="480"/>
      </w:pPr>
      <w:rPr>
        <w:vertAlign w:val="baseline"/>
      </w:rPr>
    </w:lvl>
    <w:lvl w:ilvl="5">
      <w:start w:val="1"/>
      <w:numFmt w:val="lowerRoman"/>
      <w:lvlText w:val="%6."/>
      <w:lvlJc w:val="right"/>
      <w:pPr>
        <w:ind w:left="4320" w:hanging="480"/>
      </w:pPr>
      <w:rPr>
        <w:vertAlign w:val="baseline"/>
      </w:rPr>
    </w:lvl>
    <w:lvl w:ilvl="6">
      <w:start w:val="1"/>
      <w:numFmt w:val="decimal"/>
      <w:lvlText w:val="%7."/>
      <w:lvlJc w:val="left"/>
      <w:pPr>
        <w:ind w:left="4800" w:hanging="480"/>
      </w:pPr>
      <w:rPr>
        <w:vertAlign w:val="baseline"/>
      </w:rPr>
    </w:lvl>
    <w:lvl w:ilvl="7">
      <w:start w:val="1"/>
      <w:numFmt w:val="decimal"/>
      <w:lvlText w:val="%8、"/>
      <w:lvlJc w:val="left"/>
      <w:pPr>
        <w:ind w:left="5280" w:hanging="480"/>
      </w:pPr>
      <w:rPr>
        <w:vertAlign w:val="baseline"/>
      </w:rPr>
    </w:lvl>
    <w:lvl w:ilvl="8">
      <w:start w:val="1"/>
      <w:numFmt w:val="lowerRoman"/>
      <w:lvlText w:val="%9."/>
      <w:lvlJc w:val="right"/>
      <w:pPr>
        <w:ind w:left="5760" w:hanging="480"/>
      </w:pPr>
      <w:rPr>
        <w:vertAlign w:val="baseline"/>
      </w:rPr>
    </w:lvl>
  </w:abstractNum>
  <w:abstractNum w:abstractNumId="52">
    <w:lvl w:ilvl="0">
      <w:start w:val="1"/>
      <w:numFmt w:val="decimal"/>
      <w:lvlText w:val="%1、"/>
      <w:lvlJc w:val="left"/>
      <w:pPr>
        <w:ind w:left="480" w:hanging="480"/>
      </w:pPr>
      <w:rPr>
        <w:vertAlign w:val="baseline"/>
      </w:rPr>
    </w:lvl>
    <w:lvl w:ilvl="1">
      <w:start w:val="1"/>
      <w:numFmt w:val="decimal"/>
      <w:lvlText w:val="%2、"/>
      <w:lvlJc w:val="left"/>
      <w:pPr>
        <w:ind w:left="1920" w:hanging="480"/>
      </w:pPr>
      <w:rPr>
        <w:vertAlign w:val="baseline"/>
      </w:rPr>
    </w:lvl>
    <w:lvl w:ilvl="2">
      <w:start w:val="1"/>
      <w:numFmt w:val="lowerRoman"/>
      <w:lvlText w:val="%3."/>
      <w:lvlJc w:val="right"/>
      <w:pPr>
        <w:ind w:left="2400" w:hanging="480"/>
      </w:pPr>
      <w:rPr>
        <w:vertAlign w:val="baseline"/>
      </w:rPr>
    </w:lvl>
    <w:lvl w:ilvl="3">
      <w:start w:val="1"/>
      <w:numFmt w:val="decimal"/>
      <w:lvlText w:val="%4."/>
      <w:lvlJc w:val="left"/>
      <w:pPr>
        <w:ind w:left="2880" w:hanging="480"/>
      </w:pPr>
      <w:rPr>
        <w:vertAlign w:val="baseline"/>
      </w:rPr>
    </w:lvl>
    <w:lvl w:ilvl="4">
      <w:start w:val="1"/>
      <w:numFmt w:val="decimal"/>
      <w:lvlText w:val="%5、"/>
      <w:lvlJc w:val="left"/>
      <w:pPr>
        <w:ind w:left="3360" w:hanging="480"/>
      </w:pPr>
      <w:rPr>
        <w:vertAlign w:val="baseline"/>
      </w:rPr>
    </w:lvl>
    <w:lvl w:ilvl="5">
      <w:start w:val="1"/>
      <w:numFmt w:val="lowerRoman"/>
      <w:lvlText w:val="%6."/>
      <w:lvlJc w:val="right"/>
      <w:pPr>
        <w:ind w:left="3840" w:hanging="480"/>
      </w:pPr>
      <w:rPr>
        <w:vertAlign w:val="baseline"/>
      </w:rPr>
    </w:lvl>
    <w:lvl w:ilvl="6">
      <w:start w:val="1"/>
      <w:numFmt w:val="decimal"/>
      <w:lvlText w:val="%7."/>
      <w:lvlJc w:val="left"/>
      <w:pPr>
        <w:ind w:left="4320" w:hanging="480"/>
      </w:pPr>
      <w:rPr>
        <w:vertAlign w:val="baseline"/>
      </w:rPr>
    </w:lvl>
    <w:lvl w:ilvl="7">
      <w:start w:val="1"/>
      <w:numFmt w:val="decimal"/>
      <w:lvlText w:val="%8、"/>
      <w:lvlJc w:val="left"/>
      <w:pPr>
        <w:ind w:left="4800" w:hanging="480"/>
      </w:pPr>
      <w:rPr>
        <w:vertAlign w:val="baseline"/>
      </w:rPr>
    </w:lvl>
    <w:lvl w:ilvl="8">
      <w:start w:val="1"/>
      <w:numFmt w:val="lowerRoman"/>
      <w:lvlText w:val="%9."/>
      <w:lvlJc w:val="right"/>
      <w:pPr>
        <w:ind w:left="5280" w:hanging="480"/>
      </w:pPr>
      <w:rPr>
        <w:vertAlign w:val="baseline"/>
      </w:rPr>
    </w:lvl>
  </w:abstractNum>
  <w:abstractNum w:abstractNumId="53">
    <w:lvl w:ilvl="0">
      <w:start w:val="1"/>
      <w:numFmt w:val="decimal"/>
      <w:lvlText w:val="%1."/>
      <w:lvlJc w:val="left"/>
      <w:pPr>
        <w:ind w:left="1800" w:hanging="360"/>
      </w:pPr>
      <w:rPr>
        <w:vertAlign w:val="baseline"/>
      </w:rPr>
    </w:lvl>
    <w:lvl w:ilvl="1">
      <w:start w:val="1"/>
      <w:numFmt w:val="decimal"/>
      <w:lvlText w:val="(%2)"/>
      <w:lvlJc w:val="left"/>
      <w:pPr>
        <w:ind w:left="2400" w:hanging="480"/>
      </w:pPr>
      <w:rPr>
        <w:vertAlign w:val="baseline"/>
      </w:rPr>
    </w:lvl>
    <w:lvl w:ilvl="2">
      <w:start w:val="1"/>
      <w:numFmt w:val="lowerRoman"/>
      <w:lvlText w:val="%3."/>
      <w:lvlJc w:val="right"/>
      <w:pPr>
        <w:ind w:left="2880" w:hanging="480"/>
      </w:pPr>
      <w:rPr>
        <w:vertAlign w:val="baseline"/>
      </w:rPr>
    </w:lvl>
    <w:lvl w:ilvl="3">
      <w:start w:val="1"/>
      <w:numFmt w:val="decimal"/>
      <w:lvlText w:val="%4."/>
      <w:lvlJc w:val="left"/>
      <w:pPr>
        <w:ind w:left="3360" w:hanging="480"/>
      </w:pPr>
      <w:rPr>
        <w:vertAlign w:val="baseline"/>
      </w:rPr>
    </w:lvl>
    <w:lvl w:ilvl="4">
      <w:start w:val="1"/>
      <w:numFmt w:val="decimal"/>
      <w:lvlText w:val="%5、"/>
      <w:lvlJc w:val="left"/>
      <w:pPr>
        <w:ind w:left="3840" w:hanging="480"/>
      </w:pPr>
      <w:rPr>
        <w:vertAlign w:val="baseline"/>
      </w:rPr>
    </w:lvl>
    <w:lvl w:ilvl="5">
      <w:start w:val="1"/>
      <w:numFmt w:val="lowerRoman"/>
      <w:lvlText w:val="%6."/>
      <w:lvlJc w:val="right"/>
      <w:pPr>
        <w:ind w:left="4320" w:hanging="480"/>
      </w:pPr>
      <w:rPr>
        <w:vertAlign w:val="baseline"/>
      </w:rPr>
    </w:lvl>
    <w:lvl w:ilvl="6">
      <w:start w:val="1"/>
      <w:numFmt w:val="decimal"/>
      <w:lvlText w:val="%7."/>
      <w:lvlJc w:val="left"/>
      <w:pPr>
        <w:ind w:left="4800" w:hanging="480"/>
      </w:pPr>
      <w:rPr>
        <w:vertAlign w:val="baseline"/>
      </w:rPr>
    </w:lvl>
    <w:lvl w:ilvl="7">
      <w:start w:val="1"/>
      <w:numFmt w:val="decimal"/>
      <w:lvlText w:val="%8、"/>
      <w:lvlJc w:val="left"/>
      <w:pPr>
        <w:ind w:left="5280" w:hanging="480"/>
      </w:pPr>
      <w:rPr>
        <w:vertAlign w:val="baseline"/>
      </w:rPr>
    </w:lvl>
    <w:lvl w:ilvl="8">
      <w:start w:val="1"/>
      <w:numFmt w:val="lowerRoman"/>
      <w:lvlText w:val="%9."/>
      <w:lvlJc w:val="right"/>
      <w:pPr>
        <w:ind w:left="5760" w:hanging="480"/>
      </w:pPr>
      <w:rPr>
        <w:vertAlign w:val="baseline"/>
      </w:rPr>
    </w:lvl>
  </w:abstractNum>
  <w:abstractNum w:abstractNumId="54">
    <w:lvl w:ilvl="0">
      <w:start w:val="1"/>
      <w:numFmt w:val="decimal"/>
      <w:lvlText w:val="%1."/>
      <w:lvlJc w:val="left"/>
      <w:pPr>
        <w:ind w:left="1800" w:hanging="360"/>
      </w:pPr>
      <w:rPr>
        <w:vertAlign w:val="baseline"/>
      </w:rPr>
    </w:lvl>
    <w:lvl w:ilvl="1">
      <w:start w:val="1"/>
      <w:numFmt w:val="decimal"/>
      <w:lvlText w:val="(%2)"/>
      <w:lvlJc w:val="left"/>
      <w:pPr>
        <w:ind w:left="2400" w:hanging="480"/>
      </w:pPr>
      <w:rPr>
        <w:vertAlign w:val="baseline"/>
      </w:rPr>
    </w:lvl>
    <w:lvl w:ilvl="2">
      <w:start w:val="1"/>
      <w:numFmt w:val="lowerRoman"/>
      <w:lvlText w:val="%3."/>
      <w:lvlJc w:val="right"/>
      <w:pPr>
        <w:ind w:left="2880" w:hanging="480"/>
      </w:pPr>
      <w:rPr>
        <w:vertAlign w:val="baseline"/>
      </w:rPr>
    </w:lvl>
    <w:lvl w:ilvl="3">
      <w:start w:val="1"/>
      <w:numFmt w:val="decimal"/>
      <w:lvlText w:val="%4."/>
      <w:lvlJc w:val="left"/>
      <w:pPr>
        <w:ind w:left="3360" w:hanging="480"/>
      </w:pPr>
      <w:rPr>
        <w:vertAlign w:val="baseline"/>
      </w:rPr>
    </w:lvl>
    <w:lvl w:ilvl="4">
      <w:start w:val="1"/>
      <w:numFmt w:val="decimal"/>
      <w:lvlText w:val="%5、"/>
      <w:lvlJc w:val="left"/>
      <w:pPr>
        <w:ind w:left="3840" w:hanging="480"/>
      </w:pPr>
      <w:rPr>
        <w:vertAlign w:val="baseline"/>
      </w:rPr>
    </w:lvl>
    <w:lvl w:ilvl="5">
      <w:start w:val="1"/>
      <w:numFmt w:val="lowerRoman"/>
      <w:lvlText w:val="%6."/>
      <w:lvlJc w:val="right"/>
      <w:pPr>
        <w:ind w:left="4320" w:hanging="480"/>
      </w:pPr>
      <w:rPr>
        <w:vertAlign w:val="baseline"/>
      </w:rPr>
    </w:lvl>
    <w:lvl w:ilvl="6">
      <w:start w:val="1"/>
      <w:numFmt w:val="decimal"/>
      <w:lvlText w:val="%7."/>
      <w:lvlJc w:val="left"/>
      <w:pPr>
        <w:ind w:left="4800" w:hanging="480"/>
      </w:pPr>
      <w:rPr>
        <w:vertAlign w:val="baseline"/>
      </w:rPr>
    </w:lvl>
    <w:lvl w:ilvl="7">
      <w:start w:val="1"/>
      <w:numFmt w:val="decimal"/>
      <w:lvlText w:val="%8、"/>
      <w:lvlJc w:val="left"/>
      <w:pPr>
        <w:ind w:left="5280" w:hanging="480"/>
      </w:pPr>
      <w:rPr>
        <w:vertAlign w:val="baseline"/>
      </w:rPr>
    </w:lvl>
    <w:lvl w:ilvl="8">
      <w:start w:val="1"/>
      <w:numFmt w:val="lowerRoman"/>
      <w:lvlText w:val="%9."/>
      <w:lvlJc w:val="right"/>
      <w:pPr>
        <w:ind w:left="5760" w:hanging="480"/>
      </w:pPr>
      <w:rPr>
        <w:vertAlign w:val="baseline"/>
      </w:rPr>
    </w:lvl>
  </w:abstractNum>
  <w:abstractNum w:abstractNumId="55">
    <w:lvl w:ilvl="0">
      <w:start w:val="1"/>
      <w:numFmt w:val="decimal"/>
      <w:lvlText w:val="(%1)"/>
      <w:lvlJc w:val="left"/>
      <w:pPr>
        <w:ind w:left="1627" w:hanging="720.0000000000001"/>
      </w:pPr>
      <w:rPr>
        <w:vertAlign w:val="baseline"/>
      </w:rPr>
    </w:lvl>
    <w:lvl w:ilvl="1">
      <w:start w:val="1"/>
      <w:numFmt w:val="decimal"/>
      <w:lvlText w:val="%2、"/>
      <w:lvlJc w:val="left"/>
      <w:pPr>
        <w:ind w:left="1867" w:hanging="480"/>
      </w:pPr>
      <w:rPr>
        <w:vertAlign w:val="baseline"/>
      </w:rPr>
    </w:lvl>
    <w:lvl w:ilvl="2">
      <w:start w:val="1"/>
      <w:numFmt w:val="lowerRoman"/>
      <w:lvlText w:val="%3."/>
      <w:lvlJc w:val="right"/>
      <w:pPr>
        <w:ind w:left="2347" w:hanging="480"/>
      </w:pPr>
      <w:rPr>
        <w:vertAlign w:val="baseline"/>
      </w:rPr>
    </w:lvl>
    <w:lvl w:ilvl="3">
      <w:start w:val="1"/>
      <w:numFmt w:val="decimal"/>
      <w:lvlText w:val="%4."/>
      <w:lvlJc w:val="left"/>
      <w:pPr>
        <w:ind w:left="2827" w:hanging="480"/>
      </w:pPr>
      <w:rPr>
        <w:vertAlign w:val="baseline"/>
      </w:rPr>
    </w:lvl>
    <w:lvl w:ilvl="4">
      <w:start w:val="1"/>
      <w:numFmt w:val="decimal"/>
      <w:lvlText w:val="%5、"/>
      <w:lvlJc w:val="left"/>
      <w:pPr>
        <w:ind w:left="3307" w:hanging="480"/>
      </w:pPr>
      <w:rPr>
        <w:vertAlign w:val="baseline"/>
      </w:rPr>
    </w:lvl>
    <w:lvl w:ilvl="5">
      <w:start w:val="1"/>
      <w:numFmt w:val="lowerRoman"/>
      <w:lvlText w:val="%6."/>
      <w:lvlJc w:val="right"/>
      <w:pPr>
        <w:ind w:left="3787" w:hanging="480"/>
      </w:pPr>
      <w:rPr>
        <w:vertAlign w:val="baseline"/>
      </w:rPr>
    </w:lvl>
    <w:lvl w:ilvl="6">
      <w:start w:val="1"/>
      <w:numFmt w:val="decimal"/>
      <w:lvlText w:val="%7."/>
      <w:lvlJc w:val="left"/>
      <w:pPr>
        <w:ind w:left="4267" w:hanging="480"/>
      </w:pPr>
      <w:rPr>
        <w:vertAlign w:val="baseline"/>
      </w:rPr>
    </w:lvl>
    <w:lvl w:ilvl="7">
      <w:start w:val="1"/>
      <w:numFmt w:val="decimal"/>
      <w:lvlText w:val="%8、"/>
      <w:lvlJc w:val="left"/>
      <w:pPr>
        <w:ind w:left="4747" w:hanging="480"/>
      </w:pPr>
      <w:rPr>
        <w:vertAlign w:val="baseline"/>
      </w:rPr>
    </w:lvl>
    <w:lvl w:ilvl="8">
      <w:start w:val="1"/>
      <w:numFmt w:val="lowerRoman"/>
      <w:lvlText w:val="%9."/>
      <w:lvlJc w:val="right"/>
      <w:pPr>
        <w:ind w:left="5227" w:hanging="480"/>
      </w:pPr>
      <w:rPr>
        <w:vertAlign w:val="baseline"/>
      </w:rPr>
    </w:lvl>
  </w:abstractNum>
  <w:abstractNum w:abstractNumId="56">
    <w:lvl w:ilvl="0">
      <w:start w:val="1"/>
      <w:numFmt w:val="decimal"/>
      <w:lvlText w:val="%1."/>
      <w:lvlJc w:val="left"/>
      <w:pPr>
        <w:ind w:left="1800" w:hanging="360"/>
      </w:pPr>
      <w:rPr>
        <w:vertAlign w:val="baseline"/>
      </w:rPr>
    </w:lvl>
    <w:lvl w:ilvl="1">
      <w:start w:val="1"/>
      <w:numFmt w:val="decimal"/>
      <w:lvlText w:val="(%2)"/>
      <w:lvlJc w:val="left"/>
      <w:pPr>
        <w:ind w:left="2400" w:hanging="480"/>
      </w:pPr>
      <w:rPr>
        <w:vertAlign w:val="baseline"/>
      </w:rPr>
    </w:lvl>
    <w:lvl w:ilvl="2">
      <w:start w:val="1"/>
      <w:numFmt w:val="lowerRoman"/>
      <w:lvlText w:val="%3."/>
      <w:lvlJc w:val="right"/>
      <w:pPr>
        <w:ind w:left="2880" w:hanging="480"/>
      </w:pPr>
      <w:rPr>
        <w:vertAlign w:val="baseline"/>
      </w:rPr>
    </w:lvl>
    <w:lvl w:ilvl="3">
      <w:start w:val="1"/>
      <w:numFmt w:val="decimal"/>
      <w:lvlText w:val="%4."/>
      <w:lvlJc w:val="left"/>
      <w:pPr>
        <w:ind w:left="3360" w:hanging="480"/>
      </w:pPr>
      <w:rPr>
        <w:vertAlign w:val="baseline"/>
      </w:rPr>
    </w:lvl>
    <w:lvl w:ilvl="4">
      <w:start w:val="1"/>
      <w:numFmt w:val="decimal"/>
      <w:lvlText w:val="%5、"/>
      <w:lvlJc w:val="left"/>
      <w:pPr>
        <w:ind w:left="3840" w:hanging="480"/>
      </w:pPr>
      <w:rPr>
        <w:vertAlign w:val="baseline"/>
      </w:rPr>
    </w:lvl>
    <w:lvl w:ilvl="5">
      <w:start w:val="1"/>
      <w:numFmt w:val="lowerRoman"/>
      <w:lvlText w:val="%6."/>
      <w:lvlJc w:val="right"/>
      <w:pPr>
        <w:ind w:left="4320" w:hanging="480"/>
      </w:pPr>
      <w:rPr>
        <w:vertAlign w:val="baseline"/>
      </w:rPr>
    </w:lvl>
    <w:lvl w:ilvl="6">
      <w:start w:val="1"/>
      <w:numFmt w:val="decimal"/>
      <w:lvlText w:val="%7."/>
      <w:lvlJc w:val="left"/>
      <w:pPr>
        <w:ind w:left="4800" w:hanging="480"/>
      </w:pPr>
      <w:rPr>
        <w:vertAlign w:val="baseline"/>
      </w:rPr>
    </w:lvl>
    <w:lvl w:ilvl="7">
      <w:start w:val="1"/>
      <w:numFmt w:val="decimal"/>
      <w:lvlText w:val="%8、"/>
      <w:lvlJc w:val="left"/>
      <w:pPr>
        <w:ind w:left="5280" w:hanging="480"/>
      </w:pPr>
      <w:rPr>
        <w:vertAlign w:val="baseline"/>
      </w:rPr>
    </w:lvl>
    <w:lvl w:ilvl="8">
      <w:start w:val="1"/>
      <w:numFmt w:val="lowerRoman"/>
      <w:lvlText w:val="%9."/>
      <w:lvlJc w:val="right"/>
      <w:pPr>
        <w:ind w:left="5760" w:hanging="480"/>
      </w:pPr>
      <w:rPr>
        <w:vertAlign w:val="baseline"/>
      </w:rPr>
    </w:lvl>
  </w:abstractNum>
  <w:abstractNum w:abstractNumId="57">
    <w:lvl w:ilvl="0">
      <w:start w:val="1"/>
      <w:numFmt w:val="decimal"/>
      <w:lvlText w:val="%1."/>
      <w:lvlJc w:val="left"/>
      <w:pPr>
        <w:ind w:left="1800" w:hanging="360"/>
      </w:pPr>
      <w:rPr>
        <w:vertAlign w:val="baseline"/>
      </w:rPr>
    </w:lvl>
    <w:lvl w:ilvl="1">
      <w:start w:val="1"/>
      <w:numFmt w:val="decimal"/>
      <w:lvlText w:val="(%2)"/>
      <w:lvlJc w:val="left"/>
      <w:pPr>
        <w:ind w:left="2400" w:hanging="480"/>
      </w:pPr>
      <w:rPr>
        <w:vertAlign w:val="baseline"/>
      </w:rPr>
    </w:lvl>
    <w:lvl w:ilvl="2">
      <w:start w:val="1"/>
      <w:numFmt w:val="lowerRoman"/>
      <w:lvlText w:val="%3."/>
      <w:lvlJc w:val="right"/>
      <w:pPr>
        <w:ind w:left="2880" w:hanging="480"/>
      </w:pPr>
      <w:rPr>
        <w:vertAlign w:val="baseline"/>
      </w:rPr>
    </w:lvl>
    <w:lvl w:ilvl="3">
      <w:start w:val="1"/>
      <w:numFmt w:val="decimal"/>
      <w:lvlText w:val="%4."/>
      <w:lvlJc w:val="left"/>
      <w:pPr>
        <w:ind w:left="3360" w:hanging="480"/>
      </w:pPr>
      <w:rPr>
        <w:vertAlign w:val="baseline"/>
      </w:rPr>
    </w:lvl>
    <w:lvl w:ilvl="4">
      <w:start w:val="1"/>
      <w:numFmt w:val="decimal"/>
      <w:lvlText w:val="%5、"/>
      <w:lvlJc w:val="left"/>
      <w:pPr>
        <w:ind w:left="3840" w:hanging="480"/>
      </w:pPr>
      <w:rPr>
        <w:vertAlign w:val="baseline"/>
      </w:rPr>
    </w:lvl>
    <w:lvl w:ilvl="5">
      <w:start w:val="1"/>
      <w:numFmt w:val="lowerRoman"/>
      <w:lvlText w:val="%6."/>
      <w:lvlJc w:val="right"/>
      <w:pPr>
        <w:ind w:left="4320" w:hanging="480"/>
      </w:pPr>
      <w:rPr>
        <w:vertAlign w:val="baseline"/>
      </w:rPr>
    </w:lvl>
    <w:lvl w:ilvl="6">
      <w:start w:val="1"/>
      <w:numFmt w:val="decimal"/>
      <w:lvlText w:val="%7."/>
      <w:lvlJc w:val="left"/>
      <w:pPr>
        <w:ind w:left="4800" w:hanging="480"/>
      </w:pPr>
      <w:rPr>
        <w:vertAlign w:val="baseline"/>
      </w:rPr>
    </w:lvl>
    <w:lvl w:ilvl="7">
      <w:start w:val="1"/>
      <w:numFmt w:val="decimal"/>
      <w:lvlText w:val="%8、"/>
      <w:lvlJc w:val="left"/>
      <w:pPr>
        <w:ind w:left="5280" w:hanging="480"/>
      </w:pPr>
      <w:rPr>
        <w:vertAlign w:val="baseline"/>
      </w:rPr>
    </w:lvl>
    <w:lvl w:ilvl="8">
      <w:start w:val="1"/>
      <w:numFmt w:val="lowerRoman"/>
      <w:lvlText w:val="%9."/>
      <w:lvlJc w:val="right"/>
      <w:pPr>
        <w:ind w:left="5760" w:hanging="480"/>
      </w:pPr>
      <w:rPr>
        <w:vertAlign w:val="baseline"/>
      </w:rPr>
    </w:lvl>
  </w:abstractNum>
  <w:abstractNum w:abstractNumId="58">
    <w:lvl w:ilvl="0">
      <w:start w:val="1"/>
      <w:numFmt w:val="bullet"/>
      <w:lvlText w:val="●"/>
      <w:lvlJc w:val="left"/>
      <w:pPr>
        <w:ind w:left="1440" w:hanging="480"/>
      </w:pPr>
      <w:rPr>
        <w:rFonts w:ascii="Noto Sans Symbols" w:cs="Noto Sans Symbols" w:eastAsia="Noto Sans Symbols" w:hAnsi="Noto Sans Symbols"/>
        <w:vertAlign w:val="baseline"/>
      </w:rPr>
    </w:lvl>
    <w:lvl w:ilvl="1">
      <w:start w:val="1"/>
      <w:numFmt w:val="decimal"/>
      <w:lvlText w:val="%2、"/>
      <w:lvlJc w:val="left"/>
      <w:pPr>
        <w:ind w:left="1920" w:hanging="480"/>
      </w:pPr>
      <w:rPr>
        <w:vertAlign w:val="baseline"/>
      </w:rPr>
    </w:lvl>
    <w:lvl w:ilvl="2">
      <w:start w:val="1"/>
      <w:numFmt w:val="lowerRoman"/>
      <w:lvlText w:val="%3."/>
      <w:lvlJc w:val="right"/>
      <w:pPr>
        <w:ind w:left="2400" w:hanging="480"/>
      </w:pPr>
      <w:rPr>
        <w:vertAlign w:val="baseline"/>
      </w:rPr>
    </w:lvl>
    <w:lvl w:ilvl="3">
      <w:start w:val="1"/>
      <w:numFmt w:val="decimal"/>
      <w:lvlText w:val="%4."/>
      <w:lvlJc w:val="left"/>
      <w:pPr>
        <w:ind w:left="2880" w:hanging="480"/>
      </w:pPr>
      <w:rPr>
        <w:vertAlign w:val="baseline"/>
      </w:rPr>
    </w:lvl>
    <w:lvl w:ilvl="4">
      <w:start w:val="1"/>
      <w:numFmt w:val="decimal"/>
      <w:lvlText w:val="%5、"/>
      <w:lvlJc w:val="left"/>
      <w:pPr>
        <w:ind w:left="3360" w:hanging="480"/>
      </w:pPr>
      <w:rPr>
        <w:vertAlign w:val="baseline"/>
      </w:rPr>
    </w:lvl>
    <w:lvl w:ilvl="5">
      <w:start w:val="1"/>
      <w:numFmt w:val="lowerRoman"/>
      <w:lvlText w:val="%6."/>
      <w:lvlJc w:val="right"/>
      <w:pPr>
        <w:ind w:left="3840" w:hanging="480"/>
      </w:pPr>
      <w:rPr>
        <w:vertAlign w:val="baseline"/>
      </w:rPr>
    </w:lvl>
    <w:lvl w:ilvl="6">
      <w:start w:val="1"/>
      <w:numFmt w:val="decimal"/>
      <w:lvlText w:val="%7."/>
      <w:lvlJc w:val="left"/>
      <w:pPr>
        <w:ind w:left="4320" w:hanging="480"/>
      </w:pPr>
      <w:rPr>
        <w:vertAlign w:val="baseline"/>
      </w:rPr>
    </w:lvl>
    <w:lvl w:ilvl="7">
      <w:start w:val="1"/>
      <w:numFmt w:val="decimal"/>
      <w:lvlText w:val="%8、"/>
      <w:lvlJc w:val="left"/>
      <w:pPr>
        <w:ind w:left="4800" w:hanging="480"/>
      </w:pPr>
      <w:rPr>
        <w:vertAlign w:val="baseline"/>
      </w:rPr>
    </w:lvl>
    <w:lvl w:ilvl="8">
      <w:start w:val="1"/>
      <w:numFmt w:val="lowerRoman"/>
      <w:lvlText w:val="%9."/>
      <w:lvlJc w:val="right"/>
      <w:pPr>
        <w:ind w:left="5280" w:hanging="480"/>
      </w:pPr>
      <w:rPr>
        <w:vertAlign w:val="baseline"/>
      </w:rPr>
    </w:lvl>
  </w:abstractNum>
  <w:abstractNum w:abstractNumId="59">
    <w:lvl w:ilvl="0">
      <w:start w:val="1"/>
      <w:numFmt w:val="bullet"/>
      <w:lvlText w:val="●"/>
      <w:lvlJc w:val="left"/>
      <w:pPr>
        <w:ind w:left="480" w:hanging="480"/>
      </w:pPr>
      <w:rPr>
        <w:rFonts w:ascii="Noto Sans Symbols" w:cs="Noto Sans Symbols" w:eastAsia="Noto Sans Symbols" w:hAnsi="Noto Sans Symbols"/>
        <w:vertAlign w:val="baseline"/>
      </w:rPr>
    </w:lvl>
    <w:lvl w:ilvl="1">
      <w:start w:val="1"/>
      <w:numFmt w:val="bullet"/>
      <w:lvlText w:val="■"/>
      <w:lvlJc w:val="left"/>
      <w:pPr>
        <w:ind w:left="960" w:hanging="480"/>
      </w:pPr>
      <w:rPr>
        <w:rFonts w:ascii="Noto Sans Symbols" w:cs="Noto Sans Symbols" w:eastAsia="Noto Sans Symbols" w:hAnsi="Noto Sans Symbols"/>
        <w:vertAlign w:val="baseline"/>
      </w:rPr>
    </w:lvl>
    <w:lvl w:ilvl="2">
      <w:start w:val="1"/>
      <w:numFmt w:val="bullet"/>
      <w:lvlText w:val="◆"/>
      <w:lvlJc w:val="left"/>
      <w:pPr>
        <w:ind w:left="1440" w:hanging="480"/>
      </w:pPr>
      <w:rPr>
        <w:rFonts w:ascii="Noto Sans Symbols" w:cs="Noto Sans Symbols" w:eastAsia="Noto Sans Symbols" w:hAnsi="Noto Sans Symbols"/>
        <w:vertAlign w:val="baseline"/>
      </w:rPr>
    </w:lvl>
    <w:lvl w:ilvl="3">
      <w:start w:val="1"/>
      <w:numFmt w:val="bullet"/>
      <w:lvlText w:val="●"/>
      <w:lvlJc w:val="left"/>
      <w:pPr>
        <w:ind w:left="1920" w:hanging="480"/>
      </w:pPr>
      <w:rPr>
        <w:rFonts w:ascii="Noto Sans Symbols" w:cs="Noto Sans Symbols" w:eastAsia="Noto Sans Symbols" w:hAnsi="Noto Sans Symbols"/>
        <w:vertAlign w:val="baseline"/>
      </w:rPr>
    </w:lvl>
    <w:lvl w:ilvl="4">
      <w:start w:val="1"/>
      <w:numFmt w:val="bullet"/>
      <w:lvlText w:val="■"/>
      <w:lvlJc w:val="left"/>
      <w:pPr>
        <w:ind w:left="2400" w:hanging="480"/>
      </w:pPr>
      <w:rPr>
        <w:rFonts w:ascii="Noto Sans Symbols" w:cs="Noto Sans Symbols" w:eastAsia="Noto Sans Symbols" w:hAnsi="Noto Sans Symbols"/>
        <w:vertAlign w:val="baseline"/>
      </w:rPr>
    </w:lvl>
    <w:lvl w:ilvl="5">
      <w:start w:val="1"/>
      <w:numFmt w:val="bullet"/>
      <w:lvlText w:val="◆"/>
      <w:lvlJc w:val="left"/>
      <w:pPr>
        <w:ind w:left="2880" w:hanging="480"/>
      </w:pPr>
      <w:rPr>
        <w:rFonts w:ascii="Noto Sans Symbols" w:cs="Noto Sans Symbols" w:eastAsia="Noto Sans Symbols" w:hAnsi="Noto Sans Symbols"/>
        <w:vertAlign w:val="baseline"/>
      </w:rPr>
    </w:lvl>
    <w:lvl w:ilvl="6">
      <w:start w:val="1"/>
      <w:numFmt w:val="bullet"/>
      <w:lvlText w:val="●"/>
      <w:lvlJc w:val="left"/>
      <w:pPr>
        <w:ind w:left="3360" w:hanging="480"/>
      </w:pPr>
      <w:rPr>
        <w:rFonts w:ascii="Noto Sans Symbols" w:cs="Noto Sans Symbols" w:eastAsia="Noto Sans Symbols" w:hAnsi="Noto Sans Symbols"/>
        <w:vertAlign w:val="baseline"/>
      </w:rPr>
    </w:lvl>
    <w:lvl w:ilvl="7">
      <w:start w:val="1"/>
      <w:numFmt w:val="bullet"/>
      <w:lvlText w:val="■"/>
      <w:lvlJc w:val="left"/>
      <w:pPr>
        <w:ind w:left="3840" w:hanging="480"/>
      </w:pPr>
      <w:rPr>
        <w:rFonts w:ascii="Noto Sans Symbols" w:cs="Noto Sans Symbols" w:eastAsia="Noto Sans Symbols" w:hAnsi="Noto Sans Symbols"/>
        <w:vertAlign w:val="baseline"/>
      </w:rPr>
    </w:lvl>
    <w:lvl w:ilvl="8">
      <w:start w:val="1"/>
      <w:numFmt w:val="bullet"/>
      <w:lvlText w:val="◆"/>
      <w:lvlJc w:val="left"/>
      <w:pPr>
        <w:ind w:left="4320" w:hanging="480"/>
      </w:pPr>
      <w:rPr>
        <w:rFonts w:ascii="Noto Sans Symbols" w:cs="Noto Sans Symbols" w:eastAsia="Noto Sans Symbols" w:hAnsi="Noto Sans Symbols"/>
        <w:vertAlign w:val="baseline"/>
      </w:rPr>
    </w:lvl>
  </w:abstractNum>
  <w:abstractNum w:abstractNumId="60">
    <w:lvl w:ilvl="0">
      <w:start w:val="1"/>
      <w:numFmt w:val="decimal"/>
      <w:lvlText w:val="%1、"/>
      <w:lvlJc w:val="left"/>
      <w:pPr>
        <w:ind w:left="720" w:hanging="720"/>
      </w:pPr>
      <w:rPr>
        <w:rFonts w:ascii="DFKai-SB" w:cs="DFKai-SB" w:eastAsia="DFKai-SB" w:hAnsi="DFKai-SB"/>
        <w:b w:val="1"/>
        <w:bCs w:val="1"/>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61">
    <w:lvl w:ilvl="0">
      <w:start w:val="1"/>
      <w:numFmt w:val="decimal"/>
      <w:lvlText w:val="[%1]."/>
      <w:lvlJc w:val="left"/>
      <w:pPr>
        <w:ind w:left="1145" w:hanging="72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62">
    <w:lvl w:ilvl="0">
      <w:start w:val="1"/>
      <w:numFmt w:val="decimal"/>
      <w:lvlText w:val="%1."/>
      <w:lvlJc w:val="left"/>
      <w:pPr>
        <w:ind w:left="360"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63">
    <w:lvl w:ilvl="0">
      <w:start w:val="1"/>
      <w:numFmt w:val="decimal"/>
      <w:lvlText w:val="(%1)"/>
      <w:lvlJc w:val="left"/>
      <w:pPr>
        <w:ind w:left="1440" w:hanging="795"/>
      </w:pPr>
      <w:rPr>
        <w:vertAlign w:val="baseline"/>
      </w:rPr>
    </w:lvl>
    <w:lvl w:ilvl="1">
      <w:start w:val="1"/>
      <w:numFmt w:val="decimal"/>
      <w:lvlText w:val="%2、"/>
      <w:lvlJc w:val="left"/>
      <w:pPr>
        <w:ind w:left="1605" w:hanging="480"/>
      </w:pPr>
      <w:rPr>
        <w:vertAlign w:val="baseline"/>
      </w:rPr>
    </w:lvl>
    <w:lvl w:ilvl="2">
      <w:start w:val="1"/>
      <w:numFmt w:val="lowerRoman"/>
      <w:lvlText w:val="%3."/>
      <w:lvlJc w:val="right"/>
      <w:pPr>
        <w:ind w:left="2085" w:hanging="480"/>
      </w:pPr>
      <w:rPr>
        <w:vertAlign w:val="baseline"/>
      </w:rPr>
    </w:lvl>
    <w:lvl w:ilvl="3">
      <w:start w:val="1"/>
      <w:numFmt w:val="decimal"/>
      <w:lvlText w:val="%4."/>
      <w:lvlJc w:val="left"/>
      <w:pPr>
        <w:ind w:left="2565" w:hanging="480"/>
      </w:pPr>
      <w:rPr>
        <w:vertAlign w:val="baseline"/>
      </w:rPr>
    </w:lvl>
    <w:lvl w:ilvl="4">
      <w:start w:val="1"/>
      <w:numFmt w:val="decimal"/>
      <w:lvlText w:val="%5、"/>
      <w:lvlJc w:val="left"/>
      <w:pPr>
        <w:ind w:left="3045" w:hanging="480"/>
      </w:pPr>
      <w:rPr>
        <w:vertAlign w:val="baseline"/>
      </w:rPr>
    </w:lvl>
    <w:lvl w:ilvl="5">
      <w:start w:val="1"/>
      <w:numFmt w:val="lowerRoman"/>
      <w:lvlText w:val="%6."/>
      <w:lvlJc w:val="right"/>
      <w:pPr>
        <w:ind w:left="3525" w:hanging="480"/>
      </w:pPr>
      <w:rPr>
        <w:vertAlign w:val="baseline"/>
      </w:rPr>
    </w:lvl>
    <w:lvl w:ilvl="6">
      <w:start w:val="1"/>
      <w:numFmt w:val="decimal"/>
      <w:lvlText w:val="%7."/>
      <w:lvlJc w:val="left"/>
      <w:pPr>
        <w:ind w:left="4005" w:hanging="480"/>
      </w:pPr>
      <w:rPr>
        <w:vertAlign w:val="baseline"/>
      </w:rPr>
    </w:lvl>
    <w:lvl w:ilvl="7">
      <w:start w:val="1"/>
      <w:numFmt w:val="decimal"/>
      <w:lvlText w:val="%8、"/>
      <w:lvlJc w:val="left"/>
      <w:pPr>
        <w:ind w:left="4485" w:hanging="480"/>
      </w:pPr>
      <w:rPr>
        <w:vertAlign w:val="baseline"/>
      </w:rPr>
    </w:lvl>
    <w:lvl w:ilvl="8">
      <w:start w:val="1"/>
      <w:numFmt w:val="lowerRoman"/>
      <w:lvlText w:val="%9."/>
      <w:lvlJc w:val="right"/>
      <w:pPr>
        <w:ind w:left="4965" w:hanging="480"/>
      </w:pPr>
      <w:rPr>
        <w:vertAlign w:val="baseline"/>
      </w:rPr>
    </w:lvl>
  </w:abstractNum>
  <w:abstractNum w:abstractNumId="64">
    <w:lvl w:ilvl="0">
      <w:start w:val="1"/>
      <w:numFmt w:val="decimal"/>
      <w:lvlText w:val="%1."/>
      <w:lvlJc w:val="left"/>
      <w:pPr>
        <w:ind w:left="1267" w:hanging="360"/>
      </w:pPr>
      <w:rPr>
        <w:rFonts w:ascii="DFKai-SB" w:cs="DFKai-SB" w:eastAsia="DFKai-SB" w:hAnsi="DFKai-SB"/>
        <w:b w:val="0"/>
        <w:bCs w:val="0"/>
        <w:sz w:val="32"/>
        <w:szCs w:val="3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65">
    <w:lvl w:ilvl="0">
      <w:start w:val="1"/>
      <w:numFmt w:val="decimal"/>
      <w:lvlText w:val="(%1)"/>
      <w:lvlJc w:val="left"/>
      <w:pPr>
        <w:ind w:left="1200" w:hanging="720"/>
      </w:pPr>
      <w:rPr>
        <w:rFonts w:ascii="DFKai-SB" w:cs="DFKai-SB" w:eastAsia="DFKai-SB" w:hAnsi="DFKai-SB"/>
        <w:sz w:val="32"/>
        <w:szCs w:val="32"/>
        <w:vertAlign w:val="baseline"/>
      </w:rPr>
    </w:lvl>
    <w:lvl w:ilvl="1">
      <w:start w:val="1"/>
      <w:numFmt w:val="decimal"/>
      <w:lvlText w:val="%2."/>
      <w:lvlJc w:val="left"/>
      <w:pPr>
        <w:ind w:left="120" w:hanging="360"/>
      </w:pPr>
      <w:rPr>
        <w:rFonts w:ascii="DFKai-SB" w:cs="DFKai-SB" w:eastAsia="DFKai-SB" w:hAnsi="DFKai-SB"/>
        <w:vertAlign w:val="baseline"/>
      </w:rPr>
    </w:lvl>
    <w:lvl w:ilvl="2">
      <w:start w:val="1"/>
      <w:numFmt w:val="lowerRoman"/>
      <w:lvlText w:val="%3."/>
      <w:lvlJc w:val="right"/>
      <w:pPr>
        <w:ind w:left="720" w:hanging="480"/>
      </w:pPr>
      <w:rPr>
        <w:vertAlign w:val="baseline"/>
      </w:rPr>
    </w:lvl>
    <w:lvl w:ilvl="3">
      <w:start w:val="1"/>
      <w:numFmt w:val="decimal"/>
      <w:lvlText w:val="%4."/>
      <w:lvlJc w:val="left"/>
      <w:pPr>
        <w:ind w:left="1200" w:hanging="480"/>
      </w:pPr>
      <w:rPr>
        <w:vertAlign w:val="baseline"/>
      </w:rPr>
    </w:lvl>
    <w:lvl w:ilvl="4">
      <w:start w:val="1"/>
      <w:numFmt w:val="decimal"/>
      <w:lvlText w:val="%5、"/>
      <w:lvlJc w:val="left"/>
      <w:pPr>
        <w:ind w:left="1680" w:hanging="480"/>
      </w:pPr>
      <w:rPr>
        <w:vertAlign w:val="baseline"/>
      </w:rPr>
    </w:lvl>
    <w:lvl w:ilvl="5">
      <w:start w:val="1"/>
      <w:numFmt w:val="lowerRoman"/>
      <w:lvlText w:val="%6."/>
      <w:lvlJc w:val="right"/>
      <w:pPr>
        <w:ind w:left="2160" w:hanging="480"/>
      </w:pPr>
      <w:rPr>
        <w:vertAlign w:val="baseline"/>
      </w:rPr>
    </w:lvl>
    <w:lvl w:ilvl="6">
      <w:start w:val="1"/>
      <w:numFmt w:val="decimal"/>
      <w:lvlText w:val="%7."/>
      <w:lvlJc w:val="left"/>
      <w:pPr>
        <w:ind w:left="2640" w:hanging="480"/>
      </w:pPr>
      <w:rPr>
        <w:vertAlign w:val="baseline"/>
      </w:rPr>
    </w:lvl>
    <w:lvl w:ilvl="7">
      <w:start w:val="1"/>
      <w:numFmt w:val="decimal"/>
      <w:lvlText w:val="%8、"/>
      <w:lvlJc w:val="left"/>
      <w:pPr>
        <w:ind w:left="3120" w:hanging="480"/>
      </w:pPr>
      <w:rPr>
        <w:vertAlign w:val="baseline"/>
      </w:rPr>
    </w:lvl>
    <w:lvl w:ilvl="8">
      <w:start w:val="1"/>
      <w:numFmt w:val="lowerRoman"/>
      <w:lvlText w:val="%9."/>
      <w:lvlJc w:val="right"/>
      <w:pPr>
        <w:ind w:left="3600" w:hanging="4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 w:type="table" w:styleId="Table7">
    <w:basedOn w:val="TableNormal"/>
    <w:tblPr>
      <w:tblStyleRowBandSize w:val="1"/>
      <w:tblStyleColBandSize w:val="1"/>
      <w:tblCellMar>
        <w:top w:w="0.0" w:type="dxa"/>
        <w:left w:w="28.0" w:type="dxa"/>
        <w:bottom w:w="0.0" w:type="dxa"/>
        <w:right w:w="28.0" w:type="dxa"/>
      </w:tblCellMar>
    </w:tblPr>
  </w:style>
  <w:style w:type="table" w:styleId="Table8">
    <w:basedOn w:val="TableNormal"/>
    <w:tblPr>
      <w:tblStyleRowBandSize w:val="1"/>
      <w:tblStyleColBandSize w:val="1"/>
      <w:tblCellMar>
        <w:top w:w="0.0" w:type="dxa"/>
        <w:left w:w="28.0" w:type="dxa"/>
        <w:bottom w:w="0.0" w:type="dxa"/>
        <w:right w:w="28.0" w:type="dxa"/>
      </w:tblCellMar>
    </w:tblPr>
  </w:style>
  <w:style w:type="table" w:styleId="Table9">
    <w:basedOn w:val="TableNormal"/>
    <w:tblPr>
      <w:tblStyleRowBandSize w:val="1"/>
      <w:tblStyleColBandSize w:val="1"/>
      <w:tblCellMar>
        <w:top w:w="0.0" w:type="dxa"/>
        <w:left w:w="28.0" w:type="dxa"/>
        <w:bottom w:w="0.0" w:type="dxa"/>
        <w:right w:w="28.0" w:type="dxa"/>
      </w:tblCellMar>
    </w:tblPr>
  </w:style>
  <w:style w:type="table" w:styleId="Table10">
    <w:basedOn w:val="TableNormal"/>
    <w:tblPr>
      <w:tblStyleRowBandSize w:val="1"/>
      <w:tblStyleColBandSize w:val="1"/>
      <w:tblCellMar>
        <w:top w:w="0.0" w:type="dxa"/>
        <w:left w:w="28.0" w:type="dxa"/>
        <w:bottom w:w="0.0" w:type="dxa"/>
        <w:right w:w="28.0" w:type="dxa"/>
      </w:tblCellMar>
    </w:tblPr>
  </w:style>
  <w:style w:type="table" w:styleId="Table11">
    <w:basedOn w:val="TableNormal"/>
    <w:tblPr>
      <w:tblStyleRowBandSize w:val="1"/>
      <w:tblStyleColBandSize w:val="1"/>
      <w:tblCellMar>
        <w:top w:w="0.0" w:type="dxa"/>
        <w:left w:w="28.0" w:type="dxa"/>
        <w:bottom w:w="0.0" w:type="dxa"/>
        <w:right w:w="2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8.png"/><Relationship Id="rId21" Type="http://schemas.openxmlformats.org/officeDocument/2006/relationships/image" Target="media/image54.png"/><Relationship Id="rId24" Type="http://schemas.openxmlformats.org/officeDocument/2006/relationships/image" Target="media/image2.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1.png"/><Relationship Id="rId26" Type="http://schemas.openxmlformats.org/officeDocument/2006/relationships/image" Target="media/image7.png"/><Relationship Id="rId25" Type="http://schemas.openxmlformats.org/officeDocument/2006/relationships/image" Target="media/image58.png"/><Relationship Id="rId28" Type="http://schemas.openxmlformats.org/officeDocument/2006/relationships/footer" Target="footer8.xml"/><Relationship Id="rId27" Type="http://schemas.openxmlformats.org/officeDocument/2006/relationships/image" Target="media/image6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 Id="rId11" Type="http://schemas.openxmlformats.org/officeDocument/2006/relationships/image" Target="media/image28.png"/><Relationship Id="rId10" Type="http://schemas.openxmlformats.org/officeDocument/2006/relationships/image" Target="media/image68.png"/><Relationship Id="rId13" Type="http://schemas.openxmlformats.org/officeDocument/2006/relationships/image" Target="media/image8.png"/><Relationship Id="rId12" Type="http://schemas.openxmlformats.org/officeDocument/2006/relationships/footer" Target="footer3.xml"/><Relationship Id="rId15" Type="http://schemas.openxmlformats.org/officeDocument/2006/relationships/footer" Target="footer4.xml"/><Relationship Id="rId14" Type="http://schemas.openxmlformats.org/officeDocument/2006/relationships/footer" Target="footer6.xml"/><Relationship Id="rId17" Type="http://schemas.openxmlformats.org/officeDocument/2006/relationships/footer" Target="footer7.xml"/><Relationship Id="rId16" Type="http://schemas.openxmlformats.org/officeDocument/2006/relationships/footer" Target="footer5.xml"/><Relationship Id="rId19" Type="http://schemas.openxmlformats.org/officeDocument/2006/relationships/image" Target="media/image9.png"/><Relationship Id="rId18" Type="http://schemas.openxmlformats.org/officeDocument/2006/relationships/image" Target="media/image4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