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DejaVu Sans" w:hAnsi="DejaVu Sans" w:cs="DejaVu Sans"/>
          <w:b/>
          <w:color w:val="19374B"/>
          <w:sz w:val="52"/>
        </w:rPr>
        <w:t>FRESCO</w:t>
      </w:r>
    </w:p>
    <w:p>
      <w:pPr>
        <w:jc w:val="center"/>
      </w:pPr>
      <w:r>
        <w:rPr>
          <w:rFonts w:ascii="DejaVu Sans" w:hAnsi="DejaVu Sans" w:cs="DejaVu Sans"/>
          <w:b/>
          <w:color w:val="285064"/>
          <w:sz w:val="44"/>
        </w:rPr>
        <w:t>MATRIYA Enterprise Architecture</w:t>
      </w:r>
    </w:p>
    <w:p>
      <w:pPr>
        <w:jc w:val="center"/>
      </w:pPr>
      <w:r>
        <w:rPr>
          <w:rFonts w:ascii="DejaVu Sans" w:hAnsi="DejaVu Sans" w:cs="DejaVu Sans"/>
          <w:b/>
          <w:color w:val="415A69"/>
          <w:sz w:val="30"/>
        </w:rPr>
        <w:t>פרק 30 – ארכיטקטורת־העל המחברת שוק, מו״פ, מפעל וכלכלה</w:t>
      </w:r>
    </w:p>
    <w:p>
      <w:pPr>
        <w:spacing w:before="480"/>
        <w:jc w:val="center"/>
      </w:pPr>
      <w:r>
        <w:rPr>
          <w:rFonts w:ascii="DejaVu Sans" w:hAnsi="DejaVu Sans" w:cs="DejaVu Sans"/>
          <w:b w:val="0"/>
          <w:color w:val="505050"/>
          <w:sz w:val="23"/>
        </w:rPr>
        <w:t>מסמך אדריכלות ארגונית – גרסה 1.0</w:t>
      </w:r>
    </w:p>
    <w:p>
      <w:pPr>
        <w:jc w:val="center"/>
      </w:pPr>
      <w:r>
        <w:rPr>
          <w:rFonts w:ascii="DejaVu Sans" w:hAnsi="DejaVu Sans" w:cs="DejaVu Sans"/>
          <w:b w:val="0"/>
          <w:color w:val="505050"/>
          <w:sz w:val="21"/>
        </w:rPr>
        <w:t>מבוסס על המערכות והארכיטקטורה שכבר נבנו ב־MATRIYA ובפרסקו</w:t>
      </w:r>
    </w:p>
    <w:tbl>
      <w:tblPr>
        <w:tblW w:type="auto" w:w="0"/>
        <w:jc w:val="center"/>
        <w:tblLayout w:type="fixed"/>
        <w:tblLook w:firstColumn="1" w:firstRow="1" w:lastColumn="0" w:lastRow="0" w:noHBand="0" w:noVBand="1" w:val="04A0"/>
      </w:tblPr>
      <w:tblGrid>
        <w:gridCol w:w="8787"/>
      </w:tblGrid>
      <w:tr>
        <w:tc>
          <w:tcPr>
            <w:tcW w:type="dxa" w:w="9972"/>
            <w:shd w:fill="EAF2F5"/>
            <w:tcMar>
              <w:top w:w="180" w:type="dxa"/>
              <w:start w:w="220" w:type="dxa"/>
              <w:bottom w:w="180" w:type="dxa"/>
              <w:end w:w="220" w:type="dxa"/>
            </w:tcMar>
          </w:tcPr>
          <w:p>
            <w:pPr>
              <w:jc w:val="center"/>
              <w:bidi w:val="1"/>
            </w:pPr>
            <w:r>
              <w:rPr>
                <w:rFonts w:ascii="DejaVu Sans" w:hAnsi="DejaVu Sans" w:cs="DejaVu Sans"/>
                <w:b/>
                <w:color w:val="19374B"/>
                <w:sz w:val="24"/>
              </w:rPr>
              <w:t>MATRIYA היא המוח של Fresco. המפעל, המעבדה, השיווק והמערכות הכלכליות הם איברי החישה והביצוע שלה.</w:t>
            </w:r>
          </w:p>
        </w:tc>
      </w:tr>
    </w:tbl>
    <w:p>
      <w:pPr>
        <w:spacing w:before="900"/>
        <w:jc w:val="center"/>
      </w:pPr>
      <w:r>
        <w:rPr>
          <w:rFonts w:ascii="DejaVu Sans" w:hAnsi="DejaVu Sans" w:cs="DejaVu Sans"/>
          <w:b w:val="0"/>
          <w:color w:val="646464"/>
          <w:sz w:val="21"/>
        </w:rPr>
        <w:t>דוד שושן | Fresco Colors</w:t>
      </w:r>
    </w:p>
    <w:p>
      <w:r>
        <w:br w:type="page"/>
      </w:r>
    </w:p>
    <w:p>
      <w:pPr>
        <w:spacing w:before="200" w:after="100"/>
        <w:jc w:val="right"/>
        <w:pStyle w:val="Heading1"/>
        <w:bidi w:val="1"/>
      </w:pPr>
      <w:r>
        <w:rPr>
          <w:rFonts w:ascii="DejaVu Sans" w:hAnsi="DejaVu Sans" w:cs="DejaVu Sans"/>
          <w:b/>
          <w:color w:val="19374B"/>
          <w:sz w:val="32"/>
        </w:rPr>
        <w:t>1. מטרת המסמך</w:t>
      </w:r>
    </w:p>
    <w:p>
      <w:pPr>
        <w:spacing w:after="80" w:line="269" w:lineRule="auto"/>
        <w:jc w:val="right"/>
        <w:bidi w:val="1"/>
      </w:pPr>
      <w:r>
        <w:rPr>
          <w:rFonts w:ascii="DejaVu Sans" w:hAnsi="DejaVu Sans" w:cs="DejaVu Sans"/>
          <w:b w:val="0"/>
          <w:sz w:val="21"/>
        </w:rPr>
        <w:t>מטרת פרק זה היא להגדיר את ארכיטקטורת־העל של פרסקו כמערכת אחת. המסמך אינו מציע מערכת חדשה במקום MATRIYA, אלא מגדיר כיצד המערכות שכבר נבנו מתחברות למערכת המדעית, למפעל העתידי, ל־Priority, למערכת השיווק ולניהול הכלכלי.</w:t>
      </w:r>
    </w:p>
    <w:p>
      <w:pPr>
        <w:spacing w:after="80" w:line="269" w:lineRule="auto"/>
        <w:jc w:val="right"/>
        <w:bidi w:val="1"/>
      </w:pPr>
      <w:r>
        <w:rPr>
          <w:rFonts w:ascii="DejaVu Sans" w:hAnsi="DejaVu Sans" w:cs="DejaVu Sans"/>
          <w:b/>
          <w:sz w:val="21"/>
        </w:rPr>
        <w:t>העיקרון המנחה: כל רכיב נבחן לפי תרומתו הישירה ליצירת נכס, להפחתת סיכון, לקיצור זמן החלטה או להגדלת שווי החברה.</w:t>
      </w:r>
    </w:p>
    <w:tbl>
      <w:tblPr>
        <w:tblW w:type="auto" w:w="0"/>
        <w:jc w:val="center"/>
        <w:tblLayout w:type="fixed"/>
        <w:tblLook w:firstColumn="1" w:firstRow="1" w:lastColumn="0" w:lastRow="0" w:noHBand="0" w:noVBand="1" w:val="04A0"/>
      </w:tblPr>
      <w:tblGrid>
        <w:gridCol w:w="2268"/>
        <w:gridCol w:w="6803"/>
      </w:tblGrid>
      <w:tr>
        <w:tc>
          <w:tcPr>
            <w:tcW w:type="dxa" w:w="9972"/>
            <w:gridSpan w:val="2"/>
            <w:tcMar>
              <w:top w:w="80" w:type="dxa"/>
              <w:start w:w="100" w:type="dxa"/>
              <w:bottom w:w="80" w:type="dxa"/>
              <w:end w:w="100" w:type="dxa"/>
            </w:tcMar>
            <w:vAlign w:val="center"/>
            <w:shd w:fill="2F5D73"/>
          </w:tcPr>
          <w:p>
            <w:pPr>
              <w:jc w:val="right"/>
              <w:bidi w:val="1"/>
            </w:pPr>
            <w:r>
              <w:rPr>
                <w:rFonts w:ascii="DejaVu Sans" w:hAnsi="DejaVu Sans" w:cs="DejaVu Sans"/>
                <w:b/>
                <w:color w:val="FFFFFF"/>
                <w:sz w:val="23"/>
              </w:rPr>
              <w:t>מצב מאומת</w:t>
            </w:r>
          </w:p>
        </w:tc>
      </w:tr>
      <w:tr>
        <w:tc>
          <w:tcPr>
            <w:tcW w:type="dxa" w:w="4986"/>
            <w:tcMar>
              <w:top w:w="80" w:type="dxa"/>
              <w:start w:w="100" w:type="dxa"/>
              <w:bottom w:w="80" w:type="dxa"/>
              <w:end w:w="100" w:type="dxa"/>
            </w:tcMar>
            <w:vAlign w:val="center"/>
            <w:shd w:fill="EAF2F5"/>
          </w:tcPr>
          <w:p>
            <w:pPr>
              <w:jc w:val="right"/>
              <w:bidi w:val="1"/>
            </w:pPr>
            <w:r>
              <w:rPr>
                <w:rFonts w:ascii="DejaVu Sans" w:hAnsi="DejaVu Sans" w:cs="DejaVu Sans"/>
                <w:b/>
                <w:color w:val="19374B"/>
                <w:sz w:val="21"/>
              </w:rPr>
              <w:t>קיים</w:t>
            </w:r>
          </w:p>
        </w:tc>
        <w:tc>
          <w:tcPr>
            <w:tcW w:type="dxa" w:w="4986"/>
            <w:tcMar>
              <w:top w:w="80" w:type="dxa"/>
              <w:start w:w="100" w:type="dxa"/>
              <w:bottom w:w="80" w:type="dxa"/>
              <w:end w:w="100" w:type="dxa"/>
            </w:tcMar>
            <w:vAlign w:val="center"/>
            <w:shd w:fill="F8FAFB"/>
          </w:tcPr>
          <w:p>
            <w:pPr>
              <w:jc w:val="right"/>
              <w:bidi w:val="1"/>
            </w:pPr>
            <w:r>
              <w:rPr>
                <w:rFonts w:ascii="DejaVu Sans" w:hAnsi="DejaVu Sans" w:cs="DejaVu Sans"/>
                <w:b w:val="0"/>
                <w:sz w:val="20"/>
              </w:rPr>
              <w:t>MATRIYA כבר כוללת מאגר ידע, Asset Graph, Business Factory, Market Intelligence, CRM חכם, מערך סוכנים, Runtime מדעי ו־FSCTM.</w:t>
            </w:r>
          </w:p>
        </w:tc>
      </w:tr>
    </w:tbl>
    <w:p>
      <w:pPr>
        <w:spacing w:after="20"/>
      </w:pPr>
    </w:p>
    <w:tbl>
      <w:tblPr>
        <w:tblW w:type="auto" w:w="0"/>
        <w:jc w:val="center"/>
        <w:tblLayout w:type="fixed"/>
        <w:tblLook w:firstColumn="1" w:firstRow="1" w:lastColumn="0" w:lastRow="0" w:noHBand="0" w:noVBand="1" w:val="04A0"/>
      </w:tblPr>
      <w:tblGrid>
        <w:gridCol w:w="2268"/>
        <w:gridCol w:w="6803"/>
      </w:tblGrid>
      <w:tr>
        <w:tc>
          <w:tcPr>
            <w:tcW w:type="dxa" w:w="9972"/>
            <w:gridSpan w:val="2"/>
            <w:tcMar>
              <w:top w:w="80" w:type="dxa"/>
              <w:start w:w="100" w:type="dxa"/>
              <w:bottom w:w="80" w:type="dxa"/>
              <w:end w:w="100" w:type="dxa"/>
            </w:tcMar>
            <w:vAlign w:val="center"/>
            <w:shd w:fill="2F5D73"/>
          </w:tcPr>
          <w:p>
            <w:pPr>
              <w:jc w:val="right"/>
              <w:bidi w:val="1"/>
            </w:pPr>
            <w:r>
              <w:rPr>
                <w:rFonts w:ascii="DejaVu Sans" w:hAnsi="DejaVu Sans" w:cs="DejaVu Sans"/>
                <w:b/>
                <w:color w:val="FFFFFF"/>
                <w:sz w:val="23"/>
              </w:rPr>
              <w:t>מצב חלקי</w:t>
            </w:r>
          </w:p>
        </w:tc>
      </w:tr>
      <w:tr>
        <w:tc>
          <w:tcPr>
            <w:tcW w:type="dxa" w:w="4986"/>
            <w:tcMar>
              <w:top w:w="80" w:type="dxa"/>
              <w:start w:w="100" w:type="dxa"/>
              <w:bottom w:w="80" w:type="dxa"/>
              <w:end w:w="100" w:type="dxa"/>
            </w:tcMar>
            <w:vAlign w:val="center"/>
            <w:shd w:fill="FFF4D6"/>
          </w:tcPr>
          <w:p>
            <w:pPr>
              <w:jc w:val="right"/>
              <w:bidi w:val="1"/>
            </w:pPr>
            <w:r>
              <w:rPr>
                <w:rFonts w:ascii="DejaVu Sans" w:hAnsi="DejaVu Sans" w:cs="DejaVu Sans"/>
                <w:b/>
                <w:color w:val="19374B"/>
                <w:sz w:val="21"/>
              </w:rPr>
              <w:t>נדרש חיבור</w:t>
            </w:r>
          </w:p>
        </w:tc>
        <w:tc>
          <w:tcPr>
            <w:tcW w:type="dxa" w:w="4986"/>
            <w:tcMar>
              <w:top w:w="80" w:type="dxa"/>
              <w:start w:w="100" w:type="dxa"/>
              <w:bottom w:w="80" w:type="dxa"/>
              <w:end w:w="100" w:type="dxa"/>
            </w:tcMar>
            <w:vAlign w:val="center"/>
            <w:shd w:fill="F8FAFB"/>
          </w:tcPr>
          <w:p>
            <w:pPr>
              <w:jc w:val="right"/>
              <w:bidi w:val="1"/>
            </w:pPr>
            <w:r>
              <w:rPr>
                <w:rFonts w:ascii="DejaVu Sans" w:hAnsi="DejaVu Sans" w:cs="DejaVu Sans"/>
                <w:b w:val="0"/>
                <w:sz w:val="20"/>
              </w:rPr>
              <w:t>Assumption Primitive קיים אך טרם מחובר לכל ה־Runtime; Priority נמצא בתהליך חיבור; מערכת המפעל וה־Live Validation טרם נסגרו כלולאה אחת.</w:t>
            </w:r>
          </w:p>
        </w:tc>
      </w:tr>
    </w:tbl>
    <w:p>
      <w:pPr>
        <w:spacing w:after="20"/>
      </w:pPr>
    </w:p>
    <w:tbl>
      <w:tblPr>
        <w:tblW w:type="auto" w:w="0"/>
        <w:jc w:val="center"/>
        <w:tblLayout w:type="fixed"/>
        <w:tblLook w:firstColumn="1" w:firstRow="1" w:lastColumn="0" w:lastRow="0" w:noHBand="0" w:noVBand="1" w:val="04A0"/>
      </w:tblPr>
      <w:tblGrid>
        <w:gridCol w:w="2268"/>
        <w:gridCol w:w="6803"/>
      </w:tblGrid>
      <w:tr>
        <w:tc>
          <w:tcPr>
            <w:tcW w:type="dxa" w:w="9972"/>
            <w:gridSpan w:val="2"/>
            <w:tcMar>
              <w:top w:w="80" w:type="dxa"/>
              <w:start w:w="100" w:type="dxa"/>
              <w:bottom w:w="80" w:type="dxa"/>
              <w:end w:w="100" w:type="dxa"/>
            </w:tcMar>
            <w:vAlign w:val="center"/>
            <w:shd w:fill="2F5D73"/>
          </w:tcPr>
          <w:p>
            <w:pPr>
              <w:jc w:val="right"/>
              <w:bidi w:val="1"/>
            </w:pPr>
            <w:r>
              <w:rPr>
                <w:rFonts w:ascii="DejaVu Sans" w:hAnsi="DejaVu Sans" w:cs="DejaVu Sans"/>
                <w:b/>
                <w:color w:val="FFFFFF"/>
                <w:sz w:val="23"/>
              </w:rPr>
              <w:t>שכבה חדשה</w:t>
            </w:r>
          </w:p>
        </w:tc>
      </w:tr>
      <w:tr>
        <w:tc>
          <w:tcPr>
            <w:tcW w:type="dxa" w:w="4986"/>
            <w:tcMar>
              <w:top w:w="80" w:type="dxa"/>
              <w:start w:w="100" w:type="dxa"/>
              <w:bottom w:w="80" w:type="dxa"/>
              <w:end w:w="100" w:type="dxa"/>
            </w:tcMar>
            <w:vAlign w:val="center"/>
            <w:shd w:fill="E8F4E8"/>
          </w:tcPr>
          <w:p>
            <w:pPr>
              <w:jc w:val="right"/>
              <w:bidi w:val="1"/>
            </w:pPr>
            <w:r>
              <w:rPr>
                <w:rFonts w:ascii="DejaVu Sans" w:hAnsi="DejaVu Sans" w:cs="DejaVu Sans"/>
                <w:b/>
                <w:color w:val="19374B"/>
                <w:sz w:val="21"/>
              </w:rPr>
              <w:t>לבנייה</w:t>
            </w:r>
          </w:p>
        </w:tc>
        <w:tc>
          <w:tcPr>
            <w:tcW w:type="dxa" w:w="4986"/>
            <w:tcMar>
              <w:top w:w="80" w:type="dxa"/>
              <w:start w:w="100" w:type="dxa"/>
              <w:bottom w:w="80" w:type="dxa"/>
              <w:end w:w="100" w:type="dxa"/>
            </w:tcMar>
            <w:vAlign w:val="center"/>
            <w:shd w:fill="F8FAFB"/>
          </w:tcPr>
          <w:p>
            <w:pPr>
              <w:jc w:val="right"/>
              <w:bidi w:val="1"/>
            </w:pPr>
            <w:r>
              <w:rPr>
                <w:rFonts w:ascii="DejaVu Sans" w:hAnsi="DejaVu Sans" w:cs="DejaVu Sans"/>
                <w:b w:val="0"/>
                <w:sz w:val="20"/>
              </w:rPr>
              <w:t>ארכיטקטורת האינטגרציה בין שוק, החלטה עסקית, מחקר, ניסוי, ייצור, ביצועי שדה ותוצאה כלכלית.</w:t>
            </w:r>
          </w:p>
        </w:tc>
      </w:tr>
    </w:tbl>
    <w:p>
      <w:pPr>
        <w:spacing w:after="20"/>
      </w:pPr>
    </w:p>
    <w:p>
      <w:pPr>
        <w:spacing w:before="200" w:after="100"/>
        <w:jc w:val="right"/>
        <w:pStyle w:val="Heading1"/>
        <w:bidi w:val="1"/>
      </w:pPr>
      <w:r>
        <w:rPr>
          <w:rFonts w:ascii="DejaVu Sans" w:hAnsi="DejaVu Sans" w:cs="DejaVu Sans"/>
          <w:b/>
          <w:color w:val="19374B"/>
          <w:sz w:val="32"/>
        </w:rPr>
        <w:t>2. עקרונות אדריכליים מחייבים</w:t>
      </w:r>
    </w:p>
    <w:p>
      <w:pPr>
        <w:pStyle w:val="ListBullet"/>
        <w:spacing w:after="40"/>
        <w:jc w:val="right"/>
        <w:bidi w:val="1"/>
      </w:pPr>
      <w:r>
        <w:rPr>
          <w:rFonts w:ascii="DejaVu Sans" w:hAnsi="DejaVu Sans" w:cs="DejaVu Sans"/>
          <w:b w:val="0"/>
          <w:sz w:val="20"/>
        </w:rPr>
        <w:t>MATRIYA היא שכבת ההסקה; מערכות המקור נשארות אחראיות על נתוני המקור שלהן.</w:t>
      </w:r>
    </w:p>
    <w:p>
      <w:pPr>
        <w:pStyle w:val="ListBullet"/>
        <w:spacing w:after="40"/>
        <w:jc w:val="right"/>
        <w:bidi w:val="1"/>
      </w:pPr>
      <w:r>
        <w:rPr>
          <w:rFonts w:ascii="DejaVu Sans" w:hAnsi="DejaVu Sans" w:cs="DejaVu Sans"/>
          <w:b w:val="0"/>
          <w:sz w:val="20"/>
        </w:rPr>
        <w:t>אין לשכפל CRM, ERP, MES, Knowledge Graph או מנועי מחקר שכבר קיימים.</w:t>
      </w:r>
    </w:p>
    <w:p>
      <w:pPr>
        <w:pStyle w:val="ListBullet"/>
        <w:spacing w:after="40"/>
        <w:jc w:val="right"/>
        <w:bidi w:val="1"/>
      </w:pPr>
      <w:r>
        <w:rPr>
          <w:rFonts w:ascii="DejaVu Sans" w:hAnsi="DejaVu Sans" w:cs="DejaVu Sans"/>
          <w:b w:val="0"/>
          <w:sz w:val="20"/>
        </w:rPr>
        <w:t>כל החלטה משמעותית חייבת להיות ניתנת לשחזור באמצעות Provenance, Ledger ו־Why Tree.</w:t>
      </w:r>
    </w:p>
    <w:p>
      <w:pPr>
        <w:pStyle w:val="ListBullet"/>
        <w:spacing w:after="40"/>
        <w:jc w:val="right"/>
        <w:bidi w:val="1"/>
      </w:pPr>
      <w:r>
        <w:rPr>
          <w:rFonts w:ascii="DejaVu Sans" w:hAnsi="DejaVu Sans" w:cs="DejaVu Sans"/>
          <w:b w:val="0"/>
          <w:sz w:val="20"/>
        </w:rPr>
        <w:t>כל אובייקט מדעי חייב להיות מחובר גם להקשר עסקי: שוק, לקוח, עלות, זמן וערך נכס.</w:t>
      </w:r>
    </w:p>
    <w:p>
      <w:pPr>
        <w:pStyle w:val="ListBullet"/>
        <w:spacing w:after="40"/>
        <w:jc w:val="right"/>
        <w:bidi w:val="1"/>
      </w:pPr>
      <w:r>
        <w:rPr>
          <w:rFonts w:ascii="DejaVu Sans" w:hAnsi="DejaVu Sans" w:cs="DejaVu Sans"/>
          <w:b w:val="0"/>
          <w:sz w:val="20"/>
        </w:rPr>
        <w:t>כל אירוע פיזי במפעל או בשטח חייב להיות מסוגל להפוך ל־Evidence, Observation או Breakdown.</w:t>
      </w:r>
    </w:p>
    <w:p>
      <w:pPr>
        <w:pStyle w:val="ListBullet"/>
        <w:spacing w:after="40"/>
        <w:jc w:val="right"/>
        <w:bidi w:val="1"/>
      </w:pPr>
      <w:r>
        <w:rPr>
          <w:rFonts w:ascii="DejaVu Sans" w:hAnsi="DejaVu Sans" w:cs="DejaVu Sans"/>
          <w:b w:val="0"/>
          <w:sz w:val="20"/>
        </w:rPr>
        <w:t>המערכת תעדיף את הפעולה שמקטינה את אי־הוודאות העסקית והמדעית ביחס לעלות ולזמן.</w:t>
      </w:r>
    </w:p>
    <w:p>
      <w:pPr>
        <w:pStyle w:val="ListBullet"/>
        <w:spacing w:after="40"/>
        <w:jc w:val="right"/>
        <w:bidi w:val="1"/>
      </w:pPr>
      <w:r>
        <w:rPr>
          <w:rFonts w:ascii="DejaVu Sans" w:hAnsi="DejaVu Sans" w:cs="DejaVu Sans"/>
          <w:b w:val="0"/>
          <w:sz w:val="20"/>
        </w:rPr>
        <w:t>הפרדה ברורה בין עובדה, ראיה, השערה, הנחה, החלטה וחוק.</w:t>
      </w:r>
    </w:p>
    <w:p>
      <w:pPr>
        <w:spacing w:before="200" w:after="100"/>
        <w:jc w:val="right"/>
        <w:pStyle w:val="Heading1"/>
        <w:bidi w:val="1"/>
      </w:pPr>
      <w:r>
        <w:rPr>
          <w:rFonts w:ascii="DejaVu Sans" w:hAnsi="DejaVu Sans" w:cs="DejaVu Sans"/>
          <w:b/>
          <w:color w:val="19374B"/>
          <w:sz w:val="32"/>
        </w:rPr>
        <w:t>3. תמונת המערכת הכוללת</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MATRIYA – שכבת הסקה והחלטה</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                       │                       │</w:t>
              <w:br/>
            </w:r>
            <w:r>
              <w:rPr>
                <w:rFonts w:ascii="DejaVu Sans Mono" w:hAnsi="DejaVu Sans Mono" w:cs="DejaVu Sans Mono"/>
                <w:b w:val="0"/>
                <w:color w:val="283237"/>
                <w:sz w:val="18"/>
              </w:rPr>
              <w:t xml:space="preserve"> שוק ומסחר                מדע ומו״פ              מפעל ותפעול</w:t>
              <w:br/>
            </w:r>
            <w:r>
              <w:rPr>
                <w:rFonts w:ascii="DejaVu Sans Mono" w:hAnsi="DejaVu Sans Mono" w:cs="DejaVu Sans Mono"/>
                <w:b w:val="0"/>
                <w:color w:val="283237"/>
                <w:sz w:val="18"/>
              </w:rPr>
              <w:t xml:space="preserve"> CRM / Marketing          FSCTM / Runtime         MES / SCADA / PLC</w:t>
              <w:br/>
            </w:r>
            <w:r>
              <w:rPr>
                <w:rFonts w:ascii="DejaVu Sans Mono" w:hAnsi="DejaVu Sans Mono" w:cs="DejaVu Sans Mono"/>
                <w:b w:val="0"/>
                <w:color w:val="283237"/>
                <w:sz w:val="18"/>
              </w:rPr>
              <w:t xml:space="preserve"> Market Intelligence      Evidence / Assumption   Quality / Maintenance</w:t>
              <w:br/>
            </w:r>
            <w:r>
              <w:rPr>
                <w:rFonts w:ascii="DejaVu Sans Mono" w:hAnsi="DejaVu Sans Mono" w:cs="DejaVu Sans Mono"/>
                <w:b w:val="0"/>
                <w:color w:val="283237"/>
                <w:sz w:val="18"/>
              </w:rPr>
              <w:t xml:space="preserve">      │                       │                       │</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Priority / כלכלה / תזרים</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Asset Graph</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ערך החברה והקצאת הון</w:t>
            </w:r>
          </w:p>
        </w:tc>
      </w:tr>
    </w:tbl>
    <w:p>
      <w:pPr>
        <w:spacing w:after="20"/>
      </w:pPr>
    </w:p>
    <w:p>
      <w:pPr>
        <w:spacing w:after="80" w:line="269" w:lineRule="auto"/>
        <w:jc w:val="right"/>
        <w:bidi w:val="1"/>
      </w:pPr>
      <w:r>
        <w:rPr>
          <w:rFonts w:ascii="DejaVu Sans" w:hAnsi="DejaVu Sans" w:cs="DejaVu Sans"/>
          <w:b w:val="0"/>
          <w:sz w:val="21"/>
        </w:rPr>
        <w:t>הארכיטקטורה בנויה כלולאה, לא כפירמידה חד־כיוונית. אות מהשוק עשוי ליצור שאלת מחקר; תוצאת ניסוי עשויה לשנות הצעת ערך; סטיית ייצור עשויה לחשוף Breakdown; תוצאה כלכלית עשויה לשנות את עדיפות המחקר.</w:t>
      </w:r>
    </w:p>
    <w:p>
      <w:pPr>
        <w:spacing w:before="200" w:after="100"/>
        <w:jc w:val="right"/>
        <w:pStyle w:val="Heading1"/>
        <w:bidi w:val="1"/>
      </w:pPr>
      <w:r>
        <w:rPr>
          <w:rFonts w:ascii="DejaVu Sans" w:hAnsi="DejaVu Sans" w:cs="DejaVu Sans"/>
          <w:b/>
          <w:color w:val="19374B"/>
          <w:sz w:val="32"/>
        </w:rPr>
        <w:t>4. חלוקת אחריות – System of Record מול System of Reasoning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shd w:fill="2F5D73"/>
            <w:tcMar>
              <w:top w:w="80" w:type="dxa"/>
              <w:start w:w="100" w:type="dxa"/>
              <w:bottom w:w="80" w:type="dxa"/>
              <w:end w:w="100" w:type="dxa"/>
            </w:tcMar>
          </w:tcPr>
          <w:p>
            <w:pPr>
              <w:jc w:val="center"/>
              <w:bidi w:val="1"/>
            </w:pPr>
            <w:r>
              <w:rPr>
                <w:rFonts w:ascii="DejaVu Sans" w:hAnsi="DejaVu Sans" w:cs="DejaVu Sans"/>
                <w:b/>
                <w:color w:val="FFFFFF"/>
                <w:sz w:val="17"/>
              </w:rPr>
              <w:t>מערכת</w:t>
            </w:r>
          </w:p>
        </w:tc>
        <w:tc>
          <w:tcPr>
            <w:tcW w:type="dxa" w:w="2665"/>
            <w:shd w:fill="2F5D73"/>
            <w:tcMar>
              <w:top w:w="80" w:type="dxa"/>
              <w:start w:w="100" w:type="dxa"/>
              <w:bottom w:w="80" w:type="dxa"/>
              <w:end w:w="100" w:type="dxa"/>
            </w:tcMar>
          </w:tcPr>
          <w:p>
            <w:pPr>
              <w:jc w:val="center"/>
              <w:bidi w:val="1"/>
            </w:pPr>
            <w:r>
              <w:rPr>
                <w:rFonts w:ascii="DejaVu Sans" w:hAnsi="DejaVu Sans" w:cs="DejaVu Sans"/>
                <w:b/>
                <w:color w:val="FFFFFF"/>
                <w:sz w:val="17"/>
              </w:rPr>
              <w:t>אחריות ראשית</w:t>
            </w:r>
          </w:p>
        </w:tc>
        <w:tc>
          <w:tcPr>
            <w:tcW w:type="dxa" w:w="2268"/>
            <w:shd w:fill="2F5D73"/>
            <w:tcMar>
              <w:top w:w="80" w:type="dxa"/>
              <w:start w:w="100" w:type="dxa"/>
              <w:bottom w:w="80" w:type="dxa"/>
              <w:end w:w="100" w:type="dxa"/>
            </w:tcMar>
          </w:tcPr>
          <w:p>
            <w:pPr>
              <w:jc w:val="center"/>
              <w:bidi w:val="1"/>
            </w:pPr>
            <w:r>
              <w:rPr>
                <w:rFonts w:ascii="DejaVu Sans" w:hAnsi="DejaVu Sans" w:cs="DejaVu Sans"/>
                <w:b/>
                <w:color w:val="FFFFFF"/>
                <w:sz w:val="17"/>
              </w:rPr>
              <w:t>מה היא אינה עושה</w:t>
            </w:r>
          </w:p>
        </w:tc>
        <w:tc>
          <w:tcPr>
            <w:tcW w:type="dxa" w:w="2948"/>
            <w:shd w:fill="2F5D73"/>
            <w:tcMar>
              <w:top w:w="80" w:type="dxa"/>
              <w:start w:w="100" w:type="dxa"/>
              <w:bottom w:w="80" w:type="dxa"/>
              <w:end w:w="100" w:type="dxa"/>
            </w:tcMar>
          </w:tcPr>
          <w:p>
            <w:pPr>
              <w:jc w:val="center"/>
              <w:bidi w:val="1"/>
            </w:pPr>
            <w:r>
              <w:rPr>
                <w:rFonts w:ascii="DejaVu Sans" w:hAnsi="DejaVu Sans" w:cs="DejaVu Sans"/>
                <w:b/>
                <w:color w:val="FFFFFF"/>
                <w:sz w:val="17"/>
              </w:rPr>
              <w:t>מה MATRIYA מקבלת ממנה</w:t>
            </w:r>
          </w:p>
        </w:tc>
      </w:tr>
      <w:tr>
        <w:tc>
          <w:tcPr>
            <w:tcW w:type="dxa" w:w="1701"/>
            <w:tcMar>
              <w:top w:w="80" w:type="dxa"/>
              <w:start w:w="100" w:type="dxa"/>
              <w:bottom w:w="80" w:type="dxa"/>
              <w:end w:w="100" w:type="dxa"/>
            </w:tcMar>
            <w:vAlign w:val="top"/>
          </w:tcPr>
          <w:p>
            <w:pPr>
              <w:jc w:val="right"/>
              <w:bidi w:val="1"/>
            </w:pPr>
            <w:r>
              <w:rPr>
                <w:rFonts w:ascii="DejaVu Sans" w:hAnsi="DejaVu Sans" w:cs="DejaVu Sans"/>
                <w:b w:val="0"/>
                <w:sz w:val="17"/>
              </w:rPr>
              <w:t>Priority</w:t>
            </w:r>
          </w:p>
        </w:tc>
        <w:tc>
          <w:tcPr>
            <w:tcW w:type="dxa" w:w="2665"/>
            <w:tcMar>
              <w:top w:w="80" w:type="dxa"/>
              <w:start w:w="100" w:type="dxa"/>
              <w:bottom w:w="80" w:type="dxa"/>
              <w:end w:w="100" w:type="dxa"/>
            </w:tcMar>
            <w:vAlign w:val="top"/>
          </w:tcPr>
          <w:p>
            <w:pPr>
              <w:jc w:val="right"/>
              <w:bidi w:val="1"/>
            </w:pPr>
            <w:r>
              <w:rPr>
                <w:rFonts w:ascii="DejaVu Sans" w:hAnsi="DejaVu Sans" w:cs="DejaVu Sans"/>
                <w:b w:val="0"/>
                <w:sz w:val="17"/>
              </w:rPr>
              <w:t>עסקאות, מלאי, רכש, מחירים, לקוחות, ספקים, הנהלת חשבונות ועלויות</w:t>
            </w:r>
          </w:p>
        </w:tc>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אינה מסיקה חוק מדעי ואינה מנהלת ניסוי</w:t>
            </w:r>
          </w:p>
        </w:tc>
        <w:tc>
          <w:tcPr>
            <w:tcW w:type="dxa" w:w="2948"/>
            <w:tcMar>
              <w:top w:w="80" w:type="dxa"/>
              <w:start w:w="100" w:type="dxa"/>
              <w:bottom w:w="80" w:type="dxa"/>
              <w:end w:w="100" w:type="dxa"/>
            </w:tcMar>
            <w:vAlign w:val="top"/>
          </w:tcPr>
          <w:p>
            <w:pPr>
              <w:jc w:val="right"/>
              <w:bidi w:val="1"/>
            </w:pPr>
            <w:r>
              <w:rPr>
                <w:rFonts w:ascii="DejaVu Sans" w:hAnsi="DejaVu Sans" w:cs="DejaVu Sans"/>
                <w:b w:val="0"/>
                <w:sz w:val="17"/>
              </w:rPr>
              <w:t>מכירות, רווחיות, עלות, זמינות חומר, התחייבויות ותזרים</w:t>
            </w:r>
          </w:p>
        </w:tc>
      </w:tr>
      <w:tr>
        <w:tc>
          <w:tcPr>
            <w:tcW w:type="dxa" w:w="1701"/>
            <w:tcMar>
              <w:top w:w="80" w:type="dxa"/>
              <w:start w:w="100" w:type="dxa"/>
              <w:bottom w:w="80" w:type="dxa"/>
              <w:end w:w="100" w:type="dxa"/>
            </w:tcMar>
            <w:vAlign w:val="top"/>
            <w:shd w:fill="F3F6F7"/>
          </w:tcPr>
          <w:p>
            <w:pPr>
              <w:jc w:val="right"/>
              <w:bidi w:val="1"/>
            </w:pPr>
            <w:r>
              <w:rPr>
                <w:rFonts w:ascii="DejaVu Sans" w:hAnsi="DejaVu Sans" w:cs="DejaVu Sans"/>
                <w:b w:val="0"/>
                <w:sz w:val="17"/>
              </w:rPr>
              <w:t>CRM ושיווק</w:t>
            </w:r>
          </w:p>
        </w:tc>
        <w:tc>
          <w:tcPr>
            <w:tcW w:type="dxa" w:w="2665"/>
            <w:tcMar>
              <w:top w:w="80" w:type="dxa"/>
              <w:start w:w="100" w:type="dxa"/>
              <w:bottom w:w="80" w:type="dxa"/>
              <w:end w:w="100" w:type="dxa"/>
            </w:tcMar>
            <w:vAlign w:val="top"/>
            <w:shd w:fill="F3F6F7"/>
          </w:tcPr>
          <w:p>
            <w:pPr>
              <w:jc w:val="right"/>
              <w:bidi w:val="1"/>
            </w:pPr>
            <w:r>
              <w:rPr>
                <w:rFonts w:ascii="DejaVu Sans" w:hAnsi="DejaVu Sans" w:cs="DejaVu Sans"/>
                <w:b w:val="0"/>
                <w:sz w:val="17"/>
              </w:rPr>
              <w:t>קשרים, פעולות מסחריות, אותות שוק, קמפיינים, משפיעים ותוצאות</w:t>
            </w:r>
          </w:p>
        </w:tc>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אינם מאמתים טענה מדעית</w:t>
            </w:r>
          </w:p>
        </w:tc>
        <w:tc>
          <w:tcPr>
            <w:tcW w:type="dxa" w:w="2948"/>
            <w:tcMar>
              <w:top w:w="80" w:type="dxa"/>
              <w:start w:w="100" w:type="dxa"/>
              <w:bottom w:w="80" w:type="dxa"/>
              <w:end w:w="100" w:type="dxa"/>
            </w:tcMar>
            <w:vAlign w:val="top"/>
            <w:shd w:fill="F3F6F7"/>
          </w:tcPr>
          <w:p>
            <w:pPr>
              <w:jc w:val="right"/>
              <w:bidi w:val="1"/>
            </w:pPr>
            <w:r>
              <w:rPr>
                <w:rFonts w:ascii="DejaVu Sans" w:hAnsi="DejaVu Sans" w:cs="DejaVu Sans"/>
                <w:b w:val="0"/>
                <w:sz w:val="17"/>
              </w:rPr>
              <w:t>צורך לקוח, תגובת שוק, ליד, התנגדות, דרישת מפרט ותוצאות קמפיין</w:t>
            </w:r>
          </w:p>
        </w:tc>
      </w:tr>
      <w:tr>
        <w:tc>
          <w:tcPr>
            <w:tcW w:type="dxa" w:w="1701"/>
            <w:tcMar>
              <w:top w:w="80" w:type="dxa"/>
              <w:start w:w="100" w:type="dxa"/>
              <w:bottom w:w="80" w:type="dxa"/>
              <w:end w:w="100" w:type="dxa"/>
            </w:tcMar>
            <w:vAlign w:val="top"/>
          </w:tcPr>
          <w:p>
            <w:pPr>
              <w:jc w:val="right"/>
              <w:bidi w:val="1"/>
            </w:pPr>
            <w:r>
              <w:rPr>
                <w:rFonts w:ascii="DejaVu Sans" w:hAnsi="DejaVu Sans" w:cs="DejaVu Sans"/>
                <w:b w:val="0"/>
                <w:sz w:val="17"/>
              </w:rPr>
              <w:t>מערכת המו״פ</w:t>
            </w:r>
          </w:p>
        </w:tc>
        <w:tc>
          <w:tcPr>
            <w:tcW w:type="dxa" w:w="2665"/>
            <w:tcMar>
              <w:top w:w="80" w:type="dxa"/>
              <w:start w:w="100" w:type="dxa"/>
              <w:bottom w:w="80" w:type="dxa"/>
              <w:end w:w="100" w:type="dxa"/>
            </w:tcMar>
            <w:vAlign w:val="top"/>
          </w:tcPr>
          <w:p>
            <w:pPr>
              <w:jc w:val="right"/>
              <w:bidi w:val="1"/>
            </w:pPr>
            <w:r>
              <w:rPr>
                <w:rFonts w:ascii="DejaVu Sans" w:hAnsi="DejaVu Sans" w:cs="DejaVu Sans"/>
                <w:b w:val="0"/>
                <w:sz w:val="17"/>
              </w:rPr>
              <w:t>שאלות מחקר, Evidence, Assumptions, Breakdowns, Decisions, Laws</w:t>
            </w:r>
          </w:p>
        </w:tc>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אינה מנהלת חשבונאות או מפעילה ציוד</w:t>
            </w:r>
          </w:p>
        </w:tc>
        <w:tc>
          <w:tcPr>
            <w:tcW w:type="dxa" w:w="2948"/>
            <w:tcMar>
              <w:top w:w="80" w:type="dxa"/>
              <w:start w:w="100" w:type="dxa"/>
              <w:bottom w:w="80" w:type="dxa"/>
              <w:end w:w="100" w:type="dxa"/>
            </w:tcMar>
            <w:vAlign w:val="top"/>
          </w:tcPr>
          <w:p>
            <w:pPr>
              <w:jc w:val="right"/>
              <w:bidi w:val="1"/>
            </w:pPr>
            <w:r>
              <w:rPr>
                <w:rFonts w:ascii="DejaVu Sans" w:hAnsi="DejaVu Sans" w:cs="DejaVu Sans"/>
                <w:b w:val="0"/>
                <w:sz w:val="17"/>
              </w:rPr>
              <w:t>מצב הידע, אי־ודאות, ניסוי מומלץ, סיכון מדעי והחלטת Gate</w:t>
            </w:r>
          </w:p>
        </w:tc>
      </w:tr>
      <w:tr>
        <w:tc>
          <w:tcPr>
            <w:tcW w:type="dxa" w:w="1701"/>
            <w:tcMar>
              <w:top w:w="80" w:type="dxa"/>
              <w:start w:w="100" w:type="dxa"/>
              <w:bottom w:w="80" w:type="dxa"/>
              <w:end w:w="100" w:type="dxa"/>
            </w:tcMar>
            <w:vAlign w:val="top"/>
            <w:shd w:fill="F3F6F7"/>
          </w:tcPr>
          <w:p>
            <w:pPr>
              <w:jc w:val="right"/>
              <w:bidi w:val="1"/>
            </w:pPr>
            <w:r>
              <w:rPr>
                <w:rFonts w:ascii="DejaVu Sans" w:hAnsi="DejaVu Sans" w:cs="DejaVu Sans"/>
                <w:b w:val="0"/>
                <w:sz w:val="17"/>
              </w:rPr>
              <w:t>MES / SCADA / PLC</w:t>
            </w:r>
          </w:p>
        </w:tc>
        <w:tc>
          <w:tcPr>
            <w:tcW w:type="dxa" w:w="2665"/>
            <w:tcMar>
              <w:top w:w="80" w:type="dxa"/>
              <w:start w:w="100" w:type="dxa"/>
              <w:bottom w:w="80" w:type="dxa"/>
              <w:end w:w="100" w:type="dxa"/>
            </w:tcMar>
            <w:vAlign w:val="top"/>
            <w:shd w:fill="F3F6F7"/>
          </w:tcPr>
          <w:p>
            <w:pPr>
              <w:jc w:val="right"/>
              <w:bidi w:val="1"/>
            </w:pPr>
            <w:r>
              <w:rPr>
                <w:rFonts w:ascii="DejaVu Sans" w:hAnsi="DejaVu Sans" w:cs="DejaVu Sans"/>
                <w:b w:val="0"/>
                <w:sz w:val="17"/>
              </w:rPr>
              <w:t>ביצוע ייצור, רצפים, אצוות, פרמטרים, התראות וציוד</w:t>
            </w:r>
          </w:p>
        </w:tc>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אינם קובעים אסטרטגיה עסקית</w:t>
            </w:r>
          </w:p>
        </w:tc>
        <w:tc>
          <w:tcPr>
            <w:tcW w:type="dxa" w:w="2948"/>
            <w:tcMar>
              <w:top w:w="80" w:type="dxa"/>
              <w:start w:w="100" w:type="dxa"/>
              <w:bottom w:w="80" w:type="dxa"/>
              <w:end w:w="100" w:type="dxa"/>
            </w:tcMar>
            <w:vAlign w:val="top"/>
            <w:shd w:fill="F3F6F7"/>
          </w:tcPr>
          <w:p>
            <w:pPr>
              <w:jc w:val="right"/>
              <w:bidi w:val="1"/>
            </w:pPr>
            <w:r>
              <w:rPr>
                <w:rFonts w:ascii="DejaVu Sans" w:hAnsi="DejaVu Sans" w:cs="DejaVu Sans"/>
                <w:b w:val="0"/>
                <w:sz w:val="17"/>
              </w:rPr>
              <w:t>Batch genealogy, חריגות, תפוקה, איכות, זמן, אנרגיה ויציבות</w:t>
            </w:r>
          </w:p>
        </w:tc>
      </w:tr>
      <w:tr>
        <w:tc>
          <w:tcPr>
            <w:tcW w:type="dxa" w:w="1701"/>
            <w:tcMar>
              <w:top w:w="80" w:type="dxa"/>
              <w:start w:w="100" w:type="dxa"/>
              <w:bottom w:w="80" w:type="dxa"/>
              <w:end w:w="100" w:type="dxa"/>
            </w:tcMar>
            <w:vAlign w:val="top"/>
          </w:tcPr>
          <w:p>
            <w:pPr>
              <w:jc w:val="right"/>
              <w:bidi w:val="1"/>
            </w:pPr>
            <w:r>
              <w:rPr>
                <w:rFonts w:ascii="DejaVu Sans" w:hAnsi="DejaVu Sans" w:cs="DejaVu Sans"/>
                <w:b w:val="0"/>
                <w:sz w:val="17"/>
              </w:rPr>
              <w:t>Asset Graph</w:t>
            </w:r>
          </w:p>
        </w:tc>
        <w:tc>
          <w:tcPr>
            <w:tcW w:type="dxa" w:w="2665"/>
            <w:tcMar>
              <w:top w:w="80" w:type="dxa"/>
              <w:start w:w="100" w:type="dxa"/>
              <w:bottom w:w="80" w:type="dxa"/>
              <w:end w:w="100" w:type="dxa"/>
            </w:tcMar>
            <w:vAlign w:val="top"/>
          </w:tcPr>
          <w:p>
            <w:pPr>
              <w:jc w:val="right"/>
              <w:bidi w:val="1"/>
            </w:pPr>
            <w:r>
              <w:rPr>
                <w:rFonts w:ascii="DejaVu Sans" w:hAnsi="DejaVu Sans" w:cs="DejaVu Sans"/>
                <w:b w:val="0"/>
                <w:sz w:val="17"/>
              </w:rPr>
              <w:t>קשרים בין נכסים ותרומתם לערך</w:t>
            </w:r>
          </w:p>
        </w:tc>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אינו מקור העסקה או תוצאת בדיקה</w:t>
            </w:r>
          </w:p>
        </w:tc>
        <w:tc>
          <w:tcPr>
            <w:tcW w:type="dxa" w:w="2948"/>
            <w:tcMar>
              <w:top w:w="80" w:type="dxa"/>
              <w:start w:w="100" w:type="dxa"/>
              <w:bottom w:w="80" w:type="dxa"/>
              <w:end w:w="100" w:type="dxa"/>
            </w:tcMar>
            <w:vAlign w:val="top"/>
          </w:tcPr>
          <w:p>
            <w:pPr>
              <w:jc w:val="right"/>
              <w:bidi w:val="1"/>
            </w:pPr>
            <w:r>
              <w:rPr>
                <w:rFonts w:ascii="DejaVu Sans" w:hAnsi="DejaVu Sans" w:cs="DejaVu Sans"/>
                <w:b w:val="0"/>
                <w:sz w:val="17"/>
              </w:rPr>
              <w:t>השפעת נכס, תלות, הזנה הדדית ופוטנציאל השבחה</w:t>
            </w:r>
          </w:p>
        </w:tc>
      </w:tr>
      <w:tr>
        <w:tc>
          <w:tcPr>
            <w:tcW w:type="dxa" w:w="1701"/>
            <w:tcMar>
              <w:top w:w="80" w:type="dxa"/>
              <w:start w:w="100" w:type="dxa"/>
              <w:bottom w:w="80" w:type="dxa"/>
              <w:end w:w="100" w:type="dxa"/>
            </w:tcMar>
            <w:vAlign w:val="top"/>
            <w:shd w:fill="F3F6F7"/>
          </w:tcPr>
          <w:p>
            <w:pPr>
              <w:jc w:val="right"/>
              <w:bidi w:val="1"/>
            </w:pPr>
            <w:r>
              <w:rPr>
                <w:rFonts w:ascii="DejaVu Sans" w:hAnsi="DejaVu Sans" w:cs="DejaVu Sans"/>
                <w:b w:val="0"/>
                <w:sz w:val="17"/>
              </w:rPr>
              <w:t>MATRIYA</w:t>
            </w:r>
          </w:p>
        </w:tc>
        <w:tc>
          <w:tcPr>
            <w:tcW w:type="dxa" w:w="2665"/>
            <w:tcMar>
              <w:top w:w="80" w:type="dxa"/>
              <w:start w:w="100" w:type="dxa"/>
              <w:bottom w:w="80" w:type="dxa"/>
              <w:end w:w="100" w:type="dxa"/>
            </w:tcMar>
            <w:vAlign w:val="top"/>
            <w:shd w:fill="F3F6F7"/>
          </w:tcPr>
          <w:p>
            <w:pPr>
              <w:jc w:val="right"/>
              <w:bidi w:val="1"/>
            </w:pPr>
            <w:r>
              <w:rPr>
                <w:rFonts w:ascii="DejaVu Sans" w:hAnsi="DejaVu Sans" w:cs="DejaVu Sans"/>
                <w:b w:val="0"/>
                <w:sz w:val="17"/>
              </w:rPr>
              <w:t>הסקה, תעדוף, הסבר, Replay ולמידה בין המערכות</w:t>
            </w:r>
          </w:p>
        </w:tc>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אינה מחליפה את מערכות המקור</w:t>
            </w:r>
          </w:p>
        </w:tc>
        <w:tc>
          <w:tcPr>
            <w:tcW w:type="dxa" w:w="2948"/>
            <w:tcMar>
              <w:top w:w="80" w:type="dxa"/>
              <w:start w:w="100" w:type="dxa"/>
              <w:bottom w:w="80" w:type="dxa"/>
              <w:end w:w="100" w:type="dxa"/>
            </w:tcMar>
            <w:vAlign w:val="top"/>
            <w:shd w:fill="F3F6F7"/>
          </w:tcPr>
          <w:p>
            <w:pPr>
              <w:jc w:val="right"/>
              <w:bidi w:val="1"/>
            </w:pPr>
            <w:r>
              <w:rPr>
                <w:rFonts w:ascii="DejaVu Sans" w:hAnsi="DejaVu Sans" w:cs="DejaVu Sans"/>
                <w:b w:val="0"/>
                <w:sz w:val="17"/>
              </w:rPr>
              <w:t>מפעילה מחזור החלטה ומחזירה פעולה מומלצת עם Why Tree</w:t>
            </w:r>
          </w:p>
        </w:tc>
      </w:tr>
    </w:tbl>
    <w:p>
      <w:pPr>
        <w:spacing w:after="20"/>
      </w:pPr>
    </w:p>
    <w:p>
      <w:pPr>
        <w:spacing w:before="200" w:after="100"/>
        <w:jc w:val="right"/>
        <w:pStyle w:val="Heading1"/>
        <w:bidi w:val="1"/>
      </w:pPr>
      <w:r>
        <w:rPr>
          <w:rFonts w:ascii="DejaVu Sans" w:hAnsi="DejaVu Sans" w:cs="DejaVu Sans"/>
          <w:b/>
          <w:color w:val="19374B"/>
          <w:sz w:val="32"/>
        </w:rPr>
        <w:t>5. ארבע לולאות הערך של Fresco</w:t>
      </w:r>
    </w:p>
    <w:p>
      <w:pPr>
        <w:spacing w:before="140" w:after="100"/>
        <w:jc w:val="right"/>
        <w:pStyle w:val="Heading2"/>
        <w:bidi w:val="1"/>
      </w:pPr>
      <w:r>
        <w:rPr>
          <w:rFonts w:ascii="DejaVu Sans" w:hAnsi="DejaVu Sans" w:cs="DejaVu Sans"/>
          <w:b/>
          <w:color w:val="285064"/>
          <w:sz w:val="26"/>
        </w:rPr>
        <w:t>5.1 לולאת שוק → נכס</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Market Signal → Opportunity → Business Factory → Business Asset</w:t>
              <w:br/>
            </w:r>
            <w:r>
              <w:rPr>
                <w:rFonts w:ascii="DejaVu Sans Mono" w:hAnsi="DejaVu Sans Mono" w:cs="DejaVu Sans Mono"/>
                <w:b w:val="0"/>
                <w:color w:val="283237"/>
                <w:sz w:val="18"/>
              </w:rPr>
              <w:t xml:space="preserve">      ↓                ↓                 ↓</w:t>
              <w:br/>
            </w:r>
            <w:r>
              <w:rPr>
                <w:rFonts w:ascii="DejaVu Sans Mono" w:hAnsi="DejaVu Sans Mono" w:cs="DejaVu Sans Mono"/>
                <w:b w:val="0"/>
                <w:color w:val="283237"/>
                <w:sz w:val="18"/>
              </w:rPr>
              <w:t xml:space="preserve">  לקוח / מפרט      גודל / דחיפות      מוצר / שירות / פטנט / שותפות</w:t>
            </w:r>
          </w:p>
        </w:tc>
      </w:tr>
    </w:tbl>
    <w:p>
      <w:pPr>
        <w:spacing w:after="20"/>
      </w:pPr>
    </w:p>
    <w:p>
      <w:pPr>
        <w:spacing w:after="80" w:line="269" w:lineRule="auto"/>
        <w:jc w:val="right"/>
        <w:bidi w:val="1"/>
      </w:pPr>
      <w:r>
        <w:rPr>
          <w:rFonts w:ascii="DejaVu Sans" w:hAnsi="DejaVu Sans" w:cs="DejaVu Sans"/>
          <w:b w:val="0"/>
          <w:sz w:val="21"/>
        </w:rPr>
        <w:t>מערכת השיווק אינה רק ערוץ הפצה. היא חיישן המזהה מתח, צורך, שינוי רגולטורי או פער תחרותי. Business Factory מתרגמת את האות לנכס אפשרי. MATRIYA בודקת אם קיימים ידע, ראיות, יכולת ייצור וערך כלכלי מספיקים כדי לפעול.</w:t>
      </w:r>
    </w:p>
    <w:p>
      <w:pPr>
        <w:spacing w:before="140" w:after="100"/>
        <w:jc w:val="right"/>
        <w:pStyle w:val="Heading2"/>
        <w:bidi w:val="1"/>
      </w:pPr>
      <w:r>
        <w:rPr>
          <w:rFonts w:ascii="DejaVu Sans" w:hAnsi="DejaVu Sans" w:cs="DejaVu Sans"/>
          <w:b/>
          <w:color w:val="285064"/>
          <w:sz w:val="26"/>
        </w:rPr>
        <w:t>5.2 לולאת מחקר → חוק</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Knowledge → Contradiction → Breakdown → New Idea → Law</w:t>
              <w:br/>
            </w:r>
            <w:r>
              <w:rPr>
                <w:rFonts w:ascii="DejaVu Sans Mono" w:hAnsi="DejaVu Sans Mono" w:cs="DejaVu Sans Mono"/>
                <w:b w:val="0"/>
                <w:color w:val="283237"/>
                <w:sz w:val="18"/>
              </w:rPr>
              <w:t xml:space="preserve">                    ↓            ↓</w:t>
              <w:br/>
            </w:r>
            <w:r>
              <w:rPr>
                <w:rFonts w:ascii="DejaVu Sans Mono" w:hAnsi="DejaVu Sans Mono" w:cs="DejaVu Sans Mono"/>
                <w:b w:val="0"/>
                <w:color w:val="283237"/>
                <w:sz w:val="18"/>
              </w:rPr>
              <w:t xml:space="preserve">                Assumption    Experiment / Validation</w:t>
            </w:r>
          </w:p>
        </w:tc>
      </w:tr>
    </w:tbl>
    <w:p>
      <w:pPr>
        <w:spacing w:after="20"/>
      </w:pPr>
    </w:p>
    <w:p>
      <w:pPr>
        <w:spacing w:after="80" w:line="269" w:lineRule="auto"/>
        <w:jc w:val="right"/>
        <w:bidi w:val="1"/>
      </w:pPr>
      <w:r>
        <w:rPr>
          <w:rFonts w:ascii="DejaVu Sans" w:hAnsi="DejaVu Sans" w:cs="DejaVu Sans"/>
          <w:b w:val="0"/>
          <w:sz w:val="21"/>
        </w:rPr>
        <w:t>זוהי ליבת FSCTM. השדרוג הנדרש הוא חיבור מלא בין Breakdown, Assumption Primitive, Paradigm Query ו־Live Validation, כך שכשל חוזר בכמה פרויקטים יוכל להצביע על אותה הנחת־יסוד שנכשלה.</w:t>
      </w:r>
    </w:p>
    <w:p>
      <w:pPr>
        <w:spacing w:before="140" w:after="100"/>
        <w:jc w:val="right"/>
        <w:pStyle w:val="Heading2"/>
        <w:bidi w:val="1"/>
      </w:pPr>
      <w:r>
        <w:rPr>
          <w:rFonts w:ascii="DejaVu Sans" w:hAnsi="DejaVu Sans" w:cs="DejaVu Sans"/>
          <w:b/>
          <w:color w:val="285064"/>
          <w:sz w:val="26"/>
        </w:rPr>
        <w:t>5.3 לולאת ייצור → למידה</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Recipe → Batch → Process Data → QC → Deviation → Evidence</w:t>
              <w:br/>
            </w:r>
            <w:r>
              <w:rPr>
                <w:rFonts w:ascii="DejaVu Sans Mono" w:hAnsi="DejaVu Sans Mono" w:cs="DejaVu Sans Mono"/>
                <w:b w:val="0"/>
                <w:color w:val="283237"/>
                <w:sz w:val="18"/>
              </w:rPr>
              <w:t xml:space="preserve">   ↑                                                   ↓</w:t>
              <w:br/>
            </w:r>
            <w:r>
              <w:rPr>
                <w:rFonts w:ascii="DejaVu Sans Mono" w:hAnsi="DejaVu Sans Mono" w:cs="DejaVu Sans Mono"/>
                <w:b w:val="0"/>
                <w:color w:val="283237"/>
                <w:sz w:val="18"/>
              </w:rPr>
              <w:t>Decision ← MATRIYA ← Comparability Gate ← Observation / Breakdown</w:t>
            </w:r>
          </w:p>
        </w:tc>
      </w:tr>
    </w:tbl>
    <w:p>
      <w:pPr>
        <w:spacing w:after="20"/>
      </w:pPr>
    </w:p>
    <w:p>
      <w:pPr>
        <w:spacing w:after="80" w:line="269" w:lineRule="auto"/>
        <w:jc w:val="right"/>
        <w:bidi w:val="1"/>
      </w:pPr>
      <w:r>
        <w:rPr>
          <w:rFonts w:ascii="DejaVu Sans" w:hAnsi="DejaVu Sans" w:cs="DejaVu Sans"/>
          <w:b w:val="0"/>
          <w:sz w:val="21"/>
        </w:rPr>
        <w:t>המפעל אינו רק מממש מתכון. הוא מעבדה בקנה מידה תעשייתי. כל אצווה מספקת ראיות על Scale-Up, שונות, רגישות לתנאי סביבה, עלות, זמן ותלות בציוד.</w:t>
      </w:r>
    </w:p>
    <w:p>
      <w:pPr>
        <w:spacing w:before="140" w:after="100"/>
        <w:jc w:val="right"/>
        <w:pStyle w:val="Heading2"/>
        <w:bidi w:val="1"/>
      </w:pPr>
      <w:r>
        <w:rPr>
          <w:rFonts w:ascii="DejaVu Sans" w:hAnsi="DejaVu Sans" w:cs="DejaVu Sans"/>
          <w:b/>
          <w:color w:val="285064"/>
          <w:sz w:val="26"/>
        </w:rPr>
        <w:t>5.4 לולאת כסף → הקצאת הון</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Revenue / Margin / Cash / CAPEX / Risk</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Economic Twin לכל נכס ופרויקט</w:t>
              <w:br/>
            </w:r>
            <w:r>
              <w:rPr>
                <w:rFonts w:ascii="DejaVu Sans Mono" w:hAnsi="DejaVu Sans Mono" w:cs="DejaVu Sans Mono"/>
                <w:b w:val="0"/>
                <w:color w:val="283237"/>
                <w:sz w:val="18"/>
              </w:rPr>
              <w:t xml:space="preserve">                  ↓</w:t>
              <w:br/>
            </w:r>
            <w:r>
              <w:rPr>
                <w:rFonts w:ascii="DejaVu Sans Mono" w:hAnsi="DejaVu Sans Mono" w:cs="DejaVu Sans Mono"/>
                <w:b w:val="0"/>
                <w:color w:val="283237"/>
                <w:sz w:val="18"/>
              </w:rPr>
              <w:t xml:space="preserve">  Continue / Accelerate / Hold / Kill / Partner</w:t>
            </w:r>
          </w:p>
        </w:tc>
      </w:tr>
    </w:tbl>
    <w:p>
      <w:pPr>
        <w:spacing w:after="20"/>
      </w:pPr>
    </w:p>
    <w:p>
      <w:pPr>
        <w:spacing w:after="80" w:line="269" w:lineRule="auto"/>
        <w:jc w:val="right"/>
        <w:bidi w:val="1"/>
      </w:pPr>
      <w:r>
        <w:rPr>
          <w:rFonts w:ascii="DejaVu Sans" w:hAnsi="DejaVu Sans" w:cs="DejaVu Sans"/>
          <w:b w:val="0"/>
          <w:sz w:val="21"/>
        </w:rPr>
        <w:t>המערכת אינה בוחרת את הניסוי המדעי המעניין ביותר, אלא את הפעולה שמקטינה אי־ודאות קריטית ומגדילה ערך צפוי ביחס לשקל ולשבוע השקעה.</w:t>
      </w:r>
    </w:p>
    <w:p>
      <w:pPr>
        <w:spacing w:before="200" w:after="100"/>
        <w:jc w:val="right"/>
        <w:pStyle w:val="Heading1"/>
        <w:bidi w:val="1"/>
      </w:pPr>
      <w:r>
        <w:rPr>
          <w:rFonts w:ascii="DejaVu Sans" w:hAnsi="DejaVu Sans" w:cs="DejaVu Sans"/>
          <w:b/>
          <w:color w:val="19374B"/>
          <w:sz w:val="32"/>
        </w:rPr>
        <w:t>6. החיבור למערכת השיווק וה־CRM</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fill="2F5D73"/>
            <w:tcMar>
              <w:top w:w="80" w:type="dxa"/>
              <w:start w:w="100" w:type="dxa"/>
              <w:bottom w:w="80" w:type="dxa"/>
              <w:end w:w="100" w:type="dxa"/>
            </w:tcMar>
          </w:tcPr>
          <w:p>
            <w:pPr>
              <w:jc w:val="center"/>
              <w:bidi w:val="1"/>
            </w:pPr>
            <w:r>
              <w:rPr>
                <w:rFonts w:ascii="DejaVu Sans" w:hAnsi="DejaVu Sans" w:cs="DejaVu Sans"/>
                <w:b/>
                <w:color w:val="FFFFFF"/>
                <w:sz w:val="17"/>
              </w:rPr>
              <w:t>אות שיווקי</w:t>
            </w:r>
          </w:p>
        </w:tc>
        <w:tc>
          <w:tcPr>
            <w:tcW w:type="dxa" w:w="2381"/>
            <w:shd w:fill="2F5D73"/>
            <w:tcMar>
              <w:top w:w="80" w:type="dxa"/>
              <w:start w:w="100" w:type="dxa"/>
              <w:bottom w:w="80" w:type="dxa"/>
              <w:end w:w="100" w:type="dxa"/>
            </w:tcMar>
          </w:tcPr>
          <w:p>
            <w:pPr>
              <w:jc w:val="center"/>
              <w:bidi w:val="1"/>
            </w:pPr>
            <w:r>
              <w:rPr>
                <w:rFonts w:ascii="DejaVu Sans" w:hAnsi="DejaVu Sans" w:cs="DejaVu Sans"/>
                <w:b/>
                <w:color w:val="FFFFFF"/>
                <w:sz w:val="17"/>
              </w:rPr>
              <w:t>תרגום ב־MATRIYA</w:t>
            </w:r>
          </w:p>
        </w:tc>
        <w:tc>
          <w:tcPr>
            <w:tcW w:type="dxa" w:w="2835"/>
            <w:shd w:fill="2F5D73"/>
            <w:tcMar>
              <w:top w:w="80" w:type="dxa"/>
              <w:start w:w="100" w:type="dxa"/>
              <w:bottom w:w="80" w:type="dxa"/>
              <w:end w:w="100" w:type="dxa"/>
            </w:tcMar>
          </w:tcPr>
          <w:p>
            <w:pPr>
              <w:jc w:val="center"/>
              <w:bidi w:val="1"/>
            </w:pPr>
            <w:r>
              <w:rPr>
                <w:rFonts w:ascii="DejaVu Sans" w:hAnsi="DejaVu Sans" w:cs="DejaVu Sans"/>
                <w:b/>
                <w:color w:val="FFFFFF"/>
                <w:sz w:val="17"/>
              </w:rPr>
              <w:t>פעולת מחקר או מפעל</w:t>
            </w:r>
          </w:p>
        </w:tc>
        <w:tc>
          <w:tcPr>
            <w:tcW w:type="dxa" w:w="2551"/>
            <w:shd w:fill="2F5D73"/>
            <w:tcMar>
              <w:top w:w="80" w:type="dxa"/>
              <w:start w:w="100" w:type="dxa"/>
              <w:bottom w:w="80" w:type="dxa"/>
              <w:end w:w="100" w:type="dxa"/>
            </w:tcMar>
          </w:tcPr>
          <w:p>
            <w:pPr>
              <w:jc w:val="center"/>
              <w:bidi w:val="1"/>
            </w:pPr>
            <w:r>
              <w:rPr>
                <w:rFonts w:ascii="DejaVu Sans" w:hAnsi="DejaVu Sans" w:cs="DejaVu Sans"/>
                <w:b/>
                <w:color w:val="FFFFFF"/>
                <w:sz w:val="17"/>
              </w:rPr>
              <w:t>משוב לשיווק</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לקוחות חוזרים על כשל זהה</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Research Question + Pattern</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איסוף Evidence והשוואת פרויקטים</w:t>
            </w:r>
          </w:p>
        </w:tc>
        <w:tc>
          <w:tcPr>
            <w:tcW w:type="dxa" w:w="2551"/>
            <w:tcMar>
              <w:top w:w="80" w:type="dxa"/>
              <w:start w:w="100" w:type="dxa"/>
              <w:bottom w:w="80" w:type="dxa"/>
              <w:end w:w="100" w:type="dxa"/>
            </w:tcMar>
            <w:vAlign w:val="top"/>
          </w:tcPr>
          <w:p>
            <w:pPr>
              <w:jc w:val="right"/>
              <w:bidi w:val="1"/>
            </w:pPr>
            <w:r>
              <w:rPr>
                <w:rFonts w:ascii="DejaVu Sans" w:hAnsi="DejaVu Sans" w:cs="DejaVu Sans"/>
                <w:b w:val="0"/>
                <w:sz w:val="17"/>
              </w:rPr>
              <w:t>מסר מבוסס מנגנון או שינוי הצעה</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מפרט חדש בשוק</w:t>
            </w:r>
          </w:p>
        </w:tc>
        <w:tc>
          <w:tcPr>
            <w:tcW w:type="dxa" w:w="2381"/>
            <w:tcMar>
              <w:top w:w="80" w:type="dxa"/>
              <w:start w:w="100" w:type="dxa"/>
              <w:bottom w:w="80" w:type="dxa"/>
              <w:end w:w="100" w:type="dxa"/>
            </w:tcMar>
            <w:vAlign w:val="top"/>
            <w:shd w:fill="F3F6F7"/>
          </w:tcPr>
          <w:p>
            <w:pPr>
              <w:jc w:val="right"/>
              <w:bidi w:val="1"/>
            </w:pPr>
            <w:r>
              <w:rPr>
                <w:rFonts w:ascii="DejaVu Sans" w:hAnsi="DejaVu Sans" w:cs="DejaVu Sans"/>
                <w:b w:val="0"/>
                <w:sz w:val="17"/>
              </w:rPr>
              <w:t>Opportunity + Regulatory Signal</w:t>
            </w:r>
          </w:p>
        </w:tc>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בדיקת יכולת, פערי תקינה וניסוי</w:t>
            </w:r>
          </w:p>
        </w:tc>
        <w:tc>
          <w:tcPr>
            <w:tcW w:type="dxa" w:w="2551"/>
            <w:tcMar>
              <w:top w:w="80" w:type="dxa"/>
              <w:start w:w="100" w:type="dxa"/>
              <w:bottom w:w="80" w:type="dxa"/>
              <w:end w:w="100" w:type="dxa"/>
            </w:tcMar>
            <w:vAlign w:val="top"/>
            <w:shd w:fill="F3F6F7"/>
          </w:tcPr>
          <w:p>
            <w:pPr>
              <w:jc w:val="right"/>
              <w:bidi w:val="1"/>
            </w:pPr>
            <w:r>
              <w:rPr>
                <w:rFonts w:ascii="DejaVu Sans" w:hAnsi="DejaVu Sans" w:cs="DejaVu Sans"/>
                <w:b w:val="0"/>
                <w:sz w:val="17"/>
              </w:rPr>
              <w:t>קמפיין ממוקד כותבי מפרטים</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מוצר נמכר אך אינו מתרחב ללקוחות דומים</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Assumption על שוק/מסר</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בדיקת סיבת אי־אימוץ</w:t>
            </w:r>
          </w:p>
        </w:tc>
        <w:tc>
          <w:tcPr>
            <w:tcW w:type="dxa" w:w="2551"/>
            <w:tcMar>
              <w:top w:w="80" w:type="dxa"/>
              <w:start w:w="100" w:type="dxa"/>
              <w:bottom w:w="80" w:type="dxa"/>
              <w:end w:w="100" w:type="dxa"/>
            </w:tcMar>
            <w:vAlign w:val="top"/>
          </w:tcPr>
          <w:p>
            <w:pPr>
              <w:jc w:val="right"/>
              <w:bidi w:val="1"/>
            </w:pPr>
            <w:r>
              <w:rPr>
                <w:rFonts w:ascii="DejaVu Sans" w:hAnsi="DejaVu Sans" w:cs="DejaVu Sans"/>
                <w:b w:val="0"/>
                <w:sz w:val="17"/>
              </w:rPr>
              <w:t>שינוי מסר, הוכחה או מודל שירות</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בקשות חוזרות לפתרון שאינו קיים</w:t>
            </w:r>
          </w:p>
        </w:tc>
        <w:tc>
          <w:tcPr>
            <w:tcW w:type="dxa" w:w="2381"/>
            <w:tcMar>
              <w:top w:w="80" w:type="dxa"/>
              <w:start w:w="100" w:type="dxa"/>
              <w:bottom w:w="80" w:type="dxa"/>
              <w:end w:w="100" w:type="dxa"/>
            </w:tcMar>
            <w:vAlign w:val="top"/>
            <w:shd w:fill="F3F6F7"/>
          </w:tcPr>
          <w:p>
            <w:pPr>
              <w:jc w:val="right"/>
              <w:bidi w:val="1"/>
            </w:pPr>
            <w:r>
              <w:rPr>
                <w:rFonts w:ascii="DejaVu Sans" w:hAnsi="DejaVu Sans" w:cs="DejaVu Sans"/>
                <w:b w:val="0"/>
                <w:sz w:val="17"/>
              </w:rPr>
              <w:t>Business Factory Candidate</w:t>
            </w:r>
          </w:p>
        </w:tc>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Concept + Business Case + ניסוי</w:t>
            </w:r>
          </w:p>
        </w:tc>
        <w:tc>
          <w:tcPr>
            <w:tcW w:type="dxa" w:w="2551"/>
            <w:tcMar>
              <w:top w:w="80" w:type="dxa"/>
              <w:start w:w="100" w:type="dxa"/>
              <w:bottom w:w="80" w:type="dxa"/>
              <w:end w:w="100" w:type="dxa"/>
            </w:tcMar>
            <w:vAlign w:val="top"/>
            <w:shd w:fill="F3F6F7"/>
          </w:tcPr>
          <w:p>
            <w:pPr>
              <w:jc w:val="right"/>
              <w:bidi w:val="1"/>
            </w:pPr>
            <w:r>
              <w:rPr>
                <w:rFonts w:ascii="DejaVu Sans" w:hAnsi="DejaVu Sans" w:cs="DejaVu Sans"/>
                <w:b w:val="0"/>
                <w:sz w:val="17"/>
              </w:rPr>
              <w:t>Pre-launch והכנת שוק</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Case Study מצליח</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Validated Asset Proof</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קישור מוצר–פרויקט–תנאים–תוצאה</w:t>
            </w:r>
          </w:p>
        </w:tc>
        <w:tc>
          <w:tcPr>
            <w:tcW w:type="dxa" w:w="2551"/>
            <w:tcMar>
              <w:top w:w="80" w:type="dxa"/>
              <w:start w:w="100" w:type="dxa"/>
              <w:bottom w:w="80" w:type="dxa"/>
              <w:end w:w="100" w:type="dxa"/>
            </w:tcMar>
            <w:vAlign w:val="top"/>
          </w:tcPr>
          <w:p>
            <w:pPr>
              <w:jc w:val="right"/>
              <w:bidi w:val="1"/>
            </w:pPr>
            <w:r>
              <w:rPr>
                <w:rFonts w:ascii="DejaVu Sans" w:hAnsi="DejaVu Sans" w:cs="DejaVu Sans"/>
                <w:b w:val="0"/>
                <w:sz w:val="17"/>
              </w:rPr>
              <w:t>הרחבת ספריית הוכחות וסגמנטים</w:t>
            </w:r>
          </w:p>
        </w:tc>
      </w:tr>
    </w:tbl>
    <w:p>
      <w:pPr>
        <w:spacing w:after="20"/>
      </w:pPr>
    </w:p>
    <w:p>
      <w:pPr>
        <w:spacing w:after="80" w:line="269" w:lineRule="auto"/>
        <w:jc w:val="right"/>
        <w:bidi w:val="1"/>
      </w:pPr>
      <w:r>
        <w:rPr>
          <w:rFonts w:ascii="DejaVu Sans" w:hAnsi="DejaVu Sans" w:cs="DejaVu Sans"/>
          <w:b w:val="0"/>
          <w:sz w:val="21"/>
        </w:rPr>
        <w:t>כל טענה שיווקית משמעותית צריכה להיות קשורה ל־Evidence, ל־Validation ולגבולות התוקף שלה. כך Brand Intelligence יכולה לייצר מסר חזק מבלי להרחיב מעבר למה שהוכח.</w:t>
      </w:r>
    </w:p>
    <w:p>
      <w:pPr>
        <w:spacing w:before="200" w:after="100"/>
        <w:jc w:val="right"/>
        <w:pStyle w:val="Heading1"/>
        <w:bidi w:val="1"/>
      </w:pPr>
      <w:r>
        <w:rPr>
          <w:rFonts w:ascii="DejaVu Sans" w:hAnsi="DejaVu Sans" w:cs="DejaVu Sans"/>
          <w:b/>
          <w:color w:val="19374B"/>
          <w:sz w:val="32"/>
        </w:rPr>
        <w:t>7. החיבור לניהול הכלכלי ול־Priority</w:t>
      </w:r>
    </w:p>
    <w:p>
      <w:pPr>
        <w:spacing w:after="80" w:line="269" w:lineRule="auto"/>
        <w:jc w:val="right"/>
        <w:bidi w:val="1"/>
      </w:pPr>
      <w:r>
        <w:rPr>
          <w:rFonts w:ascii="DejaVu Sans" w:hAnsi="DejaVu Sans" w:cs="DejaVu Sans"/>
          <w:b w:val="0"/>
          <w:sz w:val="21"/>
        </w:rPr>
        <w:t>לכל Asset, Opportunity ופרויקט מו״פ יוגדר Economic Twin. התאום הכלכלי אינו תחזית בודדת אלא אובייקט מתעדכן המקבל נתוני אמת מ־Priority וממערכת התזרים.</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fill="2F5D73"/>
            <w:tcMar>
              <w:top w:w="80" w:type="dxa"/>
              <w:start w:w="100" w:type="dxa"/>
              <w:bottom w:w="80" w:type="dxa"/>
              <w:end w:w="100" w:type="dxa"/>
            </w:tcMar>
          </w:tcPr>
          <w:p>
            <w:pPr>
              <w:jc w:val="center"/>
              <w:bidi w:val="1"/>
            </w:pPr>
            <w:r>
              <w:rPr>
                <w:rFonts w:ascii="DejaVu Sans" w:hAnsi="DejaVu Sans" w:cs="DejaVu Sans"/>
                <w:b/>
                <w:color w:val="FFFFFF"/>
                <w:sz w:val="18"/>
              </w:rPr>
              <w:t>שדה כלכלי</w:t>
            </w:r>
          </w:p>
        </w:tc>
        <w:tc>
          <w:tcPr>
            <w:tcW w:type="dxa" w:w="2835"/>
            <w:shd w:fill="2F5D73"/>
            <w:tcMar>
              <w:top w:w="80" w:type="dxa"/>
              <w:start w:w="100" w:type="dxa"/>
              <w:bottom w:w="80" w:type="dxa"/>
              <w:end w:w="100" w:type="dxa"/>
            </w:tcMar>
          </w:tcPr>
          <w:p>
            <w:pPr>
              <w:jc w:val="center"/>
              <w:bidi w:val="1"/>
            </w:pPr>
            <w:r>
              <w:rPr>
                <w:rFonts w:ascii="DejaVu Sans" w:hAnsi="DejaVu Sans" w:cs="DejaVu Sans"/>
                <w:b/>
                <w:color w:val="FFFFFF"/>
                <w:sz w:val="18"/>
              </w:rPr>
              <w:t>מקור</w:t>
            </w:r>
          </w:p>
        </w:tc>
        <w:tc>
          <w:tcPr>
            <w:tcW w:type="dxa" w:w="4819"/>
            <w:shd w:fill="2F5D73"/>
            <w:tcMar>
              <w:top w:w="80" w:type="dxa"/>
              <w:start w:w="100" w:type="dxa"/>
              <w:bottom w:w="80" w:type="dxa"/>
              <w:end w:w="100" w:type="dxa"/>
            </w:tcMar>
          </w:tcPr>
          <w:p>
            <w:pPr>
              <w:jc w:val="center"/>
              <w:bidi w:val="1"/>
            </w:pPr>
            <w:r>
              <w:rPr>
                <w:rFonts w:ascii="DejaVu Sans" w:hAnsi="DejaVu Sans" w:cs="DejaVu Sans"/>
                <w:b/>
                <w:color w:val="FFFFFF"/>
                <w:sz w:val="18"/>
              </w:rPr>
              <w:t>שימוש בהחלטה</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8"/>
              </w:rPr>
              <w:t>עלות מצטברת</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8"/>
              </w:rPr>
              <w:t>Priority / רכש / שעות עבודה</w:t>
            </w:r>
          </w:p>
        </w:tc>
        <w:tc>
          <w:tcPr>
            <w:tcW w:type="dxa" w:w="4819"/>
            <w:tcMar>
              <w:top w:w="80" w:type="dxa"/>
              <w:start w:w="100" w:type="dxa"/>
              <w:bottom w:w="80" w:type="dxa"/>
              <w:end w:w="100" w:type="dxa"/>
            </w:tcMar>
            <w:vAlign w:val="top"/>
          </w:tcPr>
          <w:p>
            <w:pPr>
              <w:jc w:val="right"/>
              <w:bidi w:val="1"/>
            </w:pPr>
            <w:r>
              <w:rPr>
                <w:rFonts w:ascii="DejaVu Sans" w:hAnsi="DejaVu Sans" w:cs="DejaVu Sans"/>
                <w:b w:val="0"/>
                <w:sz w:val="18"/>
              </w:rPr>
              <w:t>האם להמשיך להשקיע</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8"/>
              </w:rPr>
              <w:t>עלות הניסוי הבא</w:t>
            </w:r>
          </w:p>
        </w:tc>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8"/>
              </w:rPr>
              <w:t>מעבדה + רכש</w:t>
            </w:r>
          </w:p>
        </w:tc>
        <w:tc>
          <w:tcPr>
            <w:tcW w:type="dxa" w:w="4819"/>
            <w:tcMar>
              <w:top w:w="80" w:type="dxa"/>
              <w:start w:w="100" w:type="dxa"/>
              <w:bottom w:w="80" w:type="dxa"/>
              <w:end w:w="100" w:type="dxa"/>
            </w:tcMar>
            <w:vAlign w:val="top"/>
            <w:shd w:fill="F3F6F7"/>
          </w:tcPr>
          <w:p>
            <w:pPr>
              <w:jc w:val="right"/>
              <w:bidi w:val="1"/>
            </w:pPr>
            <w:r>
              <w:rPr>
                <w:rFonts w:ascii="DejaVu Sans" w:hAnsi="DejaVu Sans" w:cs="DejaVu Sans"/>
                <w:b w:val="0"/>
                <w:sz w:val="18"/>
              </w:rPr>
              <w:t>עלות הפחתת אי־ודאות</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8"/>
              </w:rPr>
              <w:t>CAPEX ל־Scale-Up</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8"/>
              </w:rPr>
              <w:t>Engineering / ספקים</w:t>
            </w:r>
          </w:p>
        </w:tc>
        <w:tc>
          <w:tcPr>
            <w:tcW w:type="dxa" w:w="4819"/>
            <w:tcMar>
              <w:top w:w="80" w:type="dxa"/>
              <w:start w:w="100" w:type="dxa"/>
              <w:bottom w:w="80" w:type="dxa"/>
              <w:end w:w="100" w:type="dxa"/>
            </w:tcMar>
            <w:vAlign w:val="top"/>
          </w:tcPr>
          <w:p>
            <w:pPr>
              <w:jc w:val="right"/>
              <w:bidi w:val="1"/>
            </w:pPr>
            <w:r>
              <w:rPr>
                <w:rFonts w:ascii="DejaVu Sans" w:hAnsi="DejaVu Sans" w:cs="DejaVu Sans"/>
                <w:b w:val="0"/>
                <w:sz w:val="18"/>
              </w:rPr>
              <w:t>Go / Partner / Outsource</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8"/>
              </w:rPr>
              <w:t>מרווח צפוי</w:t>
            </w:r>
          </w:p>
        </w:tc>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8"/>
              </w:rPr>
              <w:t>מחיר, BOM, קצב ייצור</w:t>
            </w:r>
          </w:p>
        </w:tc>
        <w:tc>
          <w:tcPr>
            <w:tcW w:type="dxa" w:w="4819"/>
            <w:tcMar>
              <w:top w:w="80" w:type="dxa"/>
              <w:start w:w="100" w:type="dxa"/>
              <w:bottom w:w="80" w:type="dxa"/>
              <w:end w:w="100" w:type="dxa"/>
            </w:tcMar>
            <w:vAlign w:val="top"/>
            <w:shd w:fill="F3F6F7"/>
          </w:tcPr>
          <w:p>
            <w:pPr>
              <w:jc w:val="right"/>
              <w:bidi w:val="1"/>
            </w:pPr>
            <w:r>
              <w:rPr>
                <w:rFonts w:ascii="DejaVu Sans" w:hAnsi="DejaVu Sans" w:cs="DejaVu Sans"/>
                <w:b w:val="0"/>
                <w:sz w:val="18"/>
              </w:rPr>
              <w:t>תעדוף פורטפוליו</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8"/>
              </w:rPr>
              <w:t>השפעת תזרים</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8"/>
              </w:rPr>
              <w:t>אמיר תזרים / Priority</w:t>
            </w:r>
          </w:p>
        </w:tc>
        <w:tc>
          <w:tcPr>
            <w:tcW w:type="dxa" w:w="4819"/>
            <w:tcMar>
              <w:top w:w="80" w:type="dxa"/>
              <w:start w:w="100" w:type="dxa"/>
              <w:bottom w:w="80" w:type="dxa"/>
              <w:end w:w="100" w:type="dxa"/>
            </w:tcMar>
            <w:vAlign w:val="top"/>
          </w:tcPr>
          <w:p>
            <w:pPr>
              <w:jc w:val="right"/>
              <w:bidi w:val="1"/>
            </w:pPr>
            <w:r>
              <w:rPr>
                <w:rFonts w:ascii="DejaVu Sans" w:hAnsi="DejaVu Sans" w:cs="DejaVu Sans"/>
                <w:b w:val="0"/>
                <w:sz w:val="18"/>
              </w:rPr>
              <w:t>עיתוי השקעה</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8"/>
              </w:rPr>
              <w:t>הסתברות הצלחה</w:t>
            </w:r>
          </w:p>
        </w:tc>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8"/>
              </w:rPr>
              <w:t>Project Fingerprint / Evidence</w:t>
            </w:r>
          </w:p>
        </w:tc>
        <w:tc>
          <w:tcPr>
            <w:tcW w:type="dxa" w:w="4819"/>
            <w:tcMar>
              <w:top w:w="80" w:type="dxa"/>
              <w:start w:w="100" w:type="dxa"/>
              <w:bottom w:w="80" w:type="dxa"/>
              <w:end w:w="100" w:type="dxa"/>
            </w:tcMar>
            <w:vAlign w:val="top"/>
            <w:shd w:fill="F3F6F7"/>
          </w:tcPr>
          <w:p>
            <w:pPr>
              <w:jc w:val="right"/>
              <w:bidi w:val="1"/>
            </w:pPr>
            <w:r>
              <w:rPr>
                <w:rFonts w:ascii="DejaVu Sans" w:hAnsi="DejaVu Sans" w:cs="DejaVu Sans"/>
                <w:b w:val="0"/>
                <w:sz w:val="18"/>
              </w:rPr>
              <w:t>Expected Value</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8"/>
              </w:rPr>
              <w:t>ערך רוחבי</w:t>
            </w:r>
          </w:p>
        </w:tc>
        <w:tc>
          <w:tcPr>
            <w:tcW w:type="dxa" w:w="2835"/>
            <w:tcMar>
              <w:top w:w="80" w:type="dxa"/>
              <w:start w:w="100" w:type="dxa"/>
              <w:bottom w:w="80" w:type="dxa"/>
              <w:end w:w="100" w:type="dxa"/>
            </w:tcMar>
            <w:vAlign w:val="top"/>
          </w:tcPr>
          <w:p>
            <w:pPr>
              <w:jc w:val="right"/>
              <w:bidi w:val="1"/>
            </w:pPr>
            <w:r>
              <w:rPr>
                <w:rFonts w:ascii="DejaVu Sans" w:hAnsi="DejaVu Sans" w:cs="DejaVu Sans"/>
                <w:b w:val="0"/>
                <w:sz w:val="18"/>
              </w:rPr>
              <w:t>Asset Graph</w:t>
            </w:r>
          </w:p>
        </w:tc>
        <w:tc>
          <w:tcPr>
            <w:tcW w:type="dxa" w:w="4819"/>
            <w:tcMar>
              <w:top w:w="80" w:type="dxa"/>
              <w:start w:w="100" w:type="dxa"/>
              <w:bottom w:w="80" w:type="dxa"/>
              <w:end w:w="100" w:type="dxa"/>
            </w:tcMar>
            <w:vAlign w:val="top"/>
          </w:tcPr>
          <w:p>
            <w:pPr>
              <w:jc w:val="right"/>
              <w:bidi w:val="1"/>
            </w:pPr>
            <w:r>
              <w:rPr>
                <w:rFonts w:ascii="DejaVu Sans" w:hAnsi="DejaVu Sans" w:cs="DejaVu Sans"/>
                <w:b w:val="0"/>
                <w:sz w:val="18"/>
              </w:rPr>
              <w:t>האם הפרויקט מזין מוצרים ונכסים נוספים</w:t>
            </w:r>
          </w:p>
        </w:tc>
      </w:tr>
    </w:tbl>
    <w:p>
      <w:pPr>
        <w:spacing w:after="20"/>
      </w:pPr>
    </w:p>
    <w:p>
      <w:pPr>
        <w:spacing w:after="80" w:line="269" w:lineRule="auto"/>
        <w:jc w:val="right"/>
        <w:bidi w:val="1"/>
      </w:pPr>
      <w:r>
        <w:rPr>
          <w:rFonts w:ascii="DejaVu Sans" w:hAnsi="DejaVu Sans" w:cs="DejaVu Sans"/>
          <w:b/>
          <w:sz w:val="21"/>
        </w:rPr>
        <w:t>מדד ההחלטה המוצע: Expected Enterprise Value Uplift – שינוי ערך החברה הצפוי לאחר עלות, זמן, סיכון והשפעה על נכסים אחרים.</w:t>
      </w:r>
    </w:p>
    <w:p>
      <w:pPr>
        <w:spacing w:before="200" w:after="100"/>
        <w:jc w:val="right"/>
        <w:pStyle w:val="Heading1"/>
        <w:bidi w:val="1"/>
      </w:pPr>
      <w:r>
        <w:rPr>
          <w:rFonts w:ascii="DejaVu Sans" w:hAnsi="DejaVu Sans" w:cs="DejaVu Sans"/>
          <w:b/>
          <w:color w:val="19374B"/>
          <w:sz w:val="32"/>
        </w:rPr>
        <w:t>8. החיבור בין מערכת המו״פ למפעל</w:t>
      </w:r>
    </w:p>
    <w:p>
      <w:pPr>
        <w:spacing w:after="80" w:line="269" w:lineRule="auto"/>
        <w:jc w:val="right"/>
        <w:bidi w:val="1"/>
      </w:pPr>
      <w:r>
        <w:rPr>
          <w:rFonts w:ascii="DejaVu Sans" w:hAnsi="DejaVu Sans" w:cs="DejaVu Sans"/>
          <w:b w:val="0"/>
          <w:sz w:val="21"/>
        </w:rPr>
        <w:t>החיבור אינו “העברת מתכון”. זהו מעבר מבוקר בין מצבי ידע וקנה מידה.</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814"/>
            <w:shd w:fill="2F5D73"/>
            <w:tcMar>
              <w:top w:w="80" w:type="dxa"/>
              <w:start w:w="100" w:type="dxa"/>
              <w:bottom w:w="80" w:type="dxa"/>
              <w:end w:w="100" w:type="dxa"/>
            </w:tcMar>
          </w:tcPr>
          <w:p>
            <w:pPr>
              <w:jc w:val="center"/>
              <w:bidi w:val="1"/>
            </w:pPr>
            <w:r>
              <w:rPr>
                <w:rFonts w:ascii="DejaVu Sans" w:hAnsi="DejaVu Sans" w:cs="DejaVu Sans"/>
                <w:b/>
                <w:color w:val="FFFFFF"/>
                <w:sz w:val="17"/>
              </w:rPr>
              <w:t>שלב</w:t>
            </w:r>
          </w:p>
        </w:tc>
        <w:tc>
          <w:tcPr>
            <w:tcW w:type="dxa" w:w="2381"/>
            <w:shd w:fill="2F5D73"/>
            <w:tcMar>
              <w:top w:w="80" w:type="dxa"/>
              <w:start w:w="100" w:type="dxa"/>
              <w:bottom w:w="80" w:type="dxa"/>
              <w:end w:w="100" w:type="dxa"/>
            </w:tcMar>
          </w:tcPr>
          <w:p>
            <w:pPr>
              <w:jc w:val="center"/>
              <w:bidi w:val="1"/>
            </w:pPr>
            <w:r>
              <w:rPr>
                <w:rFonts w:ascii="DejaVu Sans" w:hAnsi="DejaVu Sans" w:cs="DejaVu Sans"/>
                <w:b/>
                <w:color w:val="FFFFFF"/>
                <w:sz w:val="17"/>
              </w:rPr>
              <w:t>אובייקט מוביל</w:t>
            </w:r>
          </w:p>
        </w:tc>
        <w:tc>
          <w:tcPr>
            <w:tcW w:type="dxa" w:w="2721"/>
            <w:shd w:fill="2F5D73"/>
            <w:tcMar>
              <w:top w:w="80" w:type="dxa"/>
              <w:start w:w="100" w:type="dxa"/>
              <w:bottom w:w="80" w:type="dxa"/>
              <w:end w:w="100" w:type="dxa"/>
            </w:tcMar>
          </w:tcPr>
          <w:p>
            <w:pPr>
              <w:jc w:val="center"/>
              <w:bidi w:val="1"/>
            </w:pPr>
            <w:r>
              <w:rPr>
                <w:rFonts w:ascii="DejaVu Sans" w:hAnsi="DejaVu Sans" w:cs="DejaVu Sans"/>
                <w:b/>
                <w:color w:val="FFFFFF"/>
                <w:sz w:val="17"/>
              </w:rPr>
              <w:t>Gate</w:t>
            </w:r>
          </w:p>
        </w:tc>
        <w:tc>
          <w:tcPr>
            <w:tcW w:type="dxa" w:w="3118"/>
            <w:shd w:fill="2F5D73"/>
            <w:tcMar>
              <w:top w:w="80" w:type="dxa"/>
              <w:start w:w="100" w:type="dxa"/>
              <w:bottom w:w="80" w:type="dxa"/>
              <w:end w:w="100" w:type="dxa"/>
            </w:tcMar>
          </w:tcPr>
          <w:p>
            <w:pPr>
              <w:jc w:val="center"/>
              <w:bidi w:val="1"/>
            </w:pPr>
            <w:r>
              <w:rPr>
                <w:rFonts w:ascii="DejaVu Sans" w:hAnsi="DejaVu Sans" w:cs="DejaVu Sans"/>
                <w:b/>
                <w:color w:val="FFFFFF"/>
                <w:sz w:val="17"/>
              </w:rPr>
              <w:t>תוצר מחייב</w:t>
            </w:r>
          </w:p>
        </w:tc>
      </w:tr>
      <w:tr>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מעבדה</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Experiment / Sample</w:t>
            </w:r>
          </w:p>
        </w:tc>
        <w:tc>
          <w:tcPr>
            <w:tcW w:type="dxa" w:w="2721"/>
            <w:tcMar>
              <w:top w:w="80" w:type="dxa"/>
              <w:start w:w="100" w:type="dxa"/>
              <w:bottom w:w="80" w:type="dxa"/>
              <w:end w:w="100" w:type="dxa"/>
            </w:tcMar>
            <w:vAlign w:val="top"/>
          </w:tcPr>
          <w:p>
            <w:pPr>
              <w:jc w:val="right"/>
              <w:bidi w:val="1"/>
            </w:pPr>
            <w:r>
              <w:rPr>
                <w:rFonts w:ascii="DejaVu Sans" w:hAnsi="DejaVu Sans" w:cs="DejaVu Sans"/>
                <w:b w:val="0"/>
                <w:sz w:val="17"/>
              </w:rPr>
              <w:t>Comparability + Evidence Quality</w:t>
            </w:r>
          </w:p>
        </w:tc>
        <w:tc>
          <w:tcPr>
            <w:tcW w:type="dxa" w:w="3118"/>
            <w:tcMar>
              <w:top w:w="80" w:type="dxa"/>
              <w:start w:w="100" w:type="dxa"/>
              <w:bottom w:w="80" w:type="dxa"/>
              <w:end w:w="100" w:type="dxa"/>
            </w:tcMar>
            <w:vAlign w:val="top"/>
          </w:tcPr>
          <w:p>
            <w:pPr>
              <w:jc w:val="right"/>
              <w:bidi w:val="1"/>
            </w:pPr>
            <w:r>
              <w:rPr>
                <w:rFonts w:ascii="DejaVu Sans" w:hAnsi="DejaVu Sans" w:cs="DejaVu Sans"/>
                <w:b w:val="0"/>
                <w:sz w:val="17"/>
              </w:rPr>
              <w:t>תוצאה ניתנת לשחזור</w:t>
            </w:r>
          </w:p>
        </w:tc>
      </w:tr>
      <w:tr>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פיילוט</w:t>
            </w:r>
          </w:p>
        </w:tc>
        <w:tc>
          <w:tcPr>
            <w:tcW w:type="dxa" w:w="2381"/>
            <w:tcMar>
              <w:top w:w="80" w:type="dxa"/>
              <w:start w:w="100" w:type="dxa"/>
              <w:bottom w:w="80" w:type="dxa"/>
              <w:end w:w="100" w:type="dxa"/>
            </w:tcMar>
            <w:vAlign w:val="top"/>
            <w:shd w:fill="F3F6F7"/>
          </w:tcPr>
          <w:p>
            <w:pPr>
              <w:jc w:val="right"/>
              <w:bidi w:val="1"/>
            </w:pPr>
            <w:r>
              <w:rPr>
                <w:rFonts w:ascii="DejaVu Sans" w:hAnsi="DejaVu Sans" w:cs="DejaVu Sans"/>
                <w:b w:val="0"/>
                <w:sz w:val="17"/>
              </w:rPr>
              <w:t>Pilot Batch</w:t>
            </w:r>
          </w:p>
        </w:tc>
        <w:tc>
          <w:tcPr>
            <w:tcW w:type="dxa" w:w="2721"/>
            <w:tcMar>
              <w:top w:w="80" w:type="dxa"/>
              <w:start w:w="100" w:type="dxa"/>
              <w:bottom w:w="80" w:type="dxa"/>
              <w:end w:w="100" w:type="dxa"/>
            </w:tcMar>
            <w:vAlign w:val="top"/>
            <w:shd w:fill="F3F6F7"/>
          </w:tcPr>
          <w:p>
            <w:pPr>
              <w:jc w:val="right"/>
              <w:bidi w:val="1"/>
            </w:pPr>
            <w:r>
              <w:rPr>
                <w:rFonts w:ascii="DejaVu Sans" w:hAnsi="DejaVu Sans" w:cs="DejaVu Sans"/>
                <w:b w:val="0"/>
                <w:sz w:val="17"/>
              </w:rPr>
              <w:t>Scale-Up Readiness</w:t>
            </w:r>
          </w:p>
        </w:tc>
        <w:tc>
          <w:tcPr>
            <w:tcW w:type="dxa" w:w="3118"/>
            <w:tcMar>
              <w:top w:w="80" w:type="dxa"/>
              <w:start w:w="100" w:type="dxa"/>
              <w:bottom w:w="80" w:type="dxa"/>
              <w:end w:w="100" w:type="dxa"/>
            </w:tcMar>
            <w:vAlign w:val="top"/>
            <w:shd w:fill="F3F6F7"/>
          </w:tcPr>
          <w:p>
            <w:pPr>
              <w:jc w:val="right"/>
              <w:bidi w:val="1"/>
            </w:pPr>
            <w:r>
              <w:rPr>
                <w:rFonts w:ascii="DejaVu Sans" w:hAnsi="DejaVu Sans" w:cs="DejaVu Sans"/>
                <w:b w:val="0"/>
                <w:sz w:val="17"/>
              </w:rPr>
              <w:t>חלון תהליך ורגישויות</w:t>
            </w:r>
          </w:p>
        </w:tc>
      </w:tr>
      <w:tr>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אצווה תעשייתית</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Manufacturing Batch</w:t>
            </w:r>
          </w:p>
        </w:tc>
        <w:tc>
          <w:tcPr>
            <w:tcW w:type="dxa" w:w="2721"/>
            <w:tcMar>
              <w:top w:w="80" w:type="dxa"/>
              <w:start w:w="100" w:type="dxa"/>
              <w:bottom w:w="80" w:type="dxa"/>
              <w:end w:w="100" w:type="dxa"/>
            </w:tcMar>
            <w:vAlign w:val="top"/>
          </w:tcPr>
          <w:p>
            <w:pPr>
              <w:jc w:val="right"/>
              <w:bidi w:val="1"/>
            </w:pPr>
            <w:r>
              <w:rPr>
                <w:rFonts w:ascii="DejaVu Sans" w:hAnsi="DejaVu Sans" w:cs="DejaVu Sans"/>
                <w:b w:val="0"/>
                <w:sz w:val="17"/>
              </w:rPr>
              <w:t>Process Capability</w:t>
            </w:r>
          </w:p>
        </w:tc>
        <w:tc>
          <w:tcPr>
            <w:tcW w:type="dxa" w:w="3118"/>
            <w:tcMar>
              <w:top w:w="80" w:type="dxa"/>
              <w:start w:w="100" w:type="dxa"/>
              <w:bottom w:w="80" w:type="dxa"/>
              <w:end w:w="100" w:type="dxa"/>
            </w:tcMar>
            <w:vAlign w:val="top"/>
          </w:tcPr>
          <w:p>
            <w:pPr>
              <w:jc w:val="right"/>
              <w:bidi w:val="1"/>
            </w:pPr>
            <w:r>
              <w:rPr>
                <w:rFonts w:ascii="DejaVu Sans" w:hAnsi="DejaVu Sans" w:cs="DejaVu Sans"/>
                <w:b w:val="0"/>
                <w:sz w:val="17"/>
              </w:rPr>
              <w:t>יציבות, תפוקה, איכות ועלות</w:t>
            </w:r>
          </w:p>
        </w:tc>
      </w:tr>
      <w:tr>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שחרור מסחרי</w:t>
            </w:r>
          </w:p>
        </w:tc>
        <w:tc>
          <w:tcPr>
            <w:tcW w:type="dxa" w:w="2381"/>
            <w:tcMar>
              <w:top w:w="80" w:type="dxa"/>
              <w:start w:w="100" w:type="dxa"/>
              <w:bottom w:w="80" w:type="dxa"/>
              <w:end w:w="100" w:type="dxa"/>
            </w:tcMar>
            <w:vAlign w:val="top"/>
            <w:shd w:fill="F3F6F7"/>
          </w:tcPr>
          <w:p>
            <w:pPr>
              <w:jc w:val="right"/>
              <w:bidi w:val="1"/>
            </w:pPr>
            <w:r>
              <w:rPr>
                <w:rFonts w:ascii="DejaVu Sans" w:hAnsi="DejaVu Sans" w:cs="DejaVu Sans"/>
                <w:b w:val="0"/>
                <w:sz w:val="17"/>
              </w:rPr>
              <w:t>Product Version</w:t>
            </w:r>
          </w:p>
        </w:tc>
        <w:tc>
          <w:tcPr>
            <w:tcW w:type="dxa" w:w="2721"/>
            <w:tcMar>
              <w:top w:w="80" w:type="dxa"/>
              <w:start w:w="100" w:type="dxa"/>
              <w:bottom w:w="80" w:type="dxa"/>
              <w:end w:w="100" w:type="dxa"/>
            </w:tcMar>
            <w:vAlign w:val="top"/>
            <w:shd w:fill="F3F6F7"/>
          </w:tcPr>
          <w:p>
            <w:pPr>
              <w:jc w:val="right"/>
              <w:bidi w:val="1"/>
            </w:pPr>
            <w:r>
              <w:rPr>
                <w:rFonts w:ascii="DejaVu Sans" w:hAnsi="DejaVu Sans" w:cs="DejaVu Sans"/>
                <w:b w:val="0"/>
                <w:sz w:val="17"/>
              </w:rPr>
              <w:t>Business + Quality Gate</w:t>
            </w:r>
          </w:p>
        </w:tc>
        <w:tc>
          <w:tcPr>
            <w:tcW w:type="dxa" w:w="3118"/>
            <w:tcMar>
              <w:top w:w="80" w:type="dxa"/>
              <w:start w:w="100" w:type="dxa"/>
              <w:bottom w:w="80" w:type="dxa"/>
              <w:end w:w="100" w:type="dxa"/>
            </w:tcMar>
            <w:vAlign w:val="top"/>
            <w:shd w:fill="F3F6F7"/>
          </w:tcPr>
          <w:p>
            <w:pPr>
              <w:jc w:val="right"/>
              <w:bidi w:val="1"/>
            </w:pPr>
            <w:r>
              <w:rPr>
                <w:rFonts w:ascii="DejaVu Sans" w:hAnsi="DejaVu Sans" w:cs="DejaVu Sans"/>
                <w:b w:val="0"/>
                <w:sz w:val="17"/>
              </w:rPr>
              <w:t>מוצר, מפרט, מסר וגבולות שימוש</w:t>
            </w:r>
          </w:p>
        </w:tc>
      </w:tr>
      <w:tr>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ביצועי שדה</w:t>
            </w:r>
          </w:p>
        </w:tc>
        <w:tc>
          <w:tcPr>
            <w:tcW w:type="dxa" w:w="2381"/>
            <w:tcMar>
              <w:top w:w="80" w:type="dxa"/>
              <w:start w:w="100" w:type="dxa"/>
              <w:bottom w:w="80" w:type="dxa"/>
              <w:end w:w="100" w:type="dxa"/>
            </w:tcMar>
            <w:vAlign w:val="top"/>
          </w:tcPr>
          <w:p>
            <w:pPr>
              <w:jc w:val="right"/>
              <w:bidi w:val="1"/>
            </w:pPr>
            <w:r>
              <w:rPr>
                <w:rFonts w:ascii="DejaVu Sans" w:hAnsi="DejaVu Sans" w:cs="DejaVu Sans"/>
                <w:b w:val="0"/>
                <w:sz w:val="17"/>
              </w:rPr>
              <w:t>Application / Project Result</w:t>
            </w:r>
          </w:p>
        </w:tc>
        <w:tc>
          <w:tcPr>
            <w:tcW w:type="dxa" w:w="2721"/>
            <w:tcMar>
              <w:top w:w="80" w:type="dxa"/>
              <w:start w:w="100" w:type="dxa"/>
              <w:bottom w:w="80" w:type="dxa"/>
              <w:end w:w="100" w:type="dxa"/>
            </w:tcMar>
            <w:vAlign w:val="top"/>
          </w:tcPr>
          <w:p>
            <w:pPr>
              <w:jc w:val="right"/>
              <w:bidi w:val="1"/>
            </w:pPr>
            <w:r>
              <w:rPr>
                <w:rFonts w:ascii="DejaVu Sans" w:hAnsi="DejaVu Sans" w:cs="DejaVu Sans"/>
                <w:b w:val="0"/>
                <w:sz w:val="17"/>
              </w:rPr>
              <w:t>Live Validation</w:t>
            </w:r>
          </w:p>
        </w:tc>
        <w:tc>
          <w:tcPr>
            <w:tcW w:type="dxa" w:w="3118"/>
            <w:tcMar>
              <w:top w:w="80" w:type="dxa"/>
              <w:start w:w="100" w:type="dxa"/>
              <w:bottom w:w="80" w:type="dxa"/>
              <w:end w:w="100" w:type="dxa"/>
            </w:tcMar>
            <w:vAlign w:val="top"/>
          </w:tcPr>
          <w:p>
            <w:pPr>
              <w:jc w:val="right"/>
              <w:bidi w:val="1"/>
            </w:pPr>
            <w:r>
              <w:rPr>
                <w:rFonts w:ascii="DejaVu Sans" w:hAnsi="DejaVu Sans" w:cs="DejaVu Sans"/>
                <w:b w:val="0"/>
                <w:sz w:val="17"/>
              </w:rPr>
              <w:t>אימות בתנאי שימוש אמיתיים</w:t>
            </w:r>
          </w:p>
        </w:tc>
      </w:tr>
      <w:tr>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למידה חוזרת</w:t>
            </w:r>
          </w:p>
        </w:tc>
        <w:tc>
          <w:tcPr>
            <w:tcW w:type="dxa" w:w="2381"/>
            <w:tcMar>
              <w:top w:w="80" w:type="dxa"/>
              <w:start w:w="100" w:type="dxa"/>
              <w:bottom w:w="80" w:type="dxa"/>
              <w:end w:w="100" w:type="dxa"/>
            </w:tcMar>
            <w:vAlign w:val="top"/>
            <w:shd w:fill="F3F6F7"/>
          </w:tcPr>
          <w:p>
            <w:pPr>
              <w:jc w:val="right"/>
              <w:bidi w:val="1"/>
            </w:pPr>
            <w:r>
              <w:rPr>
                <w:rFonts w:ascii="DejaVu Sans" w:hAnsi="DejaVu Sans" w:cs="DejaVu Sans"/>
                <w:b w:val="0"/>
                <w:sz w:val="17"/>
              </w:rPr>
              <w:t>Breakdown / Law</w:t>
            </w:r>
          </w:p>
        </w:tc>
        <w:tc>
          <w:tcPr>
            <w:tcW w:type="dxa" w:w="2721"/>
            <w:tcMar>
              <w:top w:w="80" w:type="dxa"/>
              <w:start w:w="100" w:type="dxa"/>
              <w:bottom w:w="80" w:type="dxa"/>
              <w:end w:w="100" w:type="dxa"/>
            </w:tcMar>
            <w:vAlign w:val="top"/>
            <w:shd w:fill="F3F6F7"/>
          </w:tcPr>
          <w:p>
            <w:pPr>
              <w:jc w:val="right"/>
              <w:bidi w:val="1"/>
            </w:pPr>
            <w:r>
              <w:rPr>
                <w:rFonts w:ascii="DejaVu Sans" w:hAnsi="DejaVu Sans" w:cs="DejaVu Sans"/>
                <w:b w:val="0"/>
                <w:sz w:val="17"/>
              </w:rPr>
              <w:t>Paradigm Query</w:t>
            </w:r>
          </w:p>
        </w:tc>
        <w:tc>
          <w:tcPr>
            <w:tcW w:type="dxa" w:w="3118"/>
            <w:tcMar>
              <w:top w:w="80" w:type="dxa"/>
              <w:start w:w="100" w:type="dxa"/>
              <w:bottom w:w="80" w:type="dxa"/>
              <w:end w:w="100" w:type="dxa"/>
            </w:tcMar>
            <w:vAlign w:val="top"/>
            <w:shd w:fill="F3F6F7"/>
          </w:tcPr>
          <w:p>
            <w:pPr>
              <w:jc w:val="right"/>
              <w:bidi w:val="1"/>
            </w:pPr>
            <w:r>
              <w:rPr>
                <w:rFonts w:ascii="DejaVu Sans" w:hAnsi="DejaVu Sans" w:cs="DejaVu Sans"/>
                <w:b w:val="0"/>
                <w:sz w:val="17"/>
              </w:rPr>
              <w:t>עדכון ידע, מתכון או החלטה</w:t>
            </w:r>
          </w:p>
        </w:tc>
      </w:tr>
    </w:tbl>
    <w:p>
      <w:pPr>
        <w:spacing w:after="20"/>
      </w:pPr>
    </w:p>
    <w:p>
      <w:pPr>
        <w:spacing w:before="200" w:after="100"/>
        <w:jc w:val="right"/>
        <w:pStyle w:val="Heading1"/>
        <w:bidi w:val="1"/>
      </w:pPr>
      <w:r>
        <w:rPr>
          <w:rFonts w:ascii="DejaVu Sans" w:hAnsi="DejaVu Sans" w:cs="DejaVu Sans"/>
          <w:b/>
          <w:color w:val="19374B"/>
          <w:sz w:val="32"/>
        </w:rPr>
        <w:t>9. Asset Graph כמפת הערך של החברה</w:t>
      </w:r>
    </w:p>
    <w:p>
      <w:pPr>
        <w:spacing w:after="80" w:line="269" w:lineRule="auto"/>
        <w:jc w:val="right"/>
        <w:bidi w:val="1"/>
      </w:pPr>
      <w:r>
        <w:rPr>
          <w:rFonts w:ascii="DejaVu Sans" w:hAnsi="DejaVu Sans" w:cs="DejaVu Sans"/>
          <w:b w:val="0"/>
          <w:sz w:val="21"/>
        </w:rPr>
        <w:t>Asset Graph הוא שכבת החיבור בין הישויות המדעיות, המסחריות והפיזיות. הוא אינו רק גרף ידע; הוא מייצג כיצד נכס אחד מגדיל או מגביל את ערכם של נכסים אחרים.</w:t>
      </w:r>
    </w:p>
    <w:tbl>
      <w:tblPr>
        <w:tblW w:type="auto" w:w="0"/>
        <w:jc w:val="center"/>
        <w:tblLayout w:type="fixed"/>
        <w:tblLook w:firstColumn="1" w:firstRow="1" w:lastColumn="0" w:lastRow="0" w:noHBand="0" w:noVBand="1" w:val="04A0"/>
      </w:tblPr>
      <w:tblGrid>
        <w:gridCol w:w="9972"/>
      </w:tblGrid>
      <w:tr>
        <w:tc>
          <w:tcPr>
            <w:tcW w:type="dxa" w:w="9972"/>
            <w:shd w:fill="F1F4F5"/>
            <w:tcMar>
              <w:top w:w="120" w:type="dxa"/>
              <w:start w:w="180" w:type="dxa"/>
              <w:bottom w:w="120" w:type="dxa"/>
              <w:end w:w="180" w:type="dxa"/>
            </w:tcMar>
          </w:tcPr>
          <w:p>
            <w:pPr>
              <w:jc w:val="center"/>
            </w:pPr>
            <w:r>
              <w:rPr>
                <w:rFonts w:ascii="DejaVu Sans Mono" w:hAnsi="DejaVu Sans Mono" w:cs="DejaVu Sans Mono"/>
                <w:b w:val="0"/>
                <w:color w:val="283237"/>
                <w:sz w:val="18"/>
              </w:rPr>
              <w:t>Customer Need → Technology → Formulation → Manufacturing Capability</w:t>
              <w:br/>
            </w:r>
            <w:r>
              <w:rPr>
                <w:rFonts w:ascii="DejaVu Sans Mono" w:hAnsi="DejaVu Sans Mono" w:cs="DejaVu Sans Mono"/>
                <w:b w:val="0"/>
                <w:color w:val="283237"/>
                <w:sz w:val="18"/>
              </w:rPr>
              <w:t xml:space="preserve">       ↓               ↓              ↓</w:t>
              <w:br/>
            </w:r>
            <w:r>
              <w:rPr>
                <w:rFonts w:ascii="DejaVu Sans Mono" w:hAnsi="DejaVu Sans Mono" w:cs="DejaVu Sans Mono"/>
                <w:b w:val="0"/>
                <w:color w:val="283237"/>
                <w:sz w:val="18"/>
              </w:rPr>
              <w:t xml:space="preserve"> Specification      IP Asset       Product / Service</w:t>
              <w:br/>
            </w:r>
            <w:r>
              <w:rPr>
                <w:rFonts w:ascii="DejaVu Sans Mono" w:hAnsi="DejaVu Sans Mono" w:cs="DejaVu Sans Mono"/>
                <w:b w:val="0"/>
                <w:color w:val="283237"/>
                <w:sz w:val="18"/>
              </w:rPr>
              <w:t xml:space="preserve">       ↓               ↓              ↓</w:t>
              <w:br/>
            </w:r>
            <w:r>
              <w:rPr>
                <w:rFonts w:ascii="DejaVu Sans Mono" w:hAnsi="DejaVu Sans Mono" w:cs="DejaVu Sans Mono"/>
                <w:b w:val="0"/>
                <w:color w:val="283237"/>
                <w:sz w:val="18"/>
              </w:rPr>
              <w:t xml:space="preserve"> Project Proof → Brand Proof → Revenue / Margin / Company Value</w:t>
            </w:r>
          </w:p>
        </w:tc>
      </w:tr>
    </w:tbl>
    <w:p>
      <w:pPr>
        <w:spacing w:after="20"/>
      </w:pPr>
    </w:p>
    <w:p>
      <w:pPr>
        <w:spacing w:after="80" w:line="269" w:lineRule="auto"/>
        <w:jc w:val="right"/>
        <w:bidi w:val="1"/>
      </w:pPr>
      <w:r>
        <w:rPr>
          <w:rFonts w:ascii="DejaVu Sans" w:hAnsi="DejaVu Sans" w:cs="DejaVu Sans"/>
          <w:b w:val="0"/>
          <w:sz w:val="21"/>
        </w:rPr>
        <w:t>דוגמה: ניסוי מוצלח אינו נכס מסחרי בפני עצמו. הוא הופך לנכס כאשר הוא מתחבר לפורמולציה מוגנת, ליכולת ייצור, להוכחת שדה, למפרט וללקוחות שניתן להגיע אליהם.</w:t>
      </w:r>
    </w:p>
    <w:p>
      <w:pPr>
        <w:spacing w:before="200" w:after="100"/>
        <w:jc w:val="right"/>
        <w:pStyle w:val="Heading1"/>
        <w:bidi w:val="1"/>
      </w:pPr>
      <w:r>
        <w:rPr>
          <w:rFonts w:ascii="DejaVu Sans" w:hAnsi="DejaVu Sans" w:cs="DejaVu Sans"/>
          <w:b/>
          <w:color w:val="19374B"/>
          <w:sz w:val="32"/>
        </w:rPr>
        <w:t>10. מודל האובייקטים האחיד</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417"/>
            <w:shd w:fill="2F5D73"/>
            <w:tcMar>
              <w:top w:w="80" w:type="dxa"/>
              <w:start w:w="100" w:type="dxa"/>
              <w:bottom w:w="80" w:type="dxa"/>
              <w:end w:w="100" w:type="dxa"/>
            </w:tcMar>
          </w:tcPr>
          <w:p>
            <w:pPr>
              <w:jc w:val="center"/>
              <w:bidi w:val="1"/>
            </w:pPr>
            <w:r>
              <w:rPr>
                <w:rFonts w:ascii="DejaVu Sans" w:hAnsi="DejaVu Sans" w:cs="DejaVu Sans"/>
                <w:b/>
                <w:color w:val="FFFFFF"/>
                <w:sz w:val="16"/>
              </w:rPr>
              <w:t>תחום</w:t>
            </w:r>
          </w:p>
        </w:tc>
        <w:tc>
          <w:tcPr>
            <w:tcW w:type="dxa" w:w="4139"/>
            <w:shd w:fill="2F5D73"/>
            <w:tcMar>
              <w:top w:w="80" w:type="dxa"/>
              <w:start w:w="100" w:type="dxa"/>
              <w:bottom w:w="80" w:type="dxa"/>
              <w:end w:w="100" w:type="dxa"/>
            </w:tcMar>
          </w:tcPr>
          <w:p>
            <w:pPr>
              <w:jc w:val="center"/>
              <w:bidi w:val="1"/>
            </w:pPr>
            <w:r>
              <w:rPr>
                <w:rFonts w:ascii="DejaVu Sans" w:hAnsi="DejaVu Sans" w:cs="DejaVu Sans"/>
                <w:b/>
                <w:color w:val="FFFFFF"/>
                <w:sz w:val="16"/>
              </w:rPr>
              <w:t>אובייקטים עיקריים</w:t>
            </w:r>
          </w:p>
        </w:tc>
        <w:tc>
          <w:tcPr>
            <w:tcW w:type="dxa" w:w="4479"/>
            <w:shd w:fill="2F5D73"/>
            <w:tcMar>
              <w:top w:w="80" w:type="dxa"/>
              <w:start w:w="100" w:type="dxa"/>
              <w:bottom w:w="80" w:type="dxa"/>
              <w:end w:w="100" w:type="dxa"/>
            </w:tcMar>
          </w:tcPr>
          <w:p>
            <w:pPr>
              <w:jc w:val="center"/>
              <w:bidi w:val="1"/>
            </w:pPr>
            <w:r>
              <w:rPr>
                <w:rFonts w:ascii="DejaVu Sans" w:hAnsi="DejaVu Sans" w:cs="DejaVu Sans"/>
                <w:b/>
                <w:color w:val="FFFFFF"/>
                <w:sz w:val="16"/>
              </w:rPr>
              <w:t>קשרים קריטיים</w:t>
            </w:r>
          </w:p>
        </w:tc>
      </w:tr>
      <w:tr>
        <w:tc>
          <w:tcPr>
            <w:tcW w:type="dxa" w:w="1417"/>
            <w:tcMar>
              <w:top w:w="80" w:type="dxa"/>
              <w:start w:w="100" w:type="dxa"/>
              <w:bottom w:w="80" w:type="dxa"/>
              <w:end w:w="100" w:type="dxa"/>
            </w:tcMar>
            <w:vAlign w:val="top"/>
          </w:tcPr>
          <w:p>
            <w:pPr>
              <w:jc w:val="right"/>
              <w:bidi w:val="1"/>
            </w:pPr>
            <w:r>
              <w:rPr>
                <w:rFonts w:ascii="DejaVu Sans" w:hAnsi="DejaVu Sans" w:cs="DejaVu Sans"/>
                <w:b w:val="0"/>
                <w:sz w:val="16"/>
              </w:rPr>
              <w:t>שוק</w:t>
            </w:r>
          </w:p>
        </w:tc>
        <w:tc>
          <w:tcPr>
            <w:tcW w:type="dxa" w:w="4139"/>
            <w:tcMar>
              <w:top w:w="80" w:type="dxa"/>
              <w:start w:w="100" w:type="dxa"/>
              <w:bottom w:w="80" w:type="dxa"/>
              <w:end w:w="100" w:type="dxa"/>
            </w:tcMar>
            <w:vAlign w:val="top"/>
          </w:tcPr>
          <w:p>
            <w:pPr>
              <w:jc w:val="right"/>
              <w:bidi w:val="1"/>
            </w:pPr>
            <w:r>
              <w:rPr>
                <w:rFonts w:ascii="DejaVu Sans" w:hAnsi="DejaVu Sans" w:cs="DejaVu Sans"/>
                <w:b w:val="0"/>
                <w:sz w:val="16"/>
              </w:rPr>
              <w:t>Market Signal, Need, Opportunity, Segment, Competitor, Specification</w:t>
            </w:r>
          </w:p>
        </w:tc>
        <w:tc>
          <w:tcPr>
            <w:tcW w:type="dxa" w:w="4479"/>
            <w:tcMar>
              <w:top w:w="80" w:type="dxa"/>
              <w:start w:w="100" w:type="dxa"/>
              <w:bottom w:w="80" w:type="dxa"/>
              <w:end w:w="100" w:type="dxa"/>
            </w:tcMar>
            <w:vAlign w:val="top"/>
          </w:tcPr>
          <w:p>
            <w:pPr>
              <w:jc w:val="right"/>
              <w:bidi w:val="1"/>
            </w:pPr>
            <w:r>
              <w:rPr>
                <w:rFonts w:ascii="DejaVu Sans" w:hAnsi="DejaVu Sans" w:cs="DejaVu Sans"/>
                <w:b w:val="0"/>
                <w:sz w:val="16"/>
              </w:rPr>
              <w:t>Opportunity נובעת מאות שוק ומתחברת לנכס וללקוח</w:t>
            </w:r>
          </w:p>
        </w:tc>
      </w:tr>
      <w:tr>
        <w:tc>
          <w:tcPr>
            <w:tcW w:type="dxa" w:w="1417"/>
            <w:tcMar>
              <w:top w:w="80" w:type="dxa"/>
              <w:start w:w="100" w:type="dxa"/>
              <w:bottom w:w="80" w:type="dxa"/>
              <w:end w:w="100" w:type="dxa"/>
            </w:tcMar>
            <w:vAlign w:val="top"/>
            <w:shd w:fill="F3F6F7"/>
          </w:tcPr>
          <w:p>
            <w:pPr>
              <w:jc w:val="right"/>
              <w:bidi w:val="1"/>
            </w:pPr>
            <w:r>
              <w:rPr>
                <w:rFonts w:ascii="DejaVu Sans" w:hAnsi="DejaVu Sans" w:cs="DejaVu Sans"/>
                <w:b w:val="0"/>
                <w:sz w:val="16"/>
              </w:rPr>
              <w:t>מסחר</w:t>
            </w:r>
          </w:p>
        </w:tc>
        <w:tc>
          <w:tcPr>
            <w:tcW w:type="dxa" w:w="4139"/>
            <w:tcMar>
              <w:top w:w="80" w:type="dxa"/>
              <w:start w:w="100" w:type="dxa"/>
              <w:bottom w:w="80" w:type="dxa"/>
              <w:end w:w="100" w:type="dxa"/>
            </w:tcMar>
            <w:vAlign w:val="top"/>
            <w:shd w:fill="F3F6F7"/>
          </w:tcPr>
          <w:p>
            <w:pPr>
              <w:jc w:val="right"/>
              <w:bidi w:val="1"/>
            </w:pPr>
            <w:r>
              <w:rPr>
                <w:rFonts w:ascii="DejaVu Sans" w:hAnsi="DejaVu Sans" w:cs="DejaVu Sans"/>
                <w:b w:val="0"/>
                <w:sz w:val="16"/>
              </w:rPr>
              <w:t>Customer, Contact, Lead, Order, Campaign, Revenue, Margin</w:t>
            </w:r>
          </w:p>
        </w:tc>
        <w:tc>
          <w:tcPr>
            <w:tcW w:type="dxa" w:w="4479"/>
            <w:tcMar>
              <w:top w:w="80" w:type="dxa"/>
              <w:start w:w="100" w:type="dxa"/>
              <w:bottom w:w="80" w:type="dxa"/>
              <w:end w:w="100" w:type="dxa"/>
            </w:tcMar>
            <w:vAlign w:val="top"/>
            <w:shd w:fill="F3F6F7"/>
          </w:tcPr>
          <w:p>
            <w:pPr>
              <w:jc w:val="right"/>
              <w:bidi w:val="1"/>
            </w:pPr>
            <w:r>
              <w:rPr>
                <w:rFonts w:ascii="DejaVu Sans" w:hAnsi="DejaVu Sans" w:cs="DejaVu Sans"/>
                <w:b w:val="0"/>
                <w:sz w:val="16"/>
              </w:rPr>
              <w:t>לקוח מחובר לפרויקט, מוצר, צורך ותוצאה</w:t>
            </w:r>
          </w:p>
        </w:tc>
      </w:tr>
      <w:tr>
        <w:tc>
          <w:tcPr>
            <w:tcW w:type="dxa" w:w="1417"/>
            <w:tcMar>
              <w:top w:w="80" w:type="dxa"/>
              <w:start w:w="100" w:type="dxa"/>
              <w:bottom w:w="80" w:type="dxa"/>
              <w:end w:w="100" w:type="dxa"/>
            </w:tcMar>
            <w:vAlign w:val="top"/>
          </w:tcPr>
          <w:p>
            <w:pPr>
              <w:jc w:val="right"/>
              <w:bidi w:val="1"/>
            </w:pPr>
            <w:r>
              <w:rPr>
                <w:rFonts w:ascii="DejaVu Sans" w:hAnsi="DejaVu Sans" w:cs="DejaVu Sans"/>
                <w:b w:val="0"/>
                <w:sz w:val="16"/>
              </w:rPr>
              <w:t>מדע</w:t>
            </w:r>
          </w:p>
        </w:tc>
        <w:tc>
          <w:tcPr>
            <w:tcW w:type="dxa" w:w="4139"/>
            <w:tcMar>
              <w:top w:w="80" w:type="dxa"/>
              <w:start w:w="100" w:type="dxa"/>
              <w:bottom w:w="80" w:type="dxa"/>
              <w:end w:w="100" w:type="dxa"/>
            </w:tcMar>
            <w:vAlign w:val="top"/>
          </w:tcPr>
          <w:p>
            <w:pPr>
              <w:jc w:val="right"/>
              <w:bidi w:val="1"/>
            </w:pPr>
            <w:r>
              <w:rPr>
                <w:rFonts w:ascii="DejaVu Sans" w:hAnsi="DejaVu Sans" w:cs="DejaVu Sans"/>
                <w:b w:val="0"/>
                <w:sz w:val="16"/>
              </w:rPr>
              <w:t>Research Question, Assumption, Evidence, Observation, Breakdown, Decision, Law</w:t>
            </w:r>
          </w:p>
        </w:tc>
        <w:tc>
          <w:tcPr>
            <w:tcW w:type="dxa" w:w="4479"/>
            <w:tcMar>
              <w:top w:w="80" w:type="dxa"/>
              <w:start w:w="100" w:type="dxa"/>
              <w:bottom w:w="80" w:type="dxa"/>
              <w:end w:w="100" w:type="dxa"/>
            </w:tcMar>
            <w:vAlign w:val="top"/>
          </w:tcPr>
          <w:p>
            <w:pPr>
              <w:jc w:val="right"/>
              <w:bidi w:val="1"/>
            </w:pPr>
            <w:r>
              <w:rPr>
                <w:rFonts w:ascii="DejaVu Sans" w:hAnsi="DejaVu Sans" w:cs="DejaVu Sans"/>
                <w:b w:val="0"/>
                <w:sz w:val="16"/>
              </w:rPr>
              <w:t>כל Decision נובע מ־Evidence ונקשר ל־Why Tree</w:t>
            </w:r>
          </w:p>
        </w:tc>
      </w:tr>
      <w:tr>
        <w:tc>
          <w:tcPr>
            <w:tcW w:type="dxa" w:w="1417"/>
            <w:tcMar>
              <w:top w:w="80" w:type="dxa"/>
              <w:start w:w="100" w:type="dxa"/>
              <w:bottom w:w="80" w:type="dxa"/>
              <w:end w:w="100" w:type="dxa"/>
            </w:tcMar>
            <w:vAlign w:val="top"/>
            <w:shd w:fill="F3F6F7"/>
          </w:tcPr>
          <w:p>
            <w:pPr>
              <w:jc w:val="right"/>
              <w:bidi w:val="1"/>
            </w:pPr>
            <w:r>
              <w:rPr>
                <w:rFonts w:ascii="DejaVu Sans" w:hAnsi="DejaVu Sans" w:cs="DejaVu Sans"/>
                <w:b w:val="0"/>
                <w:sz w:val="16"/>
              </w:rPr>
              <w:t>ניסוי</w:t>
            </w:r>
          </w:p>
        </w:tc>
        <w:tc>
          <w:tcPr>
            <w:tcW w:type="dxa" w:w="4139"/>
            <w:tcMar>
              <w:top w:w="80" w:type="dxa"/>
              <w:start w:w="100" w:type="dxa"/>
              <w:bottom w:w="80" w:type="dxa"/>
              <w:end w:w="100" w:type="dxa"/>
            </w:tcMar>
            <w:vAlign w:val="top"/>
            <w:shd w:fill="F3F6F7"/>
          </w:tcPr>
          <w:p>
            <w:pPr>
              <w:jc w:val="right"/>
              <w:bidi w:val="1"/>
            </w:pPr>
            <w:r>
              <w:rPr>
                <w:rFonts w:ascii="DejaVu Sans" w:hAnsi="DejaVu Sans" w:cs="DejaVu Sans"/>
                <w:b w:val="0"/>
                <w:sz w:val="16"/>
              </w:rPr>
              <w:t>Experiment, Sample, Formulation Version, Method, Test Result</w:t>
            </w:r>
          </w:p>
        </w:tc>
        <w:tc>
          <w:tcPr>
            <w:tcW w:type="dxa" w:w="4479"/>
            <w:tcMar>
              <w:top w:w="80" w:type="dxa"/>
              <w:start w:w="100" w:type="dxa"/>
              <w:bottom w:w="80" w:type="dxa"/>
              <w:end w:w="100" w:type="dxa"/>
            </w:tcMar>
            <w:vAlign w:val="top"/>
            <w:shd w:fill="F3F6F7"/>
          </w:tcPr>
          <w:p>
            <w:pPr>
              <w:jc w:val="right"/>
              <w:bidi w:val="1"/>
            </w:pPr>
            <w:r>
              <w:rPr>
                <w:rFonts w:ascii="DejaVu Sans" w:hAnsi="DejaVu Sans" w:cs="DejaVu Sans"/>
                <w:b w:val="0"/>
                <w:sz w:val="16"/>
              </w:rPr>
              <w:t>Experiment בודק Assumption ומייצר Evidence</w:t>
            </w:r>
          </w:p>
        </w:tc>
      </w:tr>
      <w:tr>
        <w:tc>
          <w:tcPr>
            <w:tcW w:type="dxa" w:w="1417"/>
            <w:tcMar>
              <w:top w:w="80" w:type="dxa"/>
              <w:start w:w="100" w:type="dxa"/>
              <w:bottom w:w="80" w:type="dxa"/>
              <w:end w:w="100" w:type="dxa"/>
            </w:tcMar>
            <w:vAlign w:val="top"/>
          </w:tcPr>
          <w:p>
            <w:pPr>
              <w:jc w:val="right"/>
              <w:bidi w:val="1"/>
            </w:pPr>
            <w:r>
              <w:rPr>
                <w:rFonts w:ascii="DejaVu Sans" w:hAnsi="DejaVu Sans" w:cs="DejaVu Sans"/>
                <w:b w:val="0"/>
                <w:sz w:val="16"/>
              </w:rPr>
              <w:t>ייצור</w:t>
            </w:r>
          </w:p>
        </w:tc>
        <w:tc>
          <w:tcPr>
            <w:tcW w:type="dxa" w:w="4139"/>
            <w:tcMar>
              <w:top w:w="80" w:type="dxa"/>
              <w:start w:w="100" w:type="dxa"/>
              <w:bottom w:w="80" w:type="dxa"/>
              <w:end w:w="100" w:type="dxa"/>
            </w:tcMar>
            <w:vAlign w:val="top"/>
          </w:tcPr>
          <w:p>
            <w:pPr>
              <w:jc w:val="right"/>
              <w:bidi w:val="1"/>
            </w:pPr>
            <w:r>
              <w:rPr>
                <w:rFonts w:ascii="DejaVu Sans" w:hAnsi="DejaVu Sans" w:cs="DejaVu Sans"/>
                <w:b w:val="0"/>
                <w:sz w:val="16"/>
              </w:rPr>
              <w:t>Recipe, Batch, Raw Material Lot, Equipment, Parameter, Deviation, QC Result</w:t>
            </w:r>
          </w:p>
        </w:tc>
        <w:tc>
          <w:tcPr>
            <w:tcW w:type="dxa" w:w="4479"/>
            <w:tcMar>
              <w:top w:w="80" w:type="dxa"/>
              <w:start w:w="100" w:type="dxa"/>
              <w:bottom w:w="80" w:type="dxa"/>
              <w:end w:w="100" w:type="dxa"/>
            </w:tcMar>
            <w:vAlign w:val="top"/>
          </w:tcPr>
          <w:p>
            <w:pPr>
              <w:jc w:val="right"/>
              <w:bidi w:val="1"/>
            </w:pPr>
            <w:r>
              <w:rPr>
                <w:rFonts w:ascii="DejaVu Sans" w:hAnsi="DejaVu Sans" w:cs="DejaVu Sans"/>
                <w:b w:val="0"/>
                <w:sz w:val="16"/>
              </w:rPr>
              <w:t>Batch מממש Recipe ומחזיר Evidence תעשייתי</w:t>
            </w:r>
          </w:p>
        </w:tc>
      </w:tr>
      <w:tr>
        <w:tc>
          <w:tcPr>
            <w:tcW w:type="dxa" w:w="1417"/>
            <w:tcMar>
              <w:top w:w="80" w:type="dxa"/>
              <w:start w:w="100" w:type="dxa"/>
              <w:bottom w:w="80" w:type="dxa"/>
              <w:end w:w="100" w:type="dxa"/>
            </w:tcMar>
            <w:vAlign w:val="top"/>
            <w:shd w:fill="F3F6F7"/>
          </w:tcPr>
          <w:p>
            <w:pPr>
              <w:jc w:val="right"/>
              <w:bidi w:val="1"/>
            </w:pPr>
            <w:r>
              <w:rPr>
                <w:rFonts w:ascii="DejaVu Sans" w:hAnsi="DejaVu Sans" w:cs="DejaVu Sans"/>
                <w:b w:val="0"/>
                <w:sz w:val="16"/>
              </w:rPr>
              <w:t>כלכלה</w:t>
            </w:r>
          </w:p>
        </w:tc>
        <w:tc>
          <w:tcPr>
            <w:tcW w:type="dxa" w:w="4139"/>
            <w:tcMar>
              <w:top w:w="80" w:type="dxa"/>
              <w:start w:w="100" w:type="dxa"/>
              <w:bottom w:w="80" w:type="dxa"/>
              <w:end w:w="100" w:type="dxa"/>
            </w:tcMar>
            <w:vAlign w:val="top"/>
            <w:shd w:fill="F3F6F7"/>
          </w:tcPr>
          <w:p>
            <w:pPr>
              <w:jc w:val="right"/>
              <w:bidi w:val="1"/>
            </w:pPr>
            <w:r>
              <w:rPr>
                <w:rFonts w:ascii="DejaVu Sans" w:hAnsi="DejaVu Sans" w:cs="DejaVu Sans"/>
                <w:b w:val="0"/>
                <w:sz w:val="16"/>
              </w:rPr>
              <w:t>Cost, Cash Event, CAPEX, Forecast, Business Case, Risk</w:t>
            </w:r>
          </w:p>
        </w:tc>
        <w:tc>
          <w:tcPr>
            <w:tcW w:type="dxa" w:w="4479"/>
            <w:tcMar>
              <w:top w:w="80" w:type="dxa"/>
              <w:start w:w="100" w:type="dxa"/>
              <w:bottom w:w="80" w:type="dxa"/>
              <w:end w:w="100" w:type="dxa"/>
            </w:tcMar>
            <w:vAlign w:val="top"/>
            <w:shd w:fill="F3F6F7"/>
          </w:tcPr>
          <w:p>
            <w:pPr>
              <w:jc w:val="right"/>
              <w:bidi w:val="1"/>
            </w:pPr>
            <w:r>
              <w:rPr>
                <w:rFonts w:ascii="DejaVu Sans" w:hAnsi="DejaVu Sans" w:cs="DejaVu Sans"/>
                <w:b w:val="0"/>
                <w:sz w:val="16"/>
              </w:rPr>
              <w:t>כל Asset ופרויקט מקבלים Economic Twin</w:t>
            </w:r>
          </w:p>
        </w:tc>
      </w:tr>
      <w:tr>
        <w:tc>
          <w:tcPr>
            <w:tcW w:type="dxa" w:w="1417"/>
            <w:tcMar>
              <w:top w:w="80" w:type="dxa"/>
              <w:start w:w="100" w:type="dxa"/>
              <w:bottom w:w="80" w:type="dxa"/>
              <w:end w:w="100" w:type="dxa"/>
            </w:tcMar>
            <w:vAlign w:val="top"/>
          </w:tcPr>
          <w:p>
            <w:pPr>
              <w:jc w:val="right"/>
              <w:bidi w:val="1"/>
            </w:pPr>
            <w:r>
              <w:rPr>
                <w:rFonts w:ascii="DejaVu Sans" w:hAnsi="DejaVu Sans" w:cs="DejaVu Sans"/>
                <w:b w:val="0"/>
                <w:sz w:val="16"/>
              </w:rPr>
              <w:t>נכסים</w:t>
            </w:r>
          </w:p>
        </w:tc>
        <w:tc>
          <w:tcPr>
            <w:tcW w:type="dxa" w:w="4139"/>
            <w:tcMar>
              <w:top w:w="80" w:type="dxa"/>
              <w:start w:w="100" w:type="dxa"/>
              <w:bottom w:w="80" w:type="dxa"/>
              <w:end w:w="100" w:type="dxa"/>
            </w:tcMar>
            <w:vAlign w:val="top"/>
          </w:tcPr>
          <w:p>
            <w:pPr>
              <w:jc w:val="right"/>
              <w:bidi w:val="1"/>
            </w:pPr>
            <w:r>
              <w:rPr>
                <w:rFonts w:ascii="DejaVu Sans" w:hAnsi="DejaVu Sans" w:cs="DejaVu Sans"/>
                <w:b w:val="0"/>
                <w:sz w:val="16"/>
              </w:rPr>
              <w:t>Product, Technology, Patent, Brand Proof, Capability, Partnership</w:t>
            </w:r>
          </w:p>
        </w:tc>
        <w:tc>
          <w:tcPr>
            <w:tcW w:type="dxa" w:w="4479"/>
            <w:tcMar>
              <w:top w:w="80" w:type="dxa"/>
              <w:start w:w="100" w:type="dxa"/>
              <w:bottom w:w="80" w:type="dxa"/>
              <w:end w:w="100" w:type="dxa"/>
            </w:tcMar>
            <w:vAlign w:val="top"/>
          </w:tcPr>
          <w:p>
            <w:pPr>
              <w:jc w:val="right"/>
              <w:bidi w:val="1"/>
            </w:pPr>
            <w:r>
              <w:rPr>
                <w:rFonts w:ascii="DejaVu Sans" w:hAnsi="DejaVu Sans" w:cs="DejaVu Sans"/>
                <w:b w:val="0"/>
                <w:sz w:val="16"/>
              </w:rPr>
              <w:t>Asset Graph מודד תלות ותרומה לערך</w:t>
            </w:r>
          </w:p>
        </w:tc>
      </w:tr>
    </w:tbl>
    <w:p>
      <w:pPr>
        <w:spacing w:after="20"/>
      </w:pPr>
    </w:p>
    <w:p>
      <w:pPr>
        <w:spacing w:before="200" w:after="100"/>
        <w:jc w:val="right"/>
        <w:pStyle w:val="Heading1"/>
        <w:bidi w:val="1"/>
      </w:pPr>
      <w:r>
        <w:rPr>
          <w:rFonts w:ascii="DejaVu Sans" w:hAnsi="DejaVu Sans" w:cs="DejaVu Sans"/>
          <w:b/>
          <w:color w:val="19374B"/>
          <w:sz w:val="32"/>
        </w:rPr>
        <w:t>11. Event Model – האירועים שמחברים בין המערכות</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fill="2F5D73"/>
            <w:tcMar>
              <w:top w:w="80" w:type="dxa"/>
              <w:start w:w="100" w:type="dxa"/>
              <w:bottom w:w="80" w:type="dxa"/>
              <w:end w:w="100" w:type="dxa"/>
            </w:tcMar>
          </w:tcPr>
          <w:p>
            <w:pPr>
              <w:jc w:val="center"/>
              <w:bidi w:val="1"/>
            </w:pPr>
            <w:r>
              <w:rPr>
                <w:rFonts w:ascii="DejaVu Sans" w:hAnsi="DejaVu Sans" w:cs="DejaVu Sans"/>
                <w:b/>
                <w:color w:val="FFFFFF"/>
                <w:sz w:val="17"/>
              </w:rPr>
              <w:t>אירוע</w:t>
            </w:r>
          </w:p>
        </w:tc>
        <w:tc>
          <w:tcPr>
            <w:tcW w:type="dxa" w:w="1814"/>
            <w:shd w:fill="2F5D73"/>
            <w:tcMar>
              <w:top w:w="80" w:type="dxa"/>
              <w:start w:w="100" w:type="dxa"/>
              <w:bottom w:w="80" w:type="dxa"/>
              <w:end w:w="100" w:type="dxa"/>
            </w:tcMar>
          </w:tcPr>
          <w:p>
            <w:pPr>
              <w:jc w:val="center"/>
              <w:bidi w:val="1"/>
            </w:pPr>
            <w:r>
              <w:rPr>
                <w:rFonts w:ascii="DejaVu Sans" w:hAnsi="DejaVu Sans" w:cs="DejaVu Sans"/>
                <w:b/>
                <w:color w:val="FFFFFF"/>
                <w:sz w:val="17"/>
              </w:rPr>
              <w:t>מקור</w:t>
            </w:r>
          </w:p>
        </w:tc>
        <w:tc>
          <w:tcPr>
            <w:tcW w:type="dxa" w:w="3005"/>
            <w:shd w:fill="2F5D73"/>
            <w:tcMar>
              <w:top w:w="80" w:type="dxa"/>
              <w:start w:w="100" w:type="dxa"/>
              <w:bottom w:w="80" w:type="dxa"/>
              <w:end w:w="100" w:type="dxa"/>
            </w:tcMar>
          </w:tcPr>
          <w:p>
            <w:pPr>
              <w:jc w:val="center"/>
              <w:bidi w:val="1"/>
            </w:pPr>
            <w:r>
              <w:rPr>
                <w:rFonts w:ascii="DejaVu Sans" w:hAnsi="DejaVu Sans" w:cs="DejaVu Sans"/>
                <w:b/>
                <w:color w:val="FFFFFF"/>
                <w:sz w:val="17"/>
              </w:rPr>
              <w:t>אובייקט שנוצר/מתעדכן</w:t>
            </w:r>
          </w:p>
        </w:tc>
        <w:tc>
          <w:tcPr>
            <w:tcW w:type="dxa" w:w="3005"/>
            <w:shd w:fill="2F5D73"/>
            <w:tcMar>
              <w:top w:w="80" w:type="dxa"/>
              <w:start w:w="100" w:type="dxa"/>
              <w:bottom w:w="80" w:type="dxa"/>
              <w:end w:w="100" w:type="dxa"/>
            </w:tcMar>
          </w:tcPr>
          <w:p>
            <w:pPr>
              <w:jc w:val="center"/>
              <w:bidi w:val="1"/>
            </w:pPr>
            <w:r>
              <w:rPr>
                <w:rFonts w:ascii="DejaVu Sans" w:hAnsi="DejaVu Sans" w:cs="DejaVu Sans"/>
                <w:b/>
                <w:color w:val="FFFFFF"/>
                <w:sz w:val="17"/>
              </w:rPr>
              <w:t>פעולת MATRIYA</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MarketSignalDetected</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Market Intelligence</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Opportunity / Research Question</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הערכת התאמה וערך</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CustomerComplaintOpened</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CRM</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Observation / Breakdown Candidate</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חיפוש דפוס והשוואת פרויקטים</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ExperimentCompleted</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Lab System</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Evidence / Observation</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Comparability, Project Fingerprint</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AssumptionFailed</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Runtime</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Breakdown / Paradigm Candidate</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בדיקת כשל רוחבי</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BatchReleased</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MES/QC</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Batch / Validation Evidence</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עדכון Scale-Up confidence</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BatchDeviationDetected</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MES/SCADA</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Deviation / Breakdown Candidate</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Root cause ו־Next Best Experiment</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SupplierRiskChanged</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Vendor Intelligence</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Risk / Alternative</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החלטת רכש או ניסוי חלופה</w:t>
            </w:r>
          </w:p>
        </w:tc>
      </w:tr>
      <w:tr>
        <w:tc>
          <w:tcPr>
            <w:tcW w:type="dxa" w:w="2268"/>
            <w:tcMar>
              <w:top w:w="80" w:type="dxa"/>
              <w:start w:w="100" w:type="dxa"/>
              <w:bottom w:w="80" w:type="dxa"/>
              <w:end w:w="100" w:type="dxa"/>
            </w:tcMar>
            <w:vAlign w:val="top"/>
            <w:shd w:fill="F3F6F7"/>
          </w:tcPr>
          <w:p>
            <w:pPr>
              <w:jc w:val="right"/>
              <w:bidi w:val="1"/>
            </w:pPr>
            <w:r>
              <w:rPr>
                <w:rFonts w:ascii="DejaVu Sans" w:hAnsi="DejaVu Sans" w:cs="DejaVu Sans"/>
                <w:b w:val="0"/>
                <w:sz w:val="17"/>
              </w:rPr>
              <w:t>MarginChanged</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Priority</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Economic Twin</w:t>
            </w:r>
          </w:p>
        </w:tc>
        <w:tc>
          <w:tcPr>
            <w:tcW w:type="dxa" w:w="3005"/>
            <w:tcMar>
              <w:top w:w="80" w:type="dxa"/>
              <w:start w:w="100" w:type="dxa"/>
              <w:bottom w:w="80" w:type="dxa"/>
              <w:end w:w="100" w:type="dxa"/>
            </w:tcMar>
            <w:vAlign w:val="top"/>
            <w:shd w:fill="F3F6F7"/>
          </w:tcPr>
          <w:p>
            <w:pPr>
              <w:jc w:val="right"/>
              <w:bidi w:val="1"/>
            </w:pPr>
            <w:r>
              <w:rPr>
                <w:rFonts w:ascii="DejaVu Sans" w:hAnsi="DejaVu Sans" w:cs="DejaVu Sans"/>
                <w:b w:val="0"/>
                <w:sz w:val="17"/>
              </w:rPr>
              <w:t>תעדוף מחודש</w:t>
            </w:r>
          </w:p>
        </w:tc>
      </w:tr>
      <w:tr>
        <w:tc>
          <w:tcPr>
            <w:tcW w:type="dxa" w:w="2268"/>
            <w:tcMar>
              <w:top w:w="80" w:type="dxa"/>
              <w:start w:w="100" w:type="dxa"/>
              <w:bottom w:w="80" w:type="dxa"/>
              <w:end w:w="100" w:type="dxa"/>
            </w:tcMar>
            <w:vAlign w:val="top"/>
          </w:tcPr>
          <w:p>
            <w:pPr>
              <w:jc w:val="right"/>
              <w:bidi w:val="1"/>
            </w:pPr>
            <w:r>
              <w:rPr>
                <w:rFonts w:ascii="DejaVu Sans" w:hAnsi="DejaVu Sans" w:cs="DejaVu Sans"/>
                <w:b w:val="0"/>
                <w:sz w:val="17"/>
              </w:rPr>
              <w:t>FieldPerformanceObserved</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Project/CRM</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Validation / Law Candidate</w:t>
            </w:r>
          </w:p>
        </w:tc>
        <w:tc>
          <w:tcPr>
            <w:tcW w:type="dxa" w:w="3005"/>
            <w:tcMar>
              <w:top w:w="80" w:type="dxa"/>
              <w:start w:w="100" w:type="dxa"/>
              <w:bottom w:w="80" w:type="dxa"/>
              <w:end w:w="100" w:type="dxa"/>
            </w:tcMar>
            <w:vAlign w:val="top"/>
          </w:tcPr>
          <w:p>
            <w:pPr>
              <w:jc w:val="right"/>
              <w:bidi w:val="1"/>
            </w:pPr>
            <w:r>
              <w:rPr>
                <w:rFonts w:ascii="DejaVu Sans" w:hAnsi="DejaVu Sans" w:cs="DejaVu Sans"/>
                <w:b w:val="0"/>
                <w:sz w:val="17"/>
              </w:rPr>
              <w:t>עדכון תוקף והמלצה</w:t>
            </w:r>
          </w:p>
        </w:tc>
      </w:tr>
    </w:tbl>
    <w:p>
      <w:pPr>
        <w:spacing w:after="20"/>
      </w:pPr>
    </w:p>
    <w:p>
      <w:pPr>
        <w:spacing w:before="200" w:after="100"/>
        <w:jc w:val="right"/>
        <w:pStyle w:val="Heading1"/>
        <w:bidi w:val="1"/>
      </w:pPr>
      <w:r>
        <w:rPr>
          <w:rFonts w:ascii="DejaVu Sans" w:hAnsi="DejaVu Sans" w:cs="DejaVu Sans"/>
          <w:b/>
          <w:color w:val="19374B"/>
          <w:sz w:val="32"/>
        </w:rPr>
        <w:t>12. Governance, Audit וגבולות סמכות</w:t>
      </w:r>
    </w:p>
    <w:p>
      <w:pPr>
        <w:pStyle w:val="ListBullet"/>
        <w:spacing w:after="40"/>
        <w:jc w:val="right"/>
        <w:bidi w:val="1"/>
      </w:pPr>
      <w:r>
        <w:rPr>
          <w:rFonts w:ascii="DejaVu Sans" w:hAnsi="DejaVu Sans" w:cs="DejaVu Sans"/>
          <w:b w:val="0"/>
          <w:sz w:val="20"/>
        </w:rPr>
        <w:t>MATRIYA רשאית להמליץ; החלטות מחייבות נשארות אצל בעל תפקיד מוגדר לפי סוג החלטה.</w:t>
      </w:r>
    </w:p>
    <w:p>
      <w:pPr>
        <w:pStyle w:val="ListBullet"/>
        <w:spacing w:after="40"/>
        <w:jc w:val="right"/>
        <w:bidi w:val="1"/>
      </w:pPr>
      <w:r>
        <w:rPr>
          <w:rFonts w:ascii="DejaVu Sans" w:hAnsi="DejaVu Sans" w:cs="DejaVu Sans"/>
          <w:b w:val="0"/>
          <w:sz w:val="20"/>
        </w:rPr>
        <w:t>כל שינוי מתכון, חוק, הנחה או מודל כלכלי נשמר ב־Ledger עם גרסה ו־Provenance.</w:t>
      </w:r>
    </w:p>
    <w:p>
      <w:pPr>
        <w:pStyle w:val="ListBullet"/>
        <w:spacing w:after="40"/>
        <w:jc w:val="right"/>
        <w:bidi w:val="1"/>
      </w:pPr>
      <w:r>
        <w:rPr>
          <w:rFonts w:ascii="DejaVu Sans" w:hAnsi="DejaVu Sans" w:cs="DejaVu Sans"/>
          <w:b w:val="0"/>
          <w:sz w:val="20"/>
        </w:rPr>
        <w:t>Replay חייב לשחזר את אותה מסקנה כאשר אותם נתונים, חוקים וגרסאות מודל מוזנים.</w:t>
      </w:r>
    </w:p>
    <w:p>
      <w:pPr>
        <w:pStyle w:val="ListBullet"/>
        <w:spacing w:after="40"/>
        <w:jc w:val="right"/>
        <w:bidi w:val="1"/>
      </w:pPr>
      <w:r>
        <w:rPr>
          <w:rFonts w:ascii="DejaVu Sans" w:hAnsi="DejaVu Sans" w:cs="DejaVu Sans"/>
          <w:b w:val="0"/>
          <w:sz w:val="20"/>
        </w:rPr>
        <w:t>Comparability Gate מופעל לפני כל השוואת ניסוי, אצווה או ביצועי שדה.</w:t>
      </w:r>
    </w:p>
    <w:p>
      <w:pPr>
        <w:pStyle w:val="ListBullet"/>
        <w:spacing w:after="40"/>
        <w:jc w:val="right"/>
        <w:bidi w:val="1"/>
      </w:pPr>
      <w:r>
        <w:rPr>
          <w:rFonts w:ascii="DejaVu Sans" w:hAnsi="DejaVu Sans" w:cs="DejaVu Sans"/>
          <w:b w:val="0"/>
          <w:sz w:val="20"/>
        </w:rPr>
        <w:t>מסקנה שיווקית אינה מקבלת סטטוס Validated ללא Evidence מתאים.</w:t>
      </w:r>
    </w:p>
    <w:p>
      <w:pPr>
        <w:pStyle w:val="ListBullet"/>
        <w:spacing w:after="40"/>
        <w:jc w:val="right"/>
        <w:bidi w:val="1"/>
      </w:pPr>
      <w:r>
        <w:rPr>
          <w:rFonts w:ascii="DejaVu Sans" w:hAnsi="DejaVu Sans" w:cs="DejaVu Sans"/>
          <w:b w:val="0"/>
          <w:sz w:val="20"/>
        </w:rPr>
        <w:t>נתוני PLC ו־MES נשמרים כמקור פיזי; MATRIYA אינה משנה אותם בדיעבד.</w:t>
      </w:r>
    </w:p>
    <w:p>
      <w:pPr>
        <w:pStyle w:val="ListBullet"/>
        <w:spacing w:after="40"/>
        <w:jc w:val="right"/>
        <w:bidi w:val="1"/>
      </w:pPr>
      <w:r>
        <w:rPr>
          <w:rFonts w:ascii="DejaVu Sans" w:hAnsi="DejaVu Sans" w:cs="DejaVu Sans"/>
          <w:b w:val="0"/>
          <w:sz w:val="20"/>
        </w:rPr>
        <w:t>כל חריגה בין המלצה אוטומטית להחלטת מנהל נרשמת לצורך למידה.</w:t>
      </w:r>
    </w:p>
    <w:p>
      <w:pPr>
        <w:spacing w:before="200" w:after="100"/>
        <w:jc w:val="right"/>
        <w:pStyle w:val="Heading1"/>
        <w:bidi w:val="1"/>
      </w:pPr>
      <w:r>
        <w:rPr>
          <w:rFonts w:ascii="DejaVu Sans" w:hAnsi="DejaVu Sans" w:cs="DejaVu Sans"/>
          <w:b/>
          <w:color w:val="19374B"/>
          <w:sz w:val="32"/>
        </w:rPr>
        <w:t>13. מפת מצב: קיים, חלקי וחדש</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fill="2F5D73"/>
            <w:tcMar>
              <w:top w:w="80" w:type="dxa"/>
              <w:start w:w="100" w:type="dxa"/>
              <w:bottom w:w="80" w:type="dxa"/>
              <w:end w:w="100" w:type="dxa"/>
            </w:tcMar>
          </w:tcPr>
          <w:p>
            <w:pPr>
              <w:jc w:val="center"/>
              <w:bidi w:val="1"/>
            </w:pPr>
            <w:r>
              <w:rPr>
                <w:rFonts w:ascii="DejaVu Sans" w:hAnsi="DejaVu Sans" w:cs="DejaVu Sans"/>
                <w:b/>
                <w:color w:val="FFFFFF"/>
                <w:sz w:val="17"/>
              </w:rPr>
              <w:t>רכיב</w:t>
            </w:r>
          </w:p>
        </w:tc>
        <w:tc>
          <w:tcPr>
            <w:tcW w:type="dxa" w:w="1814"/>
            <w:shd w:fill="2F5D73"/>
            <w:tcMar>
              <w:top w:w="80" w:type="dxa"/>
              <w:start w:w="100" w:type="dxa"/>
              <w:bottom w:w="80" w:type="dxa"/>
              <w:end w:w="100" w:type="dxa"/>
            </w:tcMar>
          </w:tcPr>
          <w:p>
            <w:pPr>
              <w:jc w:val="center"/>
              <w:bidi w:val="1"/>
            </w:pPr>
            <w:r>
              <w:rPr>
                <w:rFonts w:ascii="DejaVu Sans" w:hAnsi="DejaVu Sans" w:cs="DejaVu Sans"/>
                <w:b/>
                <w:color w:val="FFFFFF"/>
                <w:sz w:val="17"/>
              </w:rPr>
              <w:t>מצב</w:t>
            </w:r>
          </w:p>
        </w:tc>
        <w:tc>
          <w:tcPr>
            <w:tcW w:type="dxa" w:w="5386"/>
            <w:shd w:fill="2F5D73"/>
            <w:tcMar>
              <w:top w:w="80" w:type="dxa"/>
              <w:start w:w="100" w:type="dxa"/>
              <w:bottom w:w="80" w:type="dxa"/>
              <w:end w:w="100" w:type="dxa"/>
            </w:tcMar>
          </w:tcPr>
          <w:p>
            <w:pPr>
              <w:jc w:val="center"/>
              <w:bidi w:val="1"/>
            </w:pPr>
            <w:r>
              <w:rPr>
                <w:rFonts w:ascii="DejaVu Sans" w:hAnsi="DejaVu Sans" w:cs="DejaVu Sans"/>
                <w:b/>
                <w:color w:val="FFFFFF"/>
                <w:sz w:val="17"/>
              </w:rPr>
              <w:t>החלטת ארכיטקטורה</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Knowledge Repository / RAG</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קיים</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להשתמש; לא לבנות מאגר מקביל</w:t>
            </w:r>
          </w:p>
        </w:tc>
      </w:tr>
      <w:tr>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Market Intelligence / CRM / Brand</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קיים</w:t>
            </w:r>
          </w:p>
        </w:tc>
        <w:tc>
          <w:tcPr>
            <w:tcW w:type="dxa" w:w="5386"/>
            <w:tcMar>
              <w:top w:w="80" w:type="dxa"/>
              <w:start w:w="100" w:type="dxa"/>
              <w:bottom w:w="80" w:type="dxa"/>
              <w:end w:w="100" w:type="dxa"/>
            </w:tcMar>
            <w:vAlign w:val="top"/>
            <w:shd w:fill="F3F6F7"/>
          </w:tcPr>
          <w:p>
            <w:pPr>
              <w:jc w:val="right"/>
              <w:bidi w:val="1"/>
            </w:pPr>
            <w:r>
              <w:rPr>
                <w:rFonts w:ascii="DejaVu Sans" w:hAnsi="DejaVu Sans" w:cs="DejaVu Sans"/>
                <w:b w:val="0"/>
                <w:sz w:val="17"/>
              </w:rPr>
              <w:t>לחבר לאירועי Opportunity ו־Validation</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Business Factory / Asset Graph</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קיים</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להפוך לשכבת ערך מרכזית לכל החלטה</w:t>
            </w:r>
          </w:p>
        </w:tc>
      </w:tr>
      <w:tr>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Scientific Runtime / Replay / Ledger</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קיים</w:t>
            </w:r>
          </w:p>
        </w:tc>
        <w:tc>
          <w:tcPr>
            <w:tcW w:type="dxa" w:w="5386"/>
            <w:tcMar>
              <w:top w:w="80" w:type="dxa"/>
              <w:start w:w="100" w:type="dxa"/>
              <w:bottom w:w="80" w:type="dxa"/>
              <w:end w:w="100" w:type="dxa"/>
            </w:tcMar>
            <w:vAlign w:val="top"/>
            <w:shd w:fill="F3F6F7"/>
          </w:tcPr>
          <w:p>
            <w:pPr>
              <w:jc w:val="right"/>
              <w:bidi w:val="1"/>
            </w:pPr>
            <w:r>
              <w:rPr>
                <w:rFonts w:ascii="DejaVu Sans" w:hAnsi="DejaVu Sans" w:cs="DejaVu Sans"/>
                <w:b w:val="0"/>
                <w:sz w:val="17"/>
              </w:rPr>
              <w:t>להרחיב לאירועי מפעל וכלכלה</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Assumption Primitive</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חלקי</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לחבר ל־Breakdown, Knowledge Objects ו־Ledger</w:t>
            </w:r>
          </w:p>
        </w:tc>
      </w:tr>
      <w:tr>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Paradigm Query</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חסר</w:t>
            </w:r>
          </w:p>
        </w:tc>
        <w:tc>
          <w:tcPr>
            <w:tcW w:type="dxa" w:w="5386"/>
            <w:tcMar>
              <w:top w:w="80" w:type="dxa"/>
              <w:start w:w="100" w:type="dxa"/>
              <w:bottom w:w="80" w:type="dxa"/>
              <w:end w:w="100" w:type="dxa"/>
            </w:tcMar>
            <w:vAlign w:val="top"/>
            <w:shd w:fill="F3F6F7"/>
          </w:tcPr>
          <w:p>
            <w:pPr>
              <w:jc w:val="right"/>
              <w:bidi w:val="1"/>
            </w:pPr>
            <w:r>
              <w:rPr>
                <w:rFonts w:ascii="DejaVu Sans" w:hAnsi="DejaVu Sans" w:cs="DejaVu Sans"/>
                <w:b w:val="0"/>
                <w:sz w:val="17"/>
              </w:rPr>
              <w:t>לבנות לזיהוי הנחה משותפת שנכשלה</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Live Validation</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חסר</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להפעיל על ניסויי מעבדה, אצוות ושדה</w:t>
            </w:r>
          </w:p>
        </w:tc>
      </w:tr>
      <w:tr>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Next Best Experiment</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חסר</w:t>
            </w:r>
          </w:p>
        </w:tc>
        <w:tc>
          <w:tcPr>
            <w:tcW w:type="dxa" w:w="5386"/>
            <w:tcMar>
              <w:top w:w="80" w:type="dxa"/>
              <w:start w:w="100" w:type="dxa"/>
              <w:bottom w:w="80" w:type="dxa"/>
              <w:end w:w="100" w:type="dxa"/>
            </w:tcMar>
            <w:vAlign w:val="top"/>
            <w:shd w:fill="F3F6F7"/>
          </w:tcPr>
          <w:p>
            <w:pPr>
              <w:jc w:val="right"/>
              <w:bidi w:val="1"/>
            </w:pPr>
            <w:r>
              <w:rPr>
                <w:rFonts w:ascii="DejaVu Sans" w:hAnsi="DejaVu Sans" w:cs="DejaVu Sans"/>
                <w:b w:val="0"/>
                <w:sz w:val="17"/>
              </w:rPr>
              <w:t>לבנות לפי הפחתת אי־ודאות × ערך עסקי</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MES / SCADA / Historian</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חדש למפעל</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לבנות כשכבת ביצוע; לא כשכבת הסקה</w:t>
            </w:r>
          </w:p>
        </w:tc>
      </w:tr>
      <w:tr>
        <w:tc>
          <w:tcPr>
            <w:tcW w:type="dxa" w:w="2835"/>
            <w:tcMar>
              <w:top w:w="80" w:type="dxa"/>
              <w:start w:w="100" w:type="dxa"/>
              <w:bottom w:w="80" w:type="dxa"/>
              <w:end w:w="100" w:type="dxa"/>
            </w:tcMar>
            <w:vAlign w:val="top"/>
            <w:shd w:fill="F3F6F7"/>
          </w:tcPr>
          <w:p>
            <w:pPr>
              <w:jc w:val="right"/>
              <w:bidi w:val="1"/>
            </w:pPr>
            <w:r>
              <w:rPr>
                <w:rFonts w:ascii="DejaVu Sans" w:hAnsi="DejaVu Sans" w:cs="DejaVu Sans"/>
                <w:b w:val="0"/>
                <w:sz w:val="17"/>
              </w:rPr>
              <w:t>Economic Twin</w:t>
            </w:r>
          </w:p>
        </w:tc>
        <w:tc>
          <w:tcPr>
            <w:tcW w:type="dxa" w:w="1814"/>
            <w:tcMar>
              <w:top w:w="80" w:type="dxa"/>
              <w:start w:w="100" w:type="dxa"/>
              <w:bottom w:w="80" w:type="dxa"/>
              <w:end w:w="100" w:type="dxa"/>
            </w:tcMar>
            <w:vAlign w:val="top"/>
            <w:shd w:fill="F3F6F7"/>
          </w:tcPr>
          <w:p>
            <w:pPr>
              <w:jc w:val="right"/>
              <w:bidi w:val="1"/>
            </w:pPr>
            <w:r>
              <w:rPr>
                <w:rFonts w:ascii="DejaVu Sans" w:hAnsi="DejaVu Sans" w:cs="DejaVu Sans"/>
                <w:b w:val="0"/>
                <w:sz w:val="17"/>
              </w:rPr>
              <w:t>חלקי/חדש</w:t>
            </w:r>
          </w:p>
        </w:tc>
        <w:tc>
          <w:tcPr>
            <w:tcW w:type="dxa" w:w="5386"/>
            <w:tcMar>
              <w:top w:w="80" w:type="dxa"/>
              <w:start w:w="100" w:type="dxa"/>
              <w:bottom w:w="80" w:type="dxa"/>
              <w:end w:w="100" w:type="dxa"/>
            </w:tcMar>
            <w:vAlign w:val="top"/>
            <w:shd w:fill="F3F6F7"/>
          </w:tcPr>
          <w:p>
            <w:pPr>
              <w:jc w:val="right"/>
              <w:bidi w:val="1"/>
            </w:pPr>
            <w:r>
              <w:rPr>
                <w:rFonts w:ascii="DejaVu Sans" w:hAnsi="DejaVu Sans" w:cs="DejaVu Sans"/>
                <w:b w:val="0"/>
                <w:sz w:val="17"/>
              </w:rPr>
              <w:t>לחבר Priority, תזרים, CAPEX ו־Asset Graph</w:t>
            </w:r>
          </w:p>
        </w:tc>
      </w:tr>
      <w:tr>
        <w:tc>
          <w:tcPr>
            <w:tcW w:type="dxa" w:w="2835"/>
            <w:tcMar>
              <w:top w:w="80" w:type="dxa"/>
              <w:start w:w="100" w:type="dxa"/>
              <w:bottom w:w="80" w:type="dxa"/>
              <w:end w:w="100" w:type="dxa"/>
            </w:tcMar>
            <w:vAlign w:val="top"/>
          </w:tcPr>
          <w:p>
            <w:pPr>
              <w:jc w:val="right"/>
              <w:bidi w:val="1"/>
            </w:pPr>
            <w:r>
              <w:rPr>
                <w:rFonts w:ascii="DejaVu Sans" w:hAnsi="DejaVu Sans" w:cs="DejaVu Sans"/>
                <w:b w:val="0"/>
                <w:sz w:val="17"/>
              </w:rPr>
              <w:t>Enterprise Event Model</w:t>
            </w:r>
          </w:p>
        </w:tc>
        <w:tc>
          <w:tcPr>
            <w:tcW w:type="dxa" w:w="1814"/>
            <w:tcMar>
              <w:top w:w="80" w:type="dxa"/>
              <w:start w:w="100" w:type="dxa"/>
              <w:bottom w:w="80" w:type="dxa"/>
              <w:end w:w="100" w:type="dxa"/>
            </w:tcMar>
            <w:vAlign w:val="top"/>
          </w:tcPr>
          <w:p>
            <w:pPr>
              <w:jc w:val="right"/>
              <w:bidi w:val="1"/>
            </w:pPr>
            <w:r>
              <w:rPr>
                <w:rFonts w:ascii="DejaVu Sans" w:hAnsi="DejaVu Sans" w:cs="DejaVu Sans"/>
                <w:b w:val="0"/>
                <w:sz w:val="17"/>
              </w:rPr>
              <w:t>חדש</w:t>
            </w:r>
          </w:p>
        </w:tc>
        <w:tc>
          <w:tcPr>
            <w:tcW w:type="dxa" w:w="5386"/>
            <w:tcMar>
              <w:top w:w="80" w:type="dxa"/>
              <w:start w:w="100" w:type="dxa"/>
              <w:bottom w:w="80" w:type="dxa"/>
              <w:end w:w="100" w:type="dxa"/>
            </w:tcMar>
            <w:vAlign w:val="top"/>
          </w:tcPr>
          <w:p>
            <w:pPr>
              <w:jc w:val="right"/>
              <w:bidi w:val="1"/>
            </w:pPr>
            <w:r>
              <w:rPr>
                <w:rFonts w:ascii="DejaVu Sans" w:hAnsi="DejaVu Sans" w:cs="DejaVu Sans"/>
                <w:b w:val="0"/>
                <w:sz w:val="17"/>
              </w:rPr>
              <w:t>להגדיר API/Event Bus בין המערכות</w:t>
            </w:r>
          </w:p>
        </w:tc>
      </w:tr>
    </w:tbl>
    <w:p>
      <w:pPr>
        <w:spacing w:after="20"/>
      </w:pPr>
    </w:p>
    <w:p>
      <w:pPr>
        <w:spacing w:before="200" w:after="100"/>
        <w:jc w:val="right"/>
        <w:pStyle w:val="Heading1"/>
        <w:bidi w:val="1"/>
      </w:pPr>
      <w:r>
        <w:rPr>
          <w:rFonts w:ascii="DejaVu Sans" w:hAnsi="DejaVu Sans" w:cs="DejaVu Sans"/>
          <w:b/>
          <w:color w:val="19374B"/>
          <w:sz w:val="32"/>
        </w:rPr>
        <w:t>14. Roadmap ממוקד</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587"/>
            <w:shd w:fill="2F5D73"/>
            <w:tcMar>
              <w:top w:w="80" w:type="dxa"/>
              <w:start w:w="100" w:type="dxa"/>
              <w:bottom w:w="80" w:type="dxa"/>
              <w:end w:w="100" w:type="dxa"/>
            </w:tcMar>
          </w:tcPr>
          <w:p>
            <w:pPr>
              <w:jc w:val="center"/>
              <w:bidi w:val="1"/>
            </w:pPr>
            <w:r>
              <w:rPr>
                <w:rFonts w:ascii="DejaVu Sans" w:hAnsi="DejaVu Sans" w:cs="DejaVu Sans"/>
                <w:b/>
                <w:color w:val="FFFFFF"/>
                <w:sz w:val="17"/>
              </w:rPr>
              <w:t>שלב</w:t>
            </w:r>
          </w:p>
        </w:tc>
        <w:tc>
          <w:tcPr>
            <w:tcW w:type="dxa" w:w="2438"/>
            <w:shd w:fill="2F5D73"/>
            <w:tcMar>
              <w:top w:w="80" w:type="dxa"/>
              <w:start w:w="100" w:type="dxa"/>
              <w:bottom w:w="80" w:type="dxa"/>
              <w:end w:w="100" w:type="dxa"/>
            </w:tcMar>
          </w:tcPr>
          <w:p>
            <w:pPr>
              <w:jc w:val="center"/>
              <w:bidi w:val="1"/>
            </w:pPr>
            <w:r>
              <w:rPr>
                <w:rFonts w:ascii="DejaVu Sans" w:hAnsi="DejaVu Sans" w:cs="DejaVu Sans"/>
                <w:b/>
                <w:color w:val="FFFFFF"/>
                <w:sz w:val="17"/>
              </w:rPr>
              <w:t>מטרה</w:t>
            </w:r>
          </w:p>
        </w:tc>
        <w:tc>
          <w:tcPr>
            <w:tcW w:type="dxa" w:w="3288"/>
            <w:shd w:fill="2F5D73"/>
            <w:tcMar>
              <w:top w:w="80" w:type="dxa"/>
              <w:start w:w="100" w:type="dxa"/>
              <w:bottom w:w="80" w:type="dxa"/>
              <w:end w:w="100" w:type="dxa"/>
            </w:tcMar>
          </w:tcPr>
          <w:p>
            <w:pPr>
              <w:jc w:val="center"/>
              <w:bidi w:val="1"/>
            </w:pPr>
            <w:r>
              <w:rPr>
                <w:rFonts w:ascii="DejaVu Sans" w:hAnsi="DejaVu Sans" w:cs="DejaVu Sans"/>
                <w:b/>
                <w:color w:val="FFFFFF"/>
                <w:sz w:val="17"/>
              </w:rPr>
              <w:t>תוצר</w:t>
            </w:r>
          </w:p>
        </w:tc>
        <w:tc>
          <w:tcPr>
            <w:tcW w:type="dxa" w:w="2778"/>
            <w:shd w:fill="2F5D73"/>
            <w:tcMar>
              <w:top w:w="80" w:type="dxa"/>
              <w:start w:w="100" w:type="dxa"/>
              <w:bottom w:w="80" w:type="dxa"/>
              <w:end w:w="100" w:type="dxa"/>
            </w:tcMar>
          </w:tcPr>
          <w:p>
            <w:pPr>
              <w:jc w:val="center"/>
              <w:bidi w:val="1"/>
            </w:pPr>
            <w:r>
              <w:rPr>
                <w:rFonts w:ascii="DejaVu Sans" w:hAnsi="DejaVu Sans" w:cs="DejaVu Sans"/>
                <w:b/>
                <w:color w:val="FFFFFF"/>
                <w:sz w:val="17"/>
              </w:rPr>
              <w:t>Gate הצלחה</w:t>
            </w:r>
          </w:p>
        </w:tc>
      </w:tr>
      <w:tr>
        <w:tc>
          <w:tcPr>
            <w:tcW w:type="dxa" w:w="1587"/>
            <w:tcMar>
              <w:top w:w="80" w:type="dxa"/>
              <w:start w:w="100" w:type="dxa"/>
              <w:bottom w:w="80" w:type="dxa"/>
              <w:end w:w="100" w:type="dxa"/>
            </w:tcMar>
            <w:vAlign w:val="top"/>
          </w:tcPr>
          <w:p>
            <w:pPr>
              <w:jc w:val="right"/>
              <w:bidi w:val="1"/>
            </w:pPr>
            <w:r>
              <w:rPr>
                <w:rFonts w:ascii="DejaVu Sans" w:hAnsi="DejaVu Sans" w:cs="DejaVu Sans"/>
                <w:b w:val="0"/>
                <w:sz w:val="17"/>
              </w:rPr>
              <w:t>A – מיפוי</w:t>
            </w:r>
          </w:p>
        </w:tc>
        <w:tc>
          <w:tcPr>
            <w:tcW w:type="dxa" w:w="2438"/>
            <w:tcMar>
              <w:top w:w="80" w:type="dxa"/>
              <w:start w:w="100" w:type="dxa"/>
              <w:bottom w:w="80" w:type="dxa"/>
              <w:end w:w="100" w:type="dxa"/>
            </w:tcMar>
            <w:vAlign w:val="top"/>
          </w:tcPr>
          <w:p>
            <w:pPr>
              <w:jc w:val="right"/>
              <w:bidi w:val="1"/>
            </w:pPr>
            <w:r>
              <w:rPr>
                <w:rFonts w:ascii="DejaVu Sans" w:hAnsi="DejaVu Sans" w:cs="DejaVu Sans"/>
                <w:b w:val="0"/>
                <w:sz w:val="17"/>
              </w:rPr>
              <w:t>אימות הישויות והממשקים הקיימים</w:t>
            </w:r>
          </w:p>
        </w:tc>
        <w:tc>
          <w:tcPr>
            <w:tcW w:type="dxa" w:w="3288"/>
            <w:tcMar>
              <w:top w:w="80" w:type="dxa"/>
              <w:start w:w="100" w:type="dxa"/>
              <w:bottom w:w="80" w:type="dxa"/>
              <w:end w:w="100" w:type="dxa"/>
            </w:tcMar>
            <w:vAlign w:val="top"/>
          </w:tcPr>
          <w:p>
            <w:pPr>
              <w:jc w:val="right"/>
              <w:bidi w:val="1"/>
            </w:pPr>
            <w:r>
              <w:rPr>
                <w:rFonts w:ascii="DejaVu Sans" w:hAnsi="DejaVu Sans" w:cs="DejaVu Sans"/>
                <w:b w:val="0"/>
                <w:sz w:val="17"/>
              </w:rPr>
              <w:t>Enterprise Object Map + API Inventory</w:t>
            </w:r>
          </w:p>
        </w:tc>
        <w:tc>
          <w:tcPr>
            <w:tcW w:type="dxa" w:w="2778"/>
            <w:tcMar>
              <w:top w:w="80" w:type="dxa"/>
              <w:start w:w="100" w:type="dxa"/>
              <w:bottom w:w="80" w:type="dxa"/>
              <w:end w:w="100" w:type="dxa"/>
            </w:tcMar>
            <w:vAlign w:val="top"/>
          </w:tcPr>
          <w:p>
            <w:pPr>
              <w:jc w:val="right"/>
              <w:bidi w:val="1"/>
            </w:pPr>
            <w:r>
              <w:rPr>
                <w:rFonts w:ascii="DejaVu Sans" w:hAnsi="DejaVu Sans" w:cs="DejaVu Sans"/>
                <w:b w:val="0"/>
                <w:sz w:val="17"/>
              </w:rPr>
              <w:t>אין כפילות לא מוסברת</w:t>
            </w:r>
          </w:p>
        </w:tc>
      </w:tr>
      <w:tr>
        <w:tc>
          <w:tcPr>
            <w:tcW w:type="dxa" w:w="1587"/>
            <w:tcMar>
              <w:top w:w="80" w:type="dxa"/>
              <w:start w:w="100" w:type="dxa"/>
              <w:bottom w:w="80" w:type="dxa"/>
              <w:end w:w="100" w:type="dxa"/>
            </w:tcMar>
            <w:vAlign w:val="top"/>
            <w:shd w:fill="F3F6F7"/>
          </w:tcPr>
          <w:p>
            <w:pPr>
              <w:jc w:val="right"/>
              <w:bidi w:val="1"/>
            </w:pPr>
            <w:r>
              <w:rPr>
                <w:rFonts w:ascii="DejaVu Sans" w:hAnsi="DejaVu Sans" w:cs="DejaVu Sans"/>
                <w:b w:val="0"/>
                <w:sz w:val="17"/>
              </w:rPr>
              <w:t>B – חיבור מדעי</w:t>
            </w:r>
          </w:p>
        </w:tc>
        <w:tc>
          <w:tcPr>
            <w:tcW w:type="dxa" w:w="2438"/>
            <w:tcMar>
              <w:top w:w="80" w:type="dxa"/>
              <w:start w:w="100" w:type="dxa"/>
              <w:bottom w:w="80" w:type="dxa"/>
              <w:end w:w="100" w:type="dxa"/>
            </w:tcMar>
            <w:vAlign w:val="top"/>
            <w:shd w:fill="F3F6F7"/>
          </w:tcPr>
          <w:p>
            <w:pPr>
              <w:jc w:val="right"/>
              <w:bidi w:val="1"/>
            </w:pPr>
            <w:r>
              <w:rPr>
                <w:rFonts w:ascii="DejaVu Sans" w:hAnsi="DejaVu Sans" w:cs="DejaVu Sans"/>
                <w:b w:val="0"/>
                <w:sz w:val="17"/>
              </w:rPr>
              <w:t>חיווט Assumption ל־Runtime</w:t>
            </w:r>
          </w:p>
        </w:tc>
        <w:tc>
          <w:tcPr>
            <w:tcW w:type="dxa" w:w="3288"/>
            <w:tcMar>
              <w:top w:w="80" w:type="dxa"/>
              <w:start w:w="100" w:type="dxa"/>
              <w:bottom w:w="80" w:type="dxa"/>
              <w:end w:w="100" w:type="dxa"/>
            </w:tcMar>
            <w:vAlign w:val="top"/>
            <w:shd w:fill="F3F6F7"/>
          </w:tcPr>
          <w:p>
            <w:pPr>
              <w:jc w:val="right"/>
              <w:bidi w:val="1"/>
            </w:pPr>
            <w:r>
              <w:rPr>
                <w:rFonts w:ascii="DejaVu Sans" w:hAnsi="DejaVu Sans" w:cs="DejaVu Sans"/>
                <w:b w:val="0"/>
                <w:sz w:val="17"/>
              </w:rPr>
              <w:t>Assumption–Breakdown–Ledger flow</w:t>
            </w:r>
          </w:p>
        </w:tc>
        <w:tc>
          <w:tcPr>
            <w:tcW w:type="dxa" w:w="2778"/>
            <w:tcMar>
              <w:top w:w="80" w:type="dxa"/>
              <w:start w:w="100" w:type="dxa"/>
              <w:bottom w:w="80" w:type="dxa"/>
              <w:end w:w="100" w:type="dxa"/>
            </w:tcMar>
            <w:vAlign w:val="top"/>
            <w:shd w:fill="F3F6F7"/>
          </w:tcPr>
          <w:p>
            <w:pPr>
              <w:jc w:val="right"/>
              <w:bidi w:val="1"/>
            </w:pPr>
            <w:r>
              <w:rPr>
                <w:rFonts w:ascii="DejaVu Sans" w:hAnsi="DejaVu Sans" w:cs="DejaVu Sans"/>
                <w:b w:val="0"/>
                <w:sz w:val="17"/>
              </w:rPr>
              <w:t>Replay מלא</w:t>
            </w:r>
          </w:p>
        </w:tc>
      </w:tr>
      <w:tr>
        <w:tc>
          <w:tcPr>
            <w:tcW w:type="dxa" w:w="1587"/>
            <w:tcMar>
              <w:top w:w="80" w:type="dxa"/>
              <w:start w:w="100" w:type="dxa"/>
              <w:bottom w:w="80" w:type="dxa"/>
              <w:end w:w="100" w:type="dxa"/>
            </w:tcMar>
            <w:vAlign w:val="top"/>
          </w:tcPr>
          <w:p>
            <w:pPr>
              <w:jc w:val="right"/>
              <w:bidi w:val="1"/>
            </w:pPr>
            <w:r>
              <w:rPr>
                <w:rFonts w:ascii="DejaVu Sans" w:hAnsi="DejaVu Sans" w:cs="DejaVu Sans"/>
                <w:b w:val="0"/>
                <w:sz w:val="17"/>
              </w:rPr>
              <w:t>C – Live Validation</w:t>
            </w:r>
          </w:p>
        </w:tc>
        <w:tc>
          <w:tcPr>
            <w:tcW w:type="dxa" w:w="2438"/>
            <w:tcMar>
              <w:top w:w="80" w:type="dxa"/>
              <w:start w:w="100" w:type="dxa"/>
              <w:bottom w:w="80" w:type="dxa"/>
              <w:end w:w="100" w:type="dxa"/>
            </w:tcMar>
            <w:vAlign w:val="top"/>
          </w:tcPr>
          <w:p>
            <w:pPr>
              <w:jc w:val="right"/>
              <w:bidi w:val="1"/>
            </w:pPr>
            <w:r>
              <w:rPr>
                <w:rFonts w:ascii="DejaVu Sans" w:hAnsi="DejaVu Sans" w:cs="DejaVu Sans"/>
                <w:b w:val="0"/>
                <w:sz w:val="17"/>
              </w:rPr>
              <w:t>נתוני מעבדה אמיתיים</w:t>
            </w:r>
          </w:p>
        </w:tc>
        <w:tc>
          <w:tcPr>
            <w:tcW w:type="dxa" w:w="3288"/>
            <w:tcMar>
              <w:top w:w="80" w:type="dxa"/>
              <w:start w:w="100" w:type="dxa"/>
              <w:bottom w:w="80" w:type="dxa"/>
              <w:end w:w="100" w:type="dxa"/>
            </w:tcMar>
            <w:vAlign w:val="top"/>
          </w:tcPr>
          <w:p>
            <w:pPr>
              <w:jc w:val="right"/>
              <w:bidi w:val="1"/>
            </w:pPr>
            <w:r>
              <w:rPr>
                <w:rFonts w:ascii="DejaVu Sans" w:hAnsi="DejaVu Sans" w:cs="DejaVu Sans"/>
                <w:b w:val="0"/>
                <w:sz w:val="17"/>
              </w:rPr>
              <w:t>3–5 פרויקטים עם Trace מקצה לקצה</w:t>
            </w:r>
          </w:p>
        </w:tc>
        <w:tc>
          <w:tcPr>
            <w:tcW w:type="dxa" w:w="2778"/>
            <w:tcMar>
              <w:top w:w="80" w:type="dxa"/>
              <w:start w:w="100" w:type="dxa"/>
              <w:bottom w:w="80" w:type="dxa"/>
              <w:end w:w="100" w:type="dxa"/>
            </w:tcMar>
            <w:vAlign w:val="top"/>
          </w:tcPr>
          <w:p>
            <w:pPr>
              <w:jc w:val="right"/>
              <w:bidi w:val="1"/>
            </w:pPr>
            <w:r>
              <w:rPr>
                <w:rFonts w:ascii="DejaVu Sans" w:hAnsi="DejaVu Sans" w:cs="DejaVu Sans"/>
                <w:b w:val="0"/>
                <w:sz w:val="17"/>
              </w:rPr>
              <w:t>החלטה ניתנת לשחזור</w:t>
            </w:r>
          </w:p>
        </w:tc>
      </w:tr>
      <w:tr>
        <w:tc>
          <w:tcPr>
            <w:tcW w:type="dxa" w:w="1587"/>
            <w:tcMar>
              <w:top w:w="80" w:type="dxa"/>
              <w:start w:w="100" w:type="dxa"/>
              <w:bottom w:w="80" w:type="dxa"/>
              <w:end w:w="100" w:type="dxa"/>
            </w:tcMar>
            <w:vAlign w:val="top"/>
            <w:shd w:fill="F3F6F7"/>
          </w:tcPr>
          <w:p>
            <w:pPr>
              <w:jc w:val="right"/>
              <w:bidi w:val="1"/>
            </w:pPr>
            <w:r>
              <w:rPr>
                <w:rFonts w:ascii="DejaVu Sans" w:hAnsi="DejaVu Sans" w:cs="DejaVu Sans"/>
                <w:b w:val="0"/>
                <w:sz w:val="17"/>
              </w:rPr>
              <w:t>D – Paradigm Query</w:t>
            </w:r>
          </w:p>
        </w:tc>
        <w:tc>
          <w:tcPr>
            <w:tcW w:type="dxa" w:w="2438"/>
            <w:tcMar>
              <w:top w:w="80" w:type="dxa"/>
              <w:start w:w="100" w:type="dxa"/>
              <w:bottom w:w="80" w:type="dxa"/>
              <w:end w:w="100" w:type="dxa"/>
            </w:tcMar>
            <w:vAlign w:val="top"/>
            <w:shd w:fill="F3F6F7"/>
          </w:tcPr>
          <w:p>
            <w:pPr>
              <w:jc w:val="right"/>
              <w:bidi w:val="1"/>
            </w:pPr>
            <w:r>
              <w:rPr>
                <w:rFonts w:ascii="DejaVu Sans" w:hAnsi="DejaVu Sans" w:cs="DejaVu Sans"/>
                <w:b w:val="0"/>
                <w:sz w:val="17"/>
              </w:rPr>
              <w:t>זיהוי הנחה משותפת</w:t>
            </w:r>
          </w:p>
        </w:tc>
        <w:tc>
          <w:tcPr>
            <w:tcW w:type="dxa" w:w="3288"/>
            <w:tcMar>
              <w:top w:w="80" w:type="dxa"/>
              <w:start w:w="100" w:type="dxa"/>
              <w:bottom w:w="80" w:type="dxa"/>
              <w:end w:w="100" w:type="dxa"/>
            </w:tcMar>
            <w:vAlign w:val="top"/>
            <w:shd w:fill="F3F6F7"/>
          </w:tcPr>
          <w:p>
            <w:pPr>
              <w:jc w:val="right"/>
              <w:bidi w:val="1"/>
            </w:pPr>
            <w:r>
              <w:rPr>
                <w:rFonts w:ascii="DejaVu Sans" w:hAnsi="DejaVu Sans" w:cs="DejaVu Sans"/>
                <w:b w:val="0"/>
                <w:sz w:val="17"/>
              </w:rPr>
              <w:t>Cross-project breakdown analysis</w:t>
            </w:r>
          </w:p>
        </w:tc>
        <w:tc>
          <w:tcPr>
            <w:tcW w:type="dxa" w:w="2778"/>
            <w:tcMar>
              <w:top w:w="80" w:type="dxa"/>
              <w:start w:w="100" w:type="dxa"/>
              <w:bottom w:w="80" w:type="dxa"/>
              <w:end w:w="100" w:type="dxa"/>
            </w:tcMar>
            <w:vAlign w:val="top"/>
            <w:shd w:fill="F3F6F7"/>
          </w:tcPr>
          <w:p>
            <w:pPr>
              <w:jc w:val="right"/>
              <w:bidi w:val="1"/>
            </w:pPr>
            <w:r>
              <w:rPr>
                <w:rFonts w:ascii="DejaVu Sans" w:hAnsi="DejaVu Sans" w:cs="DejaVu Sans"/>
                <w:b w:val="0"/>
                <w:sz w:val="17"/>
              </w:rPr>
              <w:t>תוצאה מאומתת ידנית</w:t>
            </w:r>
          </w:p>
        </w:tc>
      </w:tr>
      <w:tr>
        <w:tc>
          <w:tcPr>
            <w:tcW w:type="dxa" w:w="1587"/>
            <w:tcMar>
              <w:top w:w="80" w:type="dxa"/>
              <w:start w:w="100" w:type="dxa"/>
              <w:bottom w:w="80" w:type="dxa"/>
              <w:end w:w="100" w:type="dxa"/>
            </w:tcMar>
            <w:vAlign w:val="top"/>
          </w:tcPr>
          <w:p>
            <w:pPr>
              <w:jc w:val="right"/>
              <w:bidi w:val="1"/>
            </w:pPr>
            <w:r>
              <w:rPr>
                <w:rFonts w:ascii="DejaVu Sans" w:hAnsi="DejaVu Sans" w:cs="DejaVu Sans"/>
                <w:b w:val="0"/>
                <w:sz w:val="17"/>
              </w:rPr>
              <w:t>E – Economic Twin</w:t>
            </w:r>
          </w:p>
        </w:tc>
        <w:tc>
          <w:tcPr>
            <w:tcW w:type="dxa" w:w="2438"/>
            <w:tcMar>
              <w:top w:w="80" w:type="dxa"/>
              <w:start w:w="100" w:type="dxa"/>
              <w:bottom w:w="80" w:type="dxa"/>
              <w:end w:w="100" w:type="dxa"/>
            </w:tcMar>
            <w:vAlign w:val="top"/>
          </w:tcPr>
          <w:p>
            <w:pPr>
              <w:jc w:val="right"/>
              <w:bidi w:val="1"/>
            </w:pPr>
            <w:r>
              <w:rPr>
                <w:rFonts w:ascii="DejaVu Sans" w:hAnsi="DejaVu Sans" w:cs="DejaVu Sans"/>
                <w:b w:val="0"/>
                <w:sz w:val="17"/>
              </w:rPr>
              <w:t>חיבור ערך ועלות</w:t>
            </w:r>
          </w:p>
        </w:tc>
        <w:tc>
          <w:tcPr>
            <w:tcW w:type="dxa" w:w="3288"/>
            <w:tcMar>
              <w:top w:w="80" w:type="dxa"/>
              <w:start w:w="100" w:type="dxa"/>
              <w:bottom w:w="80" w:type="dxa"/>
              <w:end w:w="100" w:type="dxa"/>
            </w:tcMar>
            <w:vAlign w:val="top"/>
          </w:tcPr>
          <w:p>
            <w:pPr>
              <w:jc w:val="right"/>
              <w:bidi w:val="1"/>
            </w:pPr>
            <w:r>
              <w:rPr>
                <w:rFonts w:ascii="DejaVu Sans" w:hAnsi="DejaVu Sans" w:cs="DejaVu Sans"/>
                <w:b w:val="0"/>
                <w:sz w:val="17"/>
              </w:rPr>
              <w:t>Business Case חי לכל פרויקט</w:t>
            </w:r>
          </w:p>
        </w:tc>
        <w:tc>
          <w:tcPr>
            <w:tcW w:type="dxa" w:w="2778"/>
            <w:tcMar>
              <w:top w:w="80" w:type="dxa"/>
              <w:start w:w="100" w:type="dxa"/>
              <w:bottom w:w="80" w:type="dxa"/>
              <w:end w:w="100" w:type="dxa"/>
            </w:tcMar>
            <w:vAlign w:val="top"/>
          </w:tcPr>
          <w:p>
            <w:pPr>
              <w:jc w:val="right"/>
              <w:bidi w:val="1"/>
            </w:pPr>
            <w:r>
              <w:rPr>
                <w:rFonts w:ascii="DejaVu Sans" w:hAnsi="DejaVu Sans" w:cs="DejaVu Sans"/>
                <w:b w:val="0"/>
                <w:sz w:val="17"/>
              </w:rPr>
              <w:t>Priority/תזרים מסונכרנים</w:t>
            </w:r>
          </w:p>
        </w:tc>
      </w:tr>
      <w:tr>
        <w:tc>
          <w:tcPr>
            <w:tcW w:type="dxa" w:w="1587"/>
            <w:tcMar>
              <w:top w:w="80" w:type="dxa"/>
              <w:start w:w="100" w:type="dxa"/>
              <w:bottom w:w="80" w:type="dxa"/>
              <w:end w:w="100" w:type="dxa"/>
            </w:tcMar>
            <w:vAlign w:val="top"/>
            <w:shd w:fill="F3F6F7"/>
          </w:tcPr>
          <w:p>
            <w:pPr>
              <w:jc w:val="right"/>
              <w:bidi w:val="1"/>
            </w:pPr>
            <w:r>
              <w:rPr>
                <w:rFonts w:ascii="DejaVu Sans" w:hAnsi="DejaVu Sans" w:cs="DejaVu Sans"/>
                <w:b w:val="0"/>
                <w:sz w:val="17"/>
              </w:rPr>
              <w:t>F – Factory Execution</w:t>
            </w:r>
          </w:p>
        </w:tc>
        <w:tc>
          <w:tcPr>
            <w:tcW w:type="dxa" w:w="2438"/>
            <w:tcMar>
              <w:top w:w="80" w:type="dxa"/>
              <w:start w:w="100" w:type="dxa"/>
              <w:bottom w:w="80" w:type="dxa"/>
              <w:end w:w="100" w:type="dxa"/>
            </w:tcMar>
            <w:vAlign w:val="top"/>
            <w:shd w:fill="F3F6F7"/>
          </w:tcPr>
          <w:p>
            <w:pPr>
              <w:jc w:val="right"/>
              <w:bidi w:val="1"/>
            </w:pPr>
            <w:r>
              <w:rPr>
                <w:rFonts w:ascii="DejaVu Sans" w:hAnsi="DejaVu Sans" w:cs="DejaVu Sans"/>
                <w:b w:val="0"/>
                <w:sz w:val="17"/>
              </w:rPr>
              <w:t>MES/Batch/QC events</w:t>
            </w:r>
          </w:p>
        </w:tc>
        <w:tc>
          <w:tcPr>
            <w:tcW w:type="dxa" w:w="3288"/>
            <w:tcMar>
              <w:top w:w="80" w:type="dxa"/>
              <w:start w:w="100" w:type="dxa"/>
              <w:bottom w:w="80" w:type="dxa"/>
              <w:end w:w="100" w:type="dxa"/>
            </w:tcMar>
            <w:vAlign w:val="top"/>
            <w:shd w:fill="F3F6F7"/>
          </w:tcPr>
          <w:p>
            <w:pPr>
              <w:jc w:val="right"/>
              <w:bidi w:val="1"/>
            </w:pPr>
            <w:r>
              <w:rPr>
                <w:rFonts w:ascii="DejaVu Sans" w:hAnsi="DejaVu Sans" w:cs="DejaVu Sans"/>
                <w:b w:val="0"/>
                <w:sz w:val="17"/>
              </w:rPr>
              <w:t>לולאת מחקר–ייצור מלאה</w:t>
            </w:r>
          </w:p>
        </w:tc>
        <w:tc>
          <w:tcPr>
            <w:tcW w:type="dxa" w:w="2778"/>
            <w:tcMar>
              <w:top w:w="80" w:type="dxa"/>
              <w:start w:w="100" w:type="dxa"/>
              <w:bottom w:w="80" w:type="dxa"/>
              <w:end w:w="100" w:type="dxa"/>
            </w:tcMar>
            <w:vAlign w:val="top"/>
            <w:shd w:fill="F3F6F7"/>
          </w:tcPr>
          <w:p>
            <w:pPr>
              <w:jc w:val="right"/>
              <w:bidi w:val="1"/>
            </w:pPr>
            <w:r>
              <w:rPr>
                <w:rFonts w:ascii="DejaVu Sans" w:hAnsi="DejaVu Sans" w:cs="DejaVu Sans"/>
                <w:b w:val="0"/>
                <w:sz w:val="17"/>
              </w:rPr>
              <w:t>אצווה תעשייתית ראשונה</w:t>
            </w:r>
          </w:p>
        </w:tc>
      </w:tr>
      <w:tr>
        <w:tc>
          <w:tcPr>
            <w:tcW w:type="dxa" w:w="1587"/>
            <w:tcMar>
              <w:top w:w="80" w:type="dxa"/>
              <w:start w:w="100" w:type="dxa"/>
              <w:bottom w:w="80" w:type="dxa"/>
              <w:end w:w="100" w:type="dxa"/>
            </w:tcMar>
            <w:vAlign w:val="top"/>
          </w:tcPr>
          <w:p>
            <w:pPr>
              <w:jc w:val="right"/>
              <w:bidi w:val="1"/>
            </w:pPr>
            <w:r>
              <w:rPr>
                <w:rFonts w:ascii="DejaVu Sans" w:hAnsi="DejaVu Sans" w:cs="DejaVu Sans"/>
                <w:b w:val="0"/>
                <w:sz w:val="17"/>
              </w:rPr>
              <w:t>G – Proactive Discovery</w:t>
            </w:r>
          </w:p>
        </w:tc>
        <w:tc>
          <w:tcPr>
            <w:tcW w:type="dxa" w:w="2438"/>
            <w:tcMar>
              <w:top w:w="80" w:type="dxa"/>
              <w:start w:w="100" w:type="dxa"/>
              <w:bottom w:w="80" w:type="dxa"/>
              <w:end w:w="100" w:type="dxa"/>
            </w:tcMar>
            <w:vAlign w:val="top"/>
          </w:tcPr>
          <w:p>
            <w:pPr>
              <w:jc w:val="right"/>
              <w:bidi w:val="1"/>
            </w:pPr>
            <w:r>
              <w:rPr>
                <w:rFonts w:ascii="DejaVu Sans" w:hAnsi="DejaVu Sans" w:cs="DejaVu Sans"/>
                <w:b w:val="0"/>
                <w:sz w:val="17"/>
              </w:rPr>
              <w:t>Next Best Experiment</w:t>
            </w:r>
          </w:p>
        </w:tc>
        <w:tc>
          <w:tcPr>
            <w:tcW w:type="dxa" w:w="3288"/>
            <w:tcMar>
              <w:top w:w="80" w:type="dxa"/>
              <w:start w:w="100" w:type="dxa"/>
              <w:bottom w:w="80" w:type="dxa"/>
              <w:end w:w="100" w:type="dxa"/>
            </w:tcMar>
            <w:vAlign w:val="top"/>
          </w:tcPr>
          <w:p>
            <w:pPr>
              <w:jc w:val="right"/>
              <w:bidi w:val="1"/>
            </w:pPr>
            <w:r>
              <w:rPr>
                <w:rFonts w:ascii="DejaVu Sans" w:hAnsi="DejaVu Sans" w:cs="DejaVu Sans"/>
                <w:b w:val="0"/>
                <w:sz w:val="17"/>
              </w:rPr>
              <w:t>תעדוף ניסויים יזום</w:t>
            </w:r>
          </w:p>
        </w:tc>
        <w:tc>
          <w:tcPr>
            <w:tcW w:type="dxa" w:w="2778"/>
            <w:tcMar>
              <w:top w:w="80" w:type="dxa"/>
              <w:start w:w="100" w:type="dxa"/>
              <w:bottom w:w="80" w:type="dxa"/>
              <w:end w:w="100" w:type="dxa"/>
            </w:tcMar>
            <w:vAlign w:val="top"/>
          </w:tcPr>
          <w:p>
            <w:pPr>
              <w:jc w:val="right"/>
              <w:bidi w:val="1"/>
            </w:pPr>
            <w:r>
              <w:rPr>
                <w:rFonts w:ascii="DejaVu Sans" w:hAnsi="DejaVu Sans" w:cs="DejaVu Sans"/>
                <w:b w:val="0"/>
                <w:sz w:val="17"/>
              </w:rPr>
              <w:t>הפחתת זמן/עלות מוכחת</w:t>
            </w:r>
          </w:p>
        </w:tc>
      </w:tr>
    </w:tbl>
    <w:p>
      <w:pPr>
        <w:spacing w:after="20"/>
      </w:pPr>
    </w:p>
    <w:p>
      <w:pPr>
        <w:spacing w:before="200" w:after="100"/>
        <w:jc w:val="right"/>
        <w:pStyle w:val="Heading1"/>
        <w:bidi w:val="1"/>
      </w:pPr>
      <w:r>
        <w:rPr>
          <w:rFonts w:ascii="DejaVu Sans" w:hAnsi="DejaVu Sans" w:cs="DejaVu Sans"/>
          <w:b/>
          <w:color w:val="19374B"/>
          <w:sz w:val="32"/>
        </w:rPr>
        <w:t>15. קריטריוני הצלחה</w:t>
      </w:r>
    </w:p>
    <w:p>
      <w:pPr>
        <w:pStyle w:val="ListBullet"/>
        <w:spacing w:after="40"/>
        <w:jc w:val="right"/>
        <w:bidi w:val="1"/>
      </w:pPr>
      <w:r>
        <w:rPr>
          <w:rFonts w:ascii="DejaVu Sans" w:hAnsi="DejaVu Sans" w:cs="DejaVu Sans"/>
          <w:b w:val="0"/>
          <w:sz w:val="20"/>
        </w:rPr>
        <w:t>שאלה עסקית אחת ניתנת למעקב מלא מאות שוק ועד תוצאה כלכלית.</w:t>
      </w:r>
    </w:p>
    <w:p>
      <w:pPr>
        <w:pStyle w:val="ListBullet"/>
        <w:spacing w:after="40"/>
        <w:jc w:val="right"/>
        <w:bidi w:val="1"/>
      </w:pPr>
      <w:r>
        <w:rPr>
          <w:rFonts w:ascii="DejaVu Sans" w:hAnsi="DejaVu Sans" w:cs="DejaVu Sans"/>
          <w:b w:val="0"/>
          <w:sz w:val="20"/>
        </w:rPr>
        <w:t>כל החלטת מו״פ ניתנת לשחזור באמצעות Evidence, Assumptions ו־Why Tree.</w:t>
      </w:r>
    </w:p>
    <w:p>
      <w:pPr>
        <w:pStyle w:val="ListBullet"/>
        <w:spacing w:after="40"/>
        <w:jc w:val="right"/>
        <w:bidi w:val="1"/>
      </w:pPr>
      <w:r>
        <w:rPr>
          <w:rFonts w:ascii="DejaVu Sans" w:hAnsi="DejaVu Sans" w:cs="DejaVu Sans"/>
          <w:b w:val="0"/>
          <w:sz w:val="20"/>
        </w:rPr>
        <w:t>ניסוי שאינו מוסיף מידע מזוהה לפני ביצועו.</w:t>
      </w:r>
    </w:p>
    <w:p>
      <w:pPr>
        <w:pStyle w:val="ListBullet"/>
        <w:spacing w:after="40"/>
        <w:jc w:val="right"/>
        <w:bidi w:val="1"/>
      </w:pPr>
      <w:r>
        <w:rPr>
          <w:rFonts w:ascii="DejaVu Sans" w:hAnsi="DejaVu Sans" w:cs="DejaVu Sans"/>
          <w:b w:val="0"/>
          <w:sz w:val="20"/>
        </w:rPr>
        <w:t>השוואה לא תקפה נחסמת אוטומטית.</w:t>
      </w:r>
    </w:p>
    <w:p>
      <w:pPr>
        <w:pStyle w:val="ListBullet"/>
        <w:spacing w:after="40"/>
        <w:jc w:val="right"/>
        <w:bidi w:val="1"/>
      </w:pPr>
      <w:r>
        <w:rPr>
          <w:rFonts w:ascii="DejaVu Sans" w:hAnsi="DejaVu Sans" w:cs="DejaVu Sans"/>
          <w:b w:val="0"/>
          <w:sz w:val="20"/>
        </w:rPr>
        <w:t>סטיית ייצור הופכת ל־Observation/Breakdown ללא הזנה ידנית כפולה.</w:t>
      </w:r>
    </w:p>
    <w:p>
      <w:pPr>
        <w:pStyle w:val="ListBullet"/>
        <w:spacing w:after="40"/>
        <w:jc w:val="right"/>
        <w:bidi w:val="1"/>
      </w:pPr>
      <w:r>
        <w:rPr>
          <w:rFonts w:ascii="DejaVu Sans" w:hAnsi="DejaVu Sans" w:cs="DejaVu Sans"/>
          <w:b w:val="0"/>
          <w:sz w:val="20"/>
        </w:rPr>
        <w:t>המערכת מסבירה מדוע פרויקט קודם, נעצר או הועבר לשותף.</w:t>
      </w:r>
    </w:p>
    <w:p>
      <w:pPr>
        <w:pStyle w:val="ListBullet"/>
        <w:spacing w:after="40"/>
        <w:jc w:val="right"/>
        <w:bidi w:val="1"/>
      </w:pPr>
      <w:r>
        <w:rPr>
          <w:rFonts w:ascii="DejaVu Sans" w:hAnsi="DejaVu Sans" w:cs="DejaVu Sans"/>
          <w:b w:val="0"/>
          <w:sz w:val="20"/>
        </w:rPr>
        <w:t>Asset Graph מראה אילו נכסים הושבחו כתוצאה מהחלטה.</w:t>
      </w:r>
    </w:p>
    <w:p>
      <w:pPr>
        <w:pStyle w:val="ListBullet"/>
        <w:spacing w:after="40"/>
        <w:jc w:val="right"/>
        <w:bidi w:val="1"/>
      </w:pPr>
      <w:r>
        <w:rPr>
          <w:rFonts w:ascii="DejaVu Sans" w:hAnsi="DejaVu Sans" w:cs="DejaVu Sans"/>
          <w:b w:val="0"/>
          <w:sz w:val="20"/>
        </w:rPr>
        <w:t>הנהלה רואה קשר בין השקעת מו״פ, יכולת ייצור, שוק, רווחיות ותזרים.</w:t>
      </w:r>
    </w:p>
    <w:p>
      <w:pPr>
        <w:spacing w:before="200" w:after="100"/>
        <w:jc w:val="right"/>
        <w:pStyle w:val="Heading1"/>
        <w:bidi w:val="1"/>
      </w:pPr>
      <w:r>
        <w:rPr>
          <w:rFonts w:ascii="DejaVu Sans" w:hAnsi="DejaVu Sans" w:cs="DejaVu Sans"/>
          <w:b/>
          <w:color w:val="19374B"/>
          <w:sz w:val="32"/>
        </w:rPr>
        <w:t>16. החלטה אדריכלית מסכמת</w:t>
      </w:r>
    </w:p>
    <w:tbl>
      <w:tblPr>
        <w:tblW w:type="auto" w:w="0"/>
        <w:jc w:val="center"/>
        <w:tblLook w:firstColumn="1" w:firstRow="1" w:lastColumn="0" w:lastRow="0" w:noHBand="0" w:noVBand="1" w:val="04A0"/>
      </w:tblPr>
      <w:tblGrid>
        <w:gridCol w:w="9972"/>
      </w:tblGrid>
      <w:tr>
        <w:tc>
          <w:tcPr>
            <w:tcW w:type="dxa" w:w="9972"/>
            <w:shd w:fill="DCEAF0"/>
            <w:tcMar>
              <w:top w:w="180" w:type="dxa"/>
              <w:start w:w="220" w:type="dxa"/>
              <w:bottom w:w="180" w:type="dxa"/>
              <w:end w:w="220" w:type="dxa"/>
            </w:tcMar>
          </w:tcPr>
          <w:p>
            <w:pPr>
              <w:jc w:val="right"/>
              <w:bidi w:val="1"/>
            </w:pPr>
            <w:r>
              <w:rPr>
                <w:rFonts w:ascii="DejaVu Sans" w:hAnsi="DejaVu Sans" w:cs="DejaVu Sans"/>
                <w:b/>
                <w:color w:val="19374B"/>
                <w:sz w:val="23"/>
              </w:rPr>
              <w:t>לא בונים מערכת נוספת. בונים שכבת אינטגרציה מחייבת סביב MATRIYA, שבה השיווק מזהה אותות, המו״פ בודק ומסביר, המפעל מממש ומייצר ראיות, והמערכת הכלכלית מודדת אם נוצר ערך.</w:t>
            </w:r>
          </w:p>
        </w:tc>
      </w:tr>
    </w:tbl>
    <w:p>
      <w:pPr>
        <w:spacing w:after="80" w:line="269" w:lineRule="auto"/>
        <w:jc w:val="right"/>
        <w:bidi w:val="1"/>
      </w:pPr>
      <w:r>
        <w:rPr>
          <w:rFonts w:ascii="DejaVu Sans" w:hAnsi="DejaVu Sans" w:cs="DejaVu Sans"/>
          <w:b/>
          <w:sz w:val="21"/>
        </w:rPr>
        <w:t>הפעולה הבאה בעלת העדיפות הגבוהה ביותר: ליצור Enterprise Object Map אמיתי מתוך הסכמות, המודולים וה־API שכבר קיימים ב־MATRIYA, ורק לאחר מכן להגדיר את חוזי הממשק למעבדה, ל־Priority ולמפעל.</w:t>
      </w:r>
    </w:p>
    <w:p>
      <w:pPr>
        <w:spacing w:before="200" w:after="100"/>
        <w:jc w:val="right"/>
        <w:pStyle w:val="Heading1"/>
        <w:bidi w:val="1"/>
      </w:pPr>
      <w:r>
        <w:rPr>
          <w:rFonts w:ascii="DejaVu Sans" w:hAnsi="DejaVu Sans" w:cs="DejaVu Sans"/>
          <w:b/>
          <w:color w:val="19374B"/>
          <w:sz w:val="32"/>
        </w:rPr>
        <w:t>נספח א׳ – שאלות מחייבות לשלב המיפוי</w:t>
      </w:r>
    </w:p>
    <w:p>
      <w:pPr>
        <w:pStyle w:val="ListNumber"/>
        <w:spacing w:after="40"/>
        <w:jc w:val="right"/>
        <w:bidi w:val="1"/>
      </w:pPr>
      <w:r>
        <w:rPr>
          <w:rFonts w:ascii="DejaVu Sans" w:hAnsi="DejaVu Sans" w:cs="DejaVu Sans"/>
          <w:b w:val="0"/>
          <w:sz w:val="20"/>
        </w:rPr>
        <w:t>מהם שמות הישויות בפועל ב־MATRIYA ומהו המזהה הייחודי של כל אחת?</w:t>
      </w:r>
    </w:p>
    <w:p>
      <w:pPr>
        <w:pStyle w:val="ListNumber"/>
        <w:spacing w:after="40"/>
        <w:jc w:val="right"/>
        <w:bidi w:val="1"/>
      </w:pPr>
      <w:r>
        <w:rPr>
          <w:rFonts w:ascii="DejaVu Sans" w:hAnsi="DejaVu Sans" w:cs="DejaVu Sans"/>
          <w:b w:val="0"/>
          <w:sz w:val="20"/>
        </w:rPr>
        <w:t>אילו מודולים כותבים ל־Ledger ואילו רק קוראים?</w:t>
      </w:r>
    </w:p>
    <w:p>
      <w:pPr>
        <w:pStyle w:val="ListNumber"/>
        <w:spacing w:after="40"/>
        <w:jc w:val="right"/>
        <w:bidi w:val="1"/>
      </w:pPr>
      <w:r>
        <w:rPr>
          <w:rFonts w:ascii="DejaVu Sans" w:hAnsi="DejaVu Sans" w:cs="DejaVu Sans"/>
          <w:b w:val="0"/>
          <w:sz w:val="20"/>
        </w:rPr>
        <w:t>מהו חוזה ה־Provenance המחייב לכל Object?</w:t>
      </w:r>
    </w:p>
    <w:p>
      <w:pPr>
        <w:pStyle w:val="ListNumber"/>
        <w:spacing w:after="40"/>
        <w:jc w:val="right"/>
        <w:bidi w:val="1"/>
      </w:pPr>
      <w:r>
        <w:rPr>
          <w:rFonts w:ascii="DejaVu Sans" w:hAnsi="DejaVu Sans" w:cs="DejaVu Sans"/>
          <w:b w:val="0"/>
          <w:sz w:val="20"/>
        </w:rPr>
        <w:t>כיצד Project Fingerprint מחושב כיום ומאילו מקורות?</w:t>
      </w:r>
    </w:p>
    <w:p>
      <w:pPr>
        <w:pStyle w:val="ListNumber"/>
        <w:spacing w:after="40"/>
        <w:jc w:val="right"/>
        <w:bidi w:val="1"/>
      </w:pPr>
      <w:r>
        <w:rPr>
          <w:rFonts w:ascii="DejaVu Sans" w:hAnsi="DejaVu Sans" w:cs="DejaVu Sans"/>
          <w:b w:val="0"/>
          <w:sz w:val="20"/>
        </w:rPr>
        <w:t>אילו Events קיימים כבר ומה חסר?</w:t>
      </w:r>
    </w:p>
    <w:p>
      <w:pPr>
        <w:pStyle w:val="ListNumber"/>
        <w:spacing w:after="40"/>
        <w:jc w:val="right"/>
        <w:bidi w:val="1"/>
      </w:pPr>
      <w:r>
        <w:rPr>
          <w:rFonts w:ascii="DejaVu Sans" w:hAnsi="DejaVu Sans" w:cs="DejaVu Sans"/>
          <w:b w:val="0"/>
          <w:sz w:val="20"/>
        </w:rPr>
        <w:t>כיצד Asset Graph מודד ערך: ציון איכותי, כסף, קשרים או שילוב?</w:t>
      </w:r>
    </w:p>
    <w:p>
      <w:pPr>
        <w:pStyle w:val="ListNumber"/>
        <w:spacing w:after="40"/>
        <w:jc w:val="right"/>
        <w:bidi w:val="1"/>
      </w:pPr>
      <w:r>
        <w:rPr>
          <w:rFonts w:ascii="DejaVu Sans" w:hAnsi="DejaVu Sans" w:cs="DejaVu Sans"/>
          <w:b w:val="0"/>
          <w:sz w:val="20"/>
        </w:rPr>
        <w:t>אילו נתוני Priority זמינים בזמן אמת ואילו ב־Batch?</w:t>
      </w:r>
    </w:p>
    <w:p>
      <w:pPr>
        <w:pStyle w:val="ListNumber"/>
        <w:spacing w:after="40"/>
        <w:jc w:val="right"/>
        <w:bidi w:val="1"/>
      </w:pPr>
      <w:r>
        <w:rPr>
          <w:rFonts w:ascii="DejaVu Sans" w:hAnsi="DejaVu Sans" w:cs="DejaVu Sans"/>
          <w:b w:val="0"/>
          <w:sz w:val="20"/>
        </w:rPr>
        <w:t>מהו מבנה פרויקט מו״פ קיים במערכת?</w:t>
      </w:r>
    </w:p>
    <w:p>
      <w:pPr>
        <w:pStyle w:val="ListNumber"/>
        <w:spacing w:after="40"/>
        <w:jc w:val="right"/>
        <w:bidi w:val="1"/>
      </w:pPr>
      <w:r>
        <w:rPr>
          <w:rFonts w:ascii="DejaVu Sans" w:hAnsi="DejaVu Sans" w:cs="DejaVu Sans"/>
          <w:b w:val="0"/>
          <w:sz w:val="20"/>
        </w:rPr>
        <w:t>מהו מנגנון ההרשאות וה־Governor?</w:t>
      </w:r>
    </w:p>
    <w:p>
      <w:pPr>
        <w:pStyle w:val="ListNumber"/>
        <w:spacing w:after="40"/>
        <w:jc w:val="right"/>
        <w:bidi w:val="1"/>
      </w:pPr>
      <w:r>
        <w:rPr>
          <w:rFonts w:ascii="DejaVu Sans" w:hAnsi="DejaVu Sans" w:cs="DejaVu Sans"/>
          <w:b w:val="0"/>
          <w:sz w:val="20"/>
        </w:rPr>
        <w:t>איזו מערכת תהיה System of Record לפורמולציה ולגרסת מתכון?</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color w:val="646464"/>
        <w:sz w:val="16"/>
      </w:rPr>
      <w:t>Chapter 30 | Version 1.0 | 05.08.2026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DejaVu Sans" w:hAnsi="DejaVu Sans" w:cs="DejaVu Sans"/>
        <w:b/>
        <w:color w:val="505A5F"/>
        <w:sz w:val="17"/>
      </w:rPr>
      <w:t>FRESCO | MATRIYA Enterprise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cs="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