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63E" w:rsidRDefault="001C663E"/>
    <w:p w:rsidR="004C3D77" w:rsidRDefault="004C3D77">
      <w:r>
        <w:t>Batch size</w:t>
      </w:r>
    </w:p>
    <w:p w:rsidR="004C3D77" w:rsidRDefault="004C3D77">
      <w:r>
        <w:t xml:space="preserve">Optimizer: </w:t>
      </w:r>
      <w:proofErr w:type="spellStart"/>
      <w:r>
        <w:t>AdamW</w:t>
      </w:r>
      <w:proofErr w:type="spellEnd"/>
    </w:p>
    <w:p w:rsidR="004C3D77" w:rsidRDefault="004C3D77">
      <w:pPr>
        <w:pBdr>
          <w:bottom w:val="single" w:sz="6" w:space="1" w:color="auto"/>
        </w:pBdr>
      </w:pPr>
      <w:r>
        <w:t xml:space="preserve">Learning rate: </w:t>
      </w:r>
    </w:p>
    <w:p w:rsidR="00A2202E" w:rsidRDefault="00A2202E">
      <w:pPr>
        <w:pBdr>
          <w:bottom w:val="single" w:sz="6" w:space="1" w:color="auto"/>
        </w:pBdr>
      </w:pPr>
      <w:r>
        <w:t xml:space="preserve">Epoch: </w:t>
      </w:r>
      <w:bookmarkStart w:id="0" w:name="_GoBack"/>
      <w:bookmarkEnd w:id="0"/>
    </w:p>
    <w:p w:rsidR="001C663E" w:rsidRPr="005E7748" w:rsidRDefault="005E7748" w:rsidP="005E7748">
      <w:pPr>
        <w:rPr>
          <w:b/>
          <w:bCs/>
        </w:rPr>
      </w:pPr>
      <w:r>
        <w:softHyphen/>
      </w:r>
      <w:r>
        <w:softHyphen/>
      </w:r>
      <w:r>
        <w:softHyphen/>
      </w:r>
      <w:r>
        <w:softHyphen/>
      </w:r>
      <w:r w:rsidR="001C663E" w:rsidRPr="005E7748">
        <w:rPr>
          <w:b/>
          <w:bCs/>
        </w:rPr>
        <w:t>Evaluating on Cifar10</w:t>
      </w:r>
    </w:p>
    <w:p w:rsidR="005E7748" w:rsidRDefault="005E7748">
      <w:r>
        <w:t>Input size = 32*32*1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44"/>
        <w:gridCol w:w="1666"/>
        <w:gridCol w:w="1630"/>
        <w:gridCol w:w="1538"/>
        <w:gridCol w:w="1404"/>
        <w:gridCol w:w="1404"/>
        <w:gridCol w:w="1404"/>
      </w:tblGrid>
      <w:tr w:rsidR="004C3D77" w:rsidTr="004C3D77">
        <w:tc>
          <w:tcPr>
            <w:tcW w:w="1568" w:type="dxa"/>
          </w:tcPr>
          <w:p w:rsidR="004C3D77" w:rsidRDefault="004C3D77">
            <w:r>
              <w:t>Seed</w:t>
            </w:r>
          </w:p>
        </w:tc>
        <w:tc>
          <w:tcPr>
            <w:tcW w:w="1568" w:type="dxa"/>
          </w:tcPr>
          <w:p w:rsidR="004C3D77" w:rsidRDefault="004C3D77">
            <w:r>
              <w:t>Residual Fusion</w:t>
            </w:r>
          </w:p>
        </w:tc>
        <w:tc>
          <w:tcPr>
            <w:tcW w:w="1544" w:type="dxa"/>
          </w:tcPr>
          <w:p w:rsidR="004C3D77" w:rsidRDefault="004C3D77">
            <w:r>
              <w:t>Delay</w:t>
            </w:r>
          </w:p>
        </w:tc>
        <w:tc>
          <w:tcPr>
            <w:tcW w:w="1666" w:type="dxa"/>
          </w:tcPr>
          <w:p w:rsidR="004C3D77" w:rsidRDefault="004C3D77">
            <w:r>
              <w:t>Constraint weight</w:t>
            </w:r>
          </w:p>
        </w:tc>
        <w:tc>
          <w:tcPr>
            <w:tcW w:w="1630" w:type="dxa"/>
          </w:tcPr>
          <w:p w:rsidR="004C3D77" w:rsidRDefault="004C3D77">
            <w:r>
              <w:t xml:space="preserve">Accuracy </w:t>
            </w:r>
          </w:p>
        </w:tc>
        <w:tc>
          <w:tcPr>
            <w:tcW w:w="1538" w:type="dxa"/>
          </w:tcPr>
          <w:p w:rsidR="004C3D77" w:rsidRDefault="004C3D77">
            <w:r>
              <w:t>Spike rate</w:t>
            </w:r>
          </w:p>
        </w:tc>
        <w:tc>
          <w:tcPr>
            <w:tcW w:w="1404" w:type="dxa"/>
          </w:tcPr>
          <w:p w:rsidR="004C3D77" w:rsidRDefault="004C3D77">
            <w:proofErr w:type="spellStart"/>
            <w:r>
              <w:t>SynOps</w:t>
            </w:r>
            <w:proofErr w:type="spellEnd"/>
          </w:p>
        </w:tc>
        <w:tc>
          <w:tcPr>
            <w:tcW w:w="1404" w:type="dxa"/>
          </w:tcPr>
          <w:p w:rsidR="004C3D77" w:rsidRDefault="004C3D77">
            <w:proofErr w:type="spellStart"/>
            <w:r>
              <w:t>Params</w:t>
            </w:r>
            <w:proofErr w:type="spellEnd"/>
          </w:p>
        </w:tc>
        <w:tc>
          <w:tcPr>
            <w:tcW w:w="1404" w:type="dxa"/>
          </w:tcPr>
          <w:p w:rsidR="004C3D77" w:rsidRDefault="004C3D77">
            <w:r>
              <w:t>Flops</w:t>
            </w:r>
          </w:p>
        </w:tc>
      </w:tr>
      <w:tr w:rsidR="004C3D77" w:rsidTr="004C3D77">
        <w:tc>
          <w:tcPr>
            <w:tcW w:w="1568" w:type="dxa"/>
            <w:vMerge w:val="restart"/>
            <w:shd w:val="clear" w:color="auto" w:fill="C45911" w:themeFill="accent2" w:themeFillShade="BF"/>
          </w:tcPr>
          <w:p w:rsidR="004C3D77" w:rsidRDefault="004C3D77">
            <w:r>
              <w:t>42</w:t>
            </w:r>
          </w:p>
          <w:p w:rsidR="004C3D77" w:rsidRDefault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>
            <w:r>
              <w:t>yes</w:t>
            </w:r>
          </w:p>
        </w:tc>
        <w:tc>
          <w:tcPr>
            <w:tcW w:w="1630" w:type="dxa"/>
          </w:tcPr>
          <w:p w:rsidR="004C3D77" w:rsidRDefault="004C3D77"/>
        </w:tc>
        <w:tc>
          <w:tcPr>
            <w:tcW w:w="1538" w:type="dxa"/>
          </w:tcPr>
          <w:p w:rsidR="004C3D77" w:rsidRDefault="004C3D77"/>
        </w:tc>
        <w:tc>
          <w:tcPr>
            <w:tcW w:w="1404" w:type="dxa"/>
          </w:tcPr>
          <w:p w:rsidR="004C3D77" w:rsidRDefault="004C3D77"/>
        </w:tc>
        <w:tc>
          <w:tcPr>
            <w:tcW w:w="1404" w:type="dxa"/>
          </w:tcPr>
          <w:p w:rsidR="004C3D77" w:rsidRDefault="004C3D77"/>
        </w:tc>
        <w:tc>
          <w:tcPr>
            <w:tcW w:w="1404" w:type="dxa"/>
          </w:tcPr>
          <w:p w:rsidR="004C3D77" w:rsidRDefault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1C663E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1C663E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1C663E">
            <w:r>
              <w:t>no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1C663E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1C663E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1C663E">
            <w:r>
              <w:t>yes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1C663E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1C663E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1C663E">
            <w:r>
              <w:t>no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1C663E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1C663E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1C663E">
            <w:r>
              <w:t>yes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1C663E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1C663E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1C663E">
            <w:r>
              <w:t>no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1C663E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1C663E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1C663E">
            <w:r>
              <w:t>yes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1C663E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1C663E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1C663E">
            <w:r>
              <w:t>no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1C663E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1C663E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1C663E">
            <w:r>
              <w:t>yes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1C663E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1C663E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1C663E">
            <w:r>
              <w:t>no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1C663E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1C663E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1C663E">
            <w:r>
              <w:t>yes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1C663E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1C663E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1C663E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1C663E">
            <w:r>
              <w:t>no</w:t>
            </w:r>
          </w:p>
        </w:tc>
        <w:tc>
          <w:tcPr>
            <w:tcW w:w="1630" w:type="dxa"/>
          </w:tcPr>
          <w:p w:rsidR="004C3D77" w:rsidRDefault="004C3D77" w:rsidP="001C663E"/>
        </w:tc>
        <w:tc>
          <w:tcPr>
            <w:tcW w:w="1538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  <w:tc>
          <w:tcPr>
            <w:tcW w:w="1404" w:type="dxa"/>
          </w:tcPr>
          <w:p w:rsidR="004C3D77" w:rsidRDefault="004C3D77" w:rsidP="001C663E"/>
        </w:tc>
      </w:tr>
      <w:tr w:rsidR="004C3D77" w:rsidTr="004C3D77">
        <w:tc>
          <w:tcPr>
            <w:tcW w:w="1568" w:type="dxa"/>
            <w:vMerge w:val="restart"/>
            <w:shd w:val="clear" w:color="auto" w:fill="538135" w:themeFill="accent6" w:themeFillShade="BF"/>
          </w:tcPr>
          <w:p w:rsidR="004C3D77" w:rsidRDefault="004C3D77" w:rsidP="004C3D77">
            <w:r>
              <w:t>123</w:t>
            </w:r>
          </w:p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2E74B5" w:themeFill="accent1" w:themeFillShade="BF"/>
          </w:tcPr>
          <w:p w:rsidR="004C3D77" w:rsidRDefault="004C3D77" w:rsidP="004C3D77">
            <w:r>
              <w:t>2024</w:t>
            </w:r>
          </w:p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</w:tbl>
    <w:p w:rsidR="006D5AFA" w:rsidRPr="005E7748" w:rsidRDefault="006D5AFA">
      <w:pPr>
        <w:rPr>
          <w:b/>
          <w:bCs/>
        </w:rPr>
      </w:pPr>
    </w:p>
    <w:p w:rsidR="001C663E" w:rsidRPr="005E7748" w:rsidRDefault="001C663E" w:rsidP="001C663E">
      <w:pPr>
        <w:rPr>
          <w:b/>
          <w:bCs/>
        </w:rPr>
      </w:pPr>
      <w:r w:rsidRPr="005E7748">
        <w:rPr>
          <w:b/>
          <w:bCs/>
        </w:rPr>
        <w:t>Evaluating on Cifar100</w:t>
      </w:r>
    </w:p>
    <w:p w:rsidR="001C663E" w:rsidRDefault="005E7748" w:rsidP="001C663E">
      <w:r>
        <w:t>Input size: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44"/>
        <w:gridCol w:w="1666"/>
        <w:gridCol w:w="1630"/>
        <w:gridCol w:w="1538"/>
        <w:gridCol w:w="1404"/>
        <w:gridCol w:w="1404"/>
        <w:gridCol w:w="1404"/>
      </w:tblGrid>
      <w:tr w:rsidR="004C3D77" w:rsidTr="004C3D77">
        <w:tc>
          <w:tcPr>
            <w:tcW w:w="1568" w:type="dxa"/>
          </w:tcPr>
          <w:p w:rsidR="004C3D77" w:rsidRDefault="004C3D77" w:rsidP="004C3D77">
            <w:r>
              <w:t>Seed</w:t>
            </w:r>
          </w:p>
        </w:tc>
        <w:tc>
          <w:tcPr>
            <w:tcW w:w="1568" w:type="dxa"/>
          </w:tcPr>
          <w:p w:rsidR="004C3D77" w:rsidRDefault="004C3D77" w:rsidP="004C3D77">
            <w:r>
              <w:t>Residual Fusion</w:t>
            </w:r>
          </w:p>
        </w:tc>
        <w:tc>
          <w:tcPr>
            <w:tcW w:w="1544" w:type="dxa"/>
          </w:tcPr>
          <w:p w:rsidR="004C3D77" w:rsidRDefault="004C3D77" w:rsidP="004C3D77">
            <w:r>
              <w:t>Delay</w:t>
            </w:r>
          </w:p>
        </w:tc>
        <w:tc>
          <w:tcPr>
            <w:tcW w:w="1666" w:type="dxa"/>
          </w:tcPr>
          <w:p w:rsidR="004C3D77" w:rsidRDefault="004C3D77" w:rsidP="004C3D77">
            <w:r>
              <w:t>Constraint weight</w:t>
            </w:r>
          </w:p>
        </w:tc>
        <w:tc>
          <w:tcPr>
            <w:tcW w:w="1630" w:type="dxa"/>
          </w:tcPr>
          <w:p w:rsidR="004C3D77" w:rsidRDefault="004C3D77" w:rsidP="004C3D77">
            <w:r>
              <w:t xml:space="preserve">Accuracy </w:t>
            </w:r>
          </w:p>
        </w:tc>
        <w:tc>
          <w:tcPr>
            <w:tcW w:w="1538" w:type="dxa"/>
          </w:tcPr>
          <w:p w:rsidR="004C3D77" w:rsidRDefault="004C3D77" w:rsidP="004C3D77">
            <w:r>
              <w:t>Spike rate</w:t>
            </w:r>
          </w:p>
        </w:tc>
        <w:tc>
          <w:tcPr>
            <w:tcW w:w="1404" w:type="dxa"/>
          </w:tcPr>
          <w:p w:rsidR="004C3D77" w:rsidRDefault="004C3D77" w:rsidP="004C3D77">
            <w:proofErr w:type="spellStart"/>
            <w:r>
              <w:t>SynOps</w:t>
            </w:r>
            <w:proofErr w:type="spellEnd"/>
          </w:p>
        </w:tc>
        <w:tc>
          <w:tcPr>
            <w:tcW w:w="1404" w:type="dxa"/>
          </w:tcPr>
          <w:p w:rsidR="004C3D77" w:rsidRDefault="004C3D77" w:rsidP="004C3D77">
            <w:proofErr w:type="spellStart"/>
            <w:r>
              <w:t>Params</w:t>
            </w:r>
            <w:proofErr w:type="spellEnd"/>
          </w:p>
        </w:tc>
        <w:tc>
          <w:tcPr>
            <w:tcW w:w="1404" w:type="dxa"/>
          </w:tcPr>
          <w:p w:rsidR="004C3D77" w:rsidRDefault="004C3D77" w:rsidP="004C3D77">
            <w:r>
              <w:t>Flops</w:t>
            </w:r>
          </w:p>
        </w:tc>
      </w:tr>
      <w:tr w:rsidR="004C3D77" w:rsidTr="004C3D77">
        <w:tc>
          <w:tcPr>
            <w:tcW w:w="1568" w:type="dxa"/>
            <w:vMerge w:val="restart"/>
            <w:shd w:val="clear" w:color="auto" w:fill="C45911" w:themeFill="accent2" w:themeFillShade="BF"/>
          </w:tcPr>
          <w:p w:rsidR="004C3D77" w:rsidRDefault="004C3D77" w:rsidP="004C3D77">
            <w:r>
              <w:t>42</w:t>
            </w:r>
          </w:p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538135" w:themeFill="accent6" w:themeFillShade="BF"/>
          </w:tcPr>
          <w:p w:rsidR="004C3D77" w:rsidRDefault="004C3D77" w:rsidP="004C3D77">
            <w:r>
              <w:t>123</w:t>
            </w:r>
          </w:p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2E74B5" w:themeFill="accent1" w:themeFillShade="BF"/>
          </w:tcPr>
          <w:p w:rsidR="004C3D77" w:rsidRDefault="004C3D77" w:rsidP="004C3D77">
            <w:r>
              <w:t>2024</w:t>
            </w:r>
          </w:p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</w:tbl>
    <w:p w:rsidR="004C3D77" w:rsidRDefault="004C3D77" w:rsidP="001C663E"/>
    <w:p w:rsidR="001C663E" w:rsidRDefault="001C663E" w:rsidP="001C663E">
      <w:pPr>
        <w:rPr>
          <w:b/>
          <w:bCs/>
        </w:rPr>
      </w:pPr>
      <w:r w:rsidRPr="005E7748">
        <w:rPr>
          <w:b/>
          <w:bCs/>
        </w:rPr>
        <w:t>Evaluating on ImageNet-Tiny</w:t>
      </w:r>
    </w:p>
    <w:p w:rsidR="005E7748" w:rsidRPr="005E7748" w:rsidRDefault="005E7748" w:rsidP="001C663E">
      <w:r>
        <w:t>Input size: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44"/>
        <w:gridCol w:w="1666"/>
        <w:gridCol w:w="1630"/>
        <w:gridCol w:w="1538"/>
        <w:gridCol w:w="1404"/>
        <w:gridCol w:w="1404"/>
        <w:gridCol w:w="1404"/>
      </w:tblGrid>
      <w:tr w:rsidR="004C3D77" w:rsidTr="004C3D77">
        <w:tc>
          <w:tcPr>
            <w:tcW w:w="1568" w:type="dxa"/>
          </w:tcPr>
          <w:p w:rsidR="004C3D77" w:rsidRDefault="004C3D77" w:rsidP="004C3D77">
            <w:r>
              <w:t>Seed</w:t>
            </w:r>
          </w:p>
        </w:tc>
        <w:tc>
          <w:tcPr>
            <w:tcW w:w="1568" w:type="dxa"/>
          </w:tcPr>
          <w:p w:rsidR="004C3D77" w:rsidRDefault="004C3D77" w:rsidP="004C3D77">
            <w:r>
              <w:t>Residual Fusion</w:t>
            </w:r>
          </w:p>
        </w:tc>
        <w:tc>
          <w:tcPr>
            <w:tcW w:w="1544" w:type="dxa"/>
          </w:tcPr>
          <w:p w:rsidR="004C3D77" w:rsidRDefault="004C3D77" w:rsidP="004C3D77">
            <w:r>
              <w:t>Delay</w:t>
            </w:r>
          </w:p>
        </w:tc>
        <w:tc>
          <w:tcPr>
            <w:tcW w:w="1666" w:type="dxa"/>
          </w:tcPr>
          <w:p w:rsidR="004C3D77" w:rsidRDefault="004C3D77" w:rsidP="004C3D77">
            <w:r>
              <w:t>Constraint weight</w:t>
            </w:r>
          </w:p>
        </w:tc>
        <w:tc>
          <w:tcPr>
            <w:tcW w:w="1630" w:type="dxa"/>
          </w:tcPr>
          <w:p w:rsidR="004C3D77" w:rsidRDefault="004C3D77" w:rsidP="004C3D77">
            <w:r>
              <w:t xml:space="preserve">Accuracy </w:t>
            </w:r>
          </w:p>
        </w:tc>
        <w:tc>
          <w:tcPr>
            <w:tcW w:w="1538" w:type="dxa"/>
          </w:tcPr>
          <w:p w:rsidR="004C3D77" w:rsidRDefault="004C3D77" w:rsidP="004C3D77">
            <w:r>
              <w:t>Spike rate</w:t>
            </w:r>
          </w:p>
        </w:tc>
        <w:tc>
          <w:tcPr>
            <w:tcW w:w="1404" w:type="dxa"/>
          </w:tcPr>
          <w:p w:rsidR="004C3D77" w:rsidRDefault="004C3D77" w:rsidP="004C3D77">
            <w:proofErr w:type="spellStart"/>
            <w:r>
              <w:t>SynOps</w:t>
            </w:r>
            <w:proofErr w:type="spellEnd"/>
          </w:p>
        </w:tc>
        <w:tc>
          <w:tcPr>
            <w:tcW w:w="1404" w:type="dxa"/>
          </w:tcPr>
          <w:p w:rsidR="004C3D77" w:rsidRDefault="004C3D77" w:rsidP="004C3D77">
            <w:proofErr w:type="spellStart"/>
            <w:r>
              <w:t>Params</w:t>
            </w:r>
            <w:proofErr w:type="spellEnd"/>
          </w:p>
        </w:tc>
        <w:tc>
          <w:tcPr>
            <w:tcW w:w="1404" w:type="dxa"/>
          </w:tcPr>
          <w:p w:rsidR="004C3D77" w:rsidRDefault="004C3D77" w:rsidP="004C3D77">
            <w:r>
              <w:t>Flops</w:t>
            </w:r>
          </w:p>
        </w:tc>
      </w:tr>
      <w:tr w:rsidR="004C3D77" w:rsidTr="004C3D77">
        <w:tc>
          <w:tcPr>
            <w:tcW w:w="1568" w:type="dxa"/>
            <w:vMerge w:val="restart"/>
            <w:shd w:val="clear" w:color="auto" w:fill="C45911" w:themeFill="accent2" w:themeFillShade="BF"/>
          </w:tcPr>
          <w:p w:rsidR="004C3D77" w:rsidRDefault="004C3D77" w:rsidP="004C3D77">
            <w:r>
              <w:t>42</w:t>
            </w:r>
          </w:p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C45911" w:themeFill="accent2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538135" w:themeFill="accent6" w:themeFillShade="BF"/>
          </w:tcPr>
          <w:p w:rsidR="004C3D77" w:rsidRDefault="004C3D77" w:rsidP="004C3D77">
            <w:r>
              <w:t>123</w:t>
            </w:r>
          </w:p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538135" w:themeFill="accent6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2E74B5" w:themeFill="accent1" w:themeFillShade="BF"/>
          </w:tcPr>
          <w:p w:rsidR="004C3D77" w:rsidRDefault="004C3D77" w:rsidP="004C3D77">
            <w:r>
              <w:t>2024</w:t>
            </w:r>
          </w:p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DEEAF6" w:themeFill="accent1" w:themeFillTint="33"/>
          </w:tcPr>
          <w:p w:rsidR="004C3D77" w:rsidRDefault="004C3D77" w:rsidP="004C3D77">
            <w:r>
              <w:t>Minimum</w:t>
            </w:r>
          </w:p>
        </w:tc>
        <w:tc>
          <w:tcPr>
            <w:tcW w:w="1544" w:type="dxa"/>
            <w:shd w:val="clear" w:color="auto" w:fill="DEEAF6" w:themeFill="accent1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DEEAF6" w:themeFill="accent1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FBE4D5" w:themeFill="accent2" w:themeFillTint="33"/>
          </w:tcPr>
          <w:p w:rsidR="004C3D77" w:rsidRDefault="004C3D77" w:rsidP="004C3D77">
            <w:r>
              <w:t>Learned gate</w:t>
            </w:r>
          </w:p>
        </w:tc>
        <w:tc>
          <w:tcPr>
            <w:tcW w:w="1544" w:type="dxa"/>
            <w:shd w:val="clear" w:color="auto" w:fill="FBE4D5" w:themeFill="accent2" w:themeFillTint="33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FBE4D5" w:themeFill="accent2" w:themeFillTint="33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 w:val="restart"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Learnable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yes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  <w:tr w:rsidR="004C3D77" w:rsidTr="004C3D77">
        <w:tc>
          <w:tcPr>
            <w:tcW w:w="1568" w:type="dxa"/>
            <w:vMerge/>
            <w:shd w:val="clear" w:color="auto" w:fill="2E74B5" w:themeFill="accent1" w:themeFillShade="BF"/>
          </w:tcPr>
          <w:p w:rsidR="004C3D77" w:rsidRDefault="004C3D77" w:rsidP="004C3D77"/>
        </w:tc>
        <w:tc>
          <w:tcPr>
            <w:tcW w:w="1568" w:type="dxa"/>
            <w:shd w:val="clear" w:color="auto" w:fill="C5E0B3" w:themeFill="accent6" w:themeFillTint="66"/>
          </w:tcPr>
          <w:p w:rsidR="004C3D77" w:rsidRDefault="004C3D77" w:rsidP="004C3D77">
            <w:r>
              <w:t>sum</w:t>
            </w:r>
          </w:p>
        </w:tc>
        <w:tc>
          <w:tcPr>
            <w:tcW w:w="1544" w:type="dxa"/>
            <w:shd w:val="clear" w:color="auto" w:fill="C5E0B3" w:themeFill="accent6" w:themeFillTint="66"/>
          </w:tcPr>
          <w:p w:rsidR="004C3D77" w:rsidRDefault="004C3D77" w:rsidP="004C3D77">
            <w:r>
              <w:t>Fixed</w:t>
            </w:r>
          </w:p>
        </w:tc>
        <w:tc>
          <w:tcPr>
            <w:tcW w:w="1666" w:type="dxa"/>
            <w:shd w:val="clear" w:color="auto" w:fill="C5E0B3" w:themeFill="accent6" w:themeFillTint="66"/>
          </w:tcPr>
          <w:p w:rsidR="004C3D77" w:rsidRDefault="004C3D77" w:rsidP="004C3D77">
            <w:r>
              <w:t>no</w:t>
            </w:r>
          </w:p>
        </w:tc>
        <w:tc>
          <w:tcPr>
            <w:tcW w:w="1630" w:type="dxa"/>
          </w:tcPr>
          <w:p w:rsidR="004C3D77" w:rsidRDefault="004C3D77" w:rsidP="004C3D77"/>
        </w:tc>
        <w:tc>
          <w:tcPr>
            <w:tcW w:w="1538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  <w:tc>
          <w:tcPr>
            <w:tcW w:w="1404" w:type="dxa"/>
          </w:tcPr>
          <w:p w:rsidR="004C3D77" w:rsidRDefault="004C3D77" w:rsidP="004C3D77"/>
        </w:tc>
      </w:tr>
    </w:tbl>
    <w:p w:rsidR="001C663E" w:rsidRDefault="001C663E" w:rsidP="001C663E"/>
    <w:p w:rsidR="001C663E" w:rsidRDefault="001C663E"/>
    <w:p w:rsidR="001C663E" w:rsidRDefault="001C663E"/>
    <w:sectPr w:rsidR="001C663E" w:rsidSect="001C663E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63E"/>
    <w:rsid w:val="001C663E"/>
    <w:rsid w:val="002C40EE"/>
    <w:rsid w:val="004C3D77"/>
    <w:rsid w:val="005E7748"/>
    <w:rsid w:val="006D5AFA"/>
    <w:rsid w:val="00A2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F40F4C8"/>
  <w15:chartTrackingRefBased/>
  <w15:docId w15:val="{256EA524-51FB-4865-9321-F18E2FAE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36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Jafari</dc:creator>
  <cp:keywords/>
  <dc:description/>
  <cp:lastModifiedBy>Hossein Jafari</cp:lastModifiedBy>
  <cp:revision>2</cp:revision>
  <dcterms:created xsi:type="dcterms:W3CDTF">2026-08-04T07:32:00Z</dcterms:created>
  <dcterms:modified xsi:type="dcterms:W3CDTF">2026-08-04T09:25:00Z</dcterms:modified>
</cp:coreProperties>
</file>