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0D01" w14:textId="11BBADEA" w:rsidR="000566DC" w:rsidRPr="00AD74BD" w:rsidRDefault="00AD74BD" w:rsidP="00FE664F">
      <w:pPr>
        <w:snapToGrid w:val="0"/>
        <w:jc w:val="left"/>
        <w:rPr>
          <w:rFonts w:ascii="ＭＳ Ｐゴシック" w:eastAsia="ＭＳ Ｐゴシック" w:hAnsi="ＭＳ Ｐゴシック" w:cs="Times New Roman" w:hint="eastAsia"/>
          <w:b/>
          <w:bCs/>
          <w:sz w:val="24"/>
        </w:rPr>
      </w:pPr>
      <w:r w:rsidRPr="00AD74BD">
        <w:rPr>
          <w:rFonts w:ascii="ＭＳ Ｐゴシック" w:eastAsia="ＭＳ Ｐゴシック" w:hAnsi="ＭＳ Ｐゴシック" w:cs="Times New Roman"/>
          <w:sz w:val="36"/>
          <w:szCs w:val="36"/>
        </w:rPr>
        <w:t>A</w:t>
      </w:r>
      <w:r w:rsidR="00FE3FD9">
        <w:rPr>
          <w:rFonts w:ascii="ＭＳ Ｐゴシック" w:eastAsia="ＭＳ Ｐゴシック" w:hAnsi="ＭＳ Ｐゴシック" w:cs="Times New Roman" w:hint="eastAsia"/>
          <w:sz w:val="36"/>
          <w:szCs w:val="36"/>
        </w:rPr>
        <w:t>21</w:t>
      </w:r>
    </w:p>
    <w:p w14:paraId="0C0AB5E9" w14:textId="2C953ED2" w:rsidR="000566DC" w:rsidRPr="000566DC" w:rsidRDefault="00FA17FD" w:rsidP="00C70E1A">
      <w:pPr>
        <w:snapToGrid w:val="0"/>
        <w:spacing w:afterLines="50" w:after="180"/>
        <w:jc w:val="center"/>
        <w:rPr>
          <w:rFonts w:ascii="ＭＳ ゴシック" w:eastAsia="ＭＳ ゴシック" w:hAnsi="ＭＳ ゴシック"/>
          <w:b/>
          <w:bCs/>
          <w:sz w:val="24"/>
        </w:rPr>
      </w:pPr>
      <w:r>
        <w:rPr>
          <w:rFonts w:ascii="ＭＳ ゴシック" w:eastAsia="ＭＳ ゴシック" w:hAnsi="ＭＳ ゴシック" w:hint="eastAsia"/>
          <w:b/>
          <w:bCs/>
          <w:sz w:val="28"/>
        </w:rPr>
        <w:t>重ね合わせを用いた移動ロボットの未知環境走行性能の推定</w:t>
      </w:r>
    </w:p>
    <w:p w14:paraId="77D1B0B1" w14:textId="3A017309" w:rsidR="000566DC" w:rsidRPr="00C70E1A" w:rsidRDefault="006F19B2" w:rsidP="000566DC">
      <w:pPr>
        <w:jc w:val="center"/>
        <w:rPr>
          <w:rFonts w:ascii="Century" w:eastAsia="ＭＳ 明朝" w:hAnsi="Century"/>
          <w:sz w:val="24"/>
          <w:szCs w:val="20"/>
        </w:rPr>
      </w:pPr>
      <w:r>
        <w:rPr>
          <w:rFonts w:ascii="Century" w:eastAsia="ＭＳ 明朝" w:hAnsi="Century" w:hint="eastAsia"/>
          <w:sz w:val="24"/>
          <w:szCs w:val="20"/>
        </w:rPr>
        <w:t xml:space="preserve">1223011 </w:t>
      </w:r>
      <w:r>
        <w:rPr>
          <w:rFonts w:ascii="Century" w:eastAsia="ＭＳ 明朝" w:hAnsi="Century" w:hint="eastAsia"/>
          <w:sz w:val="24"/>
          <w:szCs w:val="20"/>
        </w:rPr>
        <w:t>佐藤</w:t>
      </w:r>
      <w:r w:rsidR="009F21FB">
        <w:rPr>
          <w:rFonts w:ascii="Century" w:eastAsia="ＭＳ 明朝" w:hAnsi="Century" w:hint="eastAsia"/>
          <w:sz w:val="24"/>
          <w:szCs w:val="20"/>
        </w:rPr>
        <w:t xml:space="preserve"> </w:t>
      </w:r>
      <w:r>
        <w:rPr>
          <w:rFonts w:ascii="Century" w:eastAsia="ＭＳ 明朝" w:hAnsi="Century" w:hint="eastAsia"/>
          <w:sz w:val="24"/>
          <w:szCs w:val="20"/>
        </w:rPr>
        <w:t>翔亮</w:t>
      </w:r>
    </w:p>
    <w:p w14:paraId="53A023BF" w14:textId="69CB5ED1" w:rsidR="000566DC" w:rsidRPr="00C70E1A" w:rsidRDefault="00215328" w:rsidP="00F1129C">
      <w:pPr>
        <w:jc w:val="center"/>
        <w:rPr>
          <w:rFonts w:ascii="Century" w:eastAsia="ＭＳ 明朝" w:hAnsi="Century"/>
          <w:sz w:val="20"/>
          <w:szCs w:val="20"/>
        </w:rPr>
      </w:pPr>
      <w:r>
        <w:rPr>
          <w:rFonts w:ascii="Century" w:eastAsia="ＭＳ 明朝" w:hAnsi="Century" w:hint="eastAsia"/>
          <w:sz w:val="24"/>
          <w:szCs w:val="20"/>
        </w:rPr>
        <w:t>浪花</w:t>
      </w:r>
      <w:r w:rsidR="009F21FB">
        <w:rPr>
          <w:rFonts w:ascii="Century" w:eastAsia="ＭＳ 明朝" w:hAnsi="Century" w:hint="eastAsia"/>
          <w:sz w:val="24"/>
          <w:szCs w:val="20"/>
        </w:rPr>
        <w:t xml:space="preserve"> </w:t>
      </w:r>
      <w:r>
        <w:rPr>
          <w:rFonts w:ascii="Century" w:eastAsia="ＭＳ 明朝" w:hAnsi="Century" w:hint="eastAsia"/>
          <w:sz w:val="24"/>
          <w:szCs w:val="20"/>
        </w:rPr>
        <w:t>啓右</w:t>
      </w:r>
      <w:r w:rsidR="000566DC" w:rsidRPr="00C70E1A">
        <w:rPr>
          <w:rFonts w:ascii="Century" w:eastAsia="ＭＳ 明朝" w:hAnsi="Century" w:hint="eastAsia"/>
          <w:sz w:val="24"/>
          <w:szCs w:val="20"/>
        </w:rPr>
        <w:t xml:space="preserve">　</w:t>
      </w:r>
      <w:r w:rsidR="0062527D">
        <w:rPr>
          <w:rFonts w:ascii="Century" w:eastAsia="ＭＳ 明朝" w:hAnsi="Century" w:hint="eastAsia"/>
          <w:sz w:val="24"/>
          <w:szCs w:val="20"/>
        </w:rPr>
        <w:t>准</w:t>
      </w:r>
      <w:r w:rsidR="000566DC" w:rsidRPr="00C70E1A">
        <w:rPr>
          <w:rFonts w:ascii="Century" w:eastAsia="ＭＳ 明朝" w:hAnsi="Century" w:hint="eastAsia"/>
          <w:sz w:val="24"/>
          <w:szCs w:val="20"/>
        </w:rPr>
        <w:t>教授</w:t>
      </w:r>
    </w:p>
    <w:p w14:paraId="7E148D55" w14:textId="33A2226E" w:rsidR="000566DC" w:rsidRPr="00C70E1A" w:rsidRDefault="00AD74BD" w:rsidP="00AD74BD">
      <w:pPr>
        <w:spacing w:beforeLines="50" w:before="180"/>
        <w:rPr>
          <w:rFonts w:ascii="Century" w:eastAsia="ＭＳ 明朝" w:hAnsi="Century" w:cs="Times New Roman" w:hint="eastAsia"/>
          <w:sz w:val="20"/>
          <w:szCs w:val="20"/>
        </w:rPr>
      </w:pPr>
      <w:r w:rsidRPr="00C70E1A">
        <w:rPr>
          <w:rStyle w:val="09KeyWords"/>
          <w:rFonts w:ascii="Century" w:hAnsi="Century"/>
          <w:szCs w:val="20"/>
        </w:rPr>
        <w:t>Key Words</w:t>
      </w:r>
      <w:r w:rsidRPr="00C70E1A">
        <w:rPr>
          <w:rFonts w:ascii="Century" w:eastAsia="ＭＳ 明朝" w:hAnsi="Century"/>
          <w:sz w:val="20"/>
          <w:szCs w:val="20"/>
        </w:rPr>
        <w:t xml:space="preserve"> : </w:t>
      </w:r>
      <w:r w:rsidR="00B72BF4" w:rsidRPr="000B40A5">
        <w:rPr>
          <w:rFonts w:ascii="Century" w:eastAsia="ＭＳ 明朝" w:hAnsi="Century" w:hint="eastAsia"/>
          <w:sz w:val="20"/>
          <w:szCs w:val="20"/>
        </w:rPr>
        <w:t>Super</w:t>
      </w:r>
      <w:r w:rsidR="0042606B" w:rsidRPr="000B40A5">
        <w:rPr>
          <w:rFonts w:ascii="Century" w:eastAsia="ＭＳ 明朝" w:hAnsi="Century" w:hint="eastAsia"/>
          <w:sz w:val="20"/>
          <w:szCs w:val="20"/>
        </w:rPr>
        <w:t>p</w:t>
      </w:r>
      <w:r w:rsidR="00B72BF4" w:rsidRPr="000B40A5">
        <w:rPr>
          <w:rFonts w:ascii="Century" w:eastAsia="ＭＳ 明朝" w:hAnsi="Century" w:hint="eastAsia"/>
          <w:sz w:val="20"/>
          <w:szCs w:val="20"/>
        </w:rPr>
        <w:t>osition</w:t>
      </w:r>
      <w:r w:rsidR="005260B1">
        <w:rPr>
          <w:rFonts w:ascii="Century" w:eastAsia="ＭＳ 明朝" w:hAnsi="Century" w:hint="eastAsia"/>
          <w:sz w:val="20"/>
          <w:szCs w:val="20"/>
        </w:rPr>
        <w:t xml:space="preserve"> principle</w:t>
      </w:r>
      <w:r w:rsidR="0059054A" w:rsidRPr="000B40A5">
        <w:rPr>
          <w:rFonts w:ascii="Century" w:eastAsia="ＭＳ 明朝" w:hAnsi="Century" w:hint="eastAsia"/>
          <w:sz w:val="20"/>
          <w:szCs w:val="20"/>
        </w:rPr>
        <w:t>，</w:t>
      </w:r>
      <w:r w:rsidR="004D3216" w:rsidRPr="000B40A5">
        <w:rPr>
          <w:rFonts w:ascii="Century" w:eastAsia="ＭＳ 明朝" w:hAnsi="Century" w:hint="eastAsia"/>
          <w:sz w:val="20"/>
          <w:szCs w:val="20"/>
        </w:rPr>
        <w:t xml:space="preserve">Unknown </w:t>
      </w:r>
      <w:r w:rsidR="0042606B" w:rsidRPr="000B40A5">
        <w:rPr>
          <w:rFonts w:ascii="Century" w:eastAsia="ＭＳ 明朝" w:hAnsi="Century" w:hint="eastAsia"/>
          <w:sz w:val="20"/>
          <w:szCs w:val="20"/>
        </w:rPr>
        <w:t>e</w:t>
      </w:r>
      <w:r w:rsidR="004D3216" w:rsidRPr="000B40A5">
        <w:rPr>
          <w:rFonts w:ascii="Century" w:eastAsia="ＭＳ 明朝" w:hAnsi="Century" w:hint="eastAsia"/>
          <w:sz w:val="20"/>
          <w:szCs w:val="20"/>
        </w:rPr>
        <w:t>nvironment</w:t>
      </w:r>
      <w:r w:rsidR="0059054A" w:rsidRPr="000B40A5">
        <w:rPr>
          <w:rFonts w:ascii="Century" w:eastAsia="ＭＳ 明朝" w:hAnsi="Century" w:hint="eastAsia"/>
          <w:sz w:val="20"/>
          <w:szCs w:val="20"/>
        </w:rPr>
        <w:t>，</w:t>
      </w:r>
      <w:r w:rsidR="00B64B45" w:rsidRPr="000B40A5">
        <w:rPr>
          <w:rFonts w:ascii="Century" w:eastAsia="ＭＳ 明朝" w:hAnsi="Century" w:hint="eastAsia"/>
          <w:sz w:val="20"/>
          <w:szCs w:val="20"/>
        </w:rPr>
        <w:t>Mobility performance</w:t>
      </w:r>
      <w:r w:rsidR="0059054A" w:rsidRPr="000B40A5">
        <w:rPr>
          <w:rFonts w:ascii="Century" w:eastAsia="ＭＳ 明朝" w:hAnsi="Century" w:hint="eastAsia"/>
          <w:sz w:val="20"/>
          <w:szCs w:val="20"/>
        </w:rPr>
        <w:t>，</w:t>
      </w:r>
      <w:r w:rsidR="00E54DA1" w:rsidRPr="000B40A5">
        <w:rPr>
          <w:rFonts w:ascii="Century" w:eastAsia="ＭＳ 明朝" w:hAnsi="Century" w:hint="eastAsia"/>
          <w:sz w:val="20"/>
          <w:szCs w:val="20"/>
        </w:rPr>
        <w:t>Rough terrain</w:t>
      </w:r>
    </w:p>
    <w:p w14:paraId="0A114B86" w14:textId="3B264339" w:rsidR="00D90E3E" w:rsidRDefault="006C1E90" w:rsidP="00D90E3E">
      <w:pPr>
        <w:pStyle w:val="10"/>
        <w:widowControl w:val="0"/>
        <w:ind w:firstLineChars="100" w:firstLine="201"/>
        <w:contextualSpacing/>
        <w:rPr>
          <w:rFonts w:ascii="ＭＳ 明朝" w:hAnsi="ＭＳ 明朝"/>
          <w:lang w:val="en-GB"/>
        </w:rPr>
      </w:pPr>
      <w:r>
        <w:rPr>
          <w:rFonts w:ascii="Century" w:hAnsi="Century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032446" wp14:editId="1C052BA4">
                <wp:simplePos x="0" y="0"/>
                <wp:positionH relativeFrom="margin">
                  <wp:align>right</wp:align>
                </wp:positionH>
                <wp:positionV relativeFrom="paragraph">
                  <wp:posOffset>40005</wp:posOffset>
                </wp:positionV>
                <wp:extent cx="2956560" cy="1427480"/>
                <wp:effectExtent l="0" t="0" r="0" b="1270"/>
                <wp:wrapSquare wrapText="bothSides"/>
                <wp:docPr id="1938515371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1427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A8EB56" w14:textId="5510456B" w:rsidR="005C06AD" w:rsidRDefault="005C06AD" w:rsidP="005C06AD">
                            <w:pPr>
                              <w:jc w:val="center"/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E345C6" wp14:editId="6B319751">
                                  <wp:extent cx="2016760" cy="1133085"/>
                                  <wp:effectExtent l="0" t="0" r="2540" b="0"/>
                                  <wp:docPr id="1627848676" name="図 1" descr="テキスト, 概略図&#10;&#10;AI 生成コンテンツは誤りを含む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7848676" name="図 1" descr="テキスト, 概略図&#10;&#10;AI 生成コンテンツは誤りを含む可能性があります。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3157" t="7102" r="1218" b="23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5424" cy="11885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083669" w14:textId="3B3989CA" w:rsidR="005C06AD" w:rsidRPr="005C06AD" w:rsidRDefault="005C06AD" w:rsidP="006C1E90">
                            <w:pPr>
                              <w:jc w:val="center"/>
                              <w:rPr>
                                <w:rFonts w:ascii="ＭＳ 明朝" w:eastAsia="ＭＳ 明朝" w:hAnsi="ＭＳ 明朝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図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="008B7FA2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　</w:t>
                            </w:r>
                            <w:r w:rsidRPr="00F42F30">
                              <w:rPr>
                                <w:rFonts w:ascii="ＭＳ 明朝" w:eastAsia="ＭＳ 明朝" w:hAnsi="ＭＳ 明朝" w:hint="eastAsia"/>
                                <w:sz w:val="20"/>
                                <w:szCs w:val="20"/>
                              </w:rPr>
                              <w:t>重ね合わせによる走行性能の評価イメージ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3244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left:0;text-align:left;margin-left:181.6pt;margin-top:3.15pt;width:232.8pt;height:112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" fillcolor="white [3201]" stroked="f" strokeweight=".5pt">
                <v:textbox>
                  <w:txbxContent>
                    <w:p w14:paraId="29A8EB56" w14:textId="5510456B" w:rsidR="005C06AD" w:rsidRDefault="005C06AD" w:rsidP="005C06AD">
                      <w:pPr>
                        <w:jc w:val="center"/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E345C6" wp14:editId="6B319751">
                            <wp:extent cx="2016760" cy="1133085"/>
                            <wp:effectExtent l="0" t="0" r="2540" b="0"/>
                            <wp:docPr id="1627848676" name="図 1" descr="テキスト, 概略図&#10;&#10;AI 生成コンテンツは誤りを含む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7848676" name="図 1" descr="テキスト, 概略図&#10;&#10;AI 生成コンテンツは誤りを含む可能性があります。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3157" t="7102" r="1218" b="233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5424" cy="11885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083669" w14:textId="3B3989CA" w:rsidR="005C06AD" w:rsidRPr="005C06AD" w:rsidRDefault="005C06AD" w:rsidP="006C1E90">
                      <w:pPr>
                        <w:jc w:val="center"/>
                        <w:rPr>
                          <w:rFonts w:ascii="ＭＳ 明朝" w:eastAsia="ＭＳ 明朝" w:hAnsi="ＭＳ 明朝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図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 w:rsidR="008B7FA2">
                        <w:rPr>
                          <w:rFonts w:hint="eastAsia"/>
                          <w:sz w:val="20"/>
                          <w:szCs w:val="20"/>
                        </w:rPr>
                        <w:t xml:space="preserve">　</w:t>
                      </w:r>
                      <w:r w:rsidRPr="00F42F30">
                        <w:rPr>
                          <w:rFonts w:ascii="ＭＳ 明朝" w:eastAsia="ＭＳ 明朝" w:hAnsi="ＭＳ 明朝" w:hint="eastAsia"/>
                          <w:sz w:val="20"/>
                          <w:szCs w:val="20"/>
                        </w:rPr>
                        <w:t>重ね合わせによる走行性能の評価イメージ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563" w:rsidRPr="00BB1BEE">
        <w:rPr>
          <w:rFonts w:ascii="ＭＳ 明朝" w:hAnsi="ＭＳ 明朝" w:hint="eastAsia"/>
          <w:lang w:val="en-GB"/>
        </w:rPr>
        <w:t>無数の凹凸が存在</w:t>
      </w:r>
      <w:r w:rsidR="00493112" w:rsidRPr="00BB1BEE">
        <w:rPr>
          <w:rFonts w:ascii="ＭＳ 明朝" w:hAnsi="ＭＳ 明朝" w:hint="eastAsia"/>
          <w:lang w:val="en-GB"/>
        </w:rPr>
        <w:t>する地形を不整地と呼び</w:t>
      </w:r>
      <w:r w:rsidR="00620563" w:rsidRPr="00BB1BEE">
        <w:rPr>
          <w:rFonts w:ascii="ＭＳ 明朝" w:hAnsi="ＭＳ 明朝" w:hint="eastAsia"/>
          <w:lang w:val="en-GB"/>
        </w:rPr>
        <w:t>，</w:t>
      </w:r>
      <w:r w:rsidR="00BD2555">
        <w:rPr>
          <w:rFonts w:ascii="ＭＳ 明朝" w:hAnsi="ＭＳ 明朝" w:hint="eastAsia"/>
          <w:lang w:val="en-GB"/>
        </w:rPr>
        <w:t>その中でも災害現場のような事前に</w:t>
      </w:r>
      <w:r w:rsidR="00677A28">
        <w:rPr>
          <w:rFonts w:ascii="ＭＳ 明朝" w:hAnsi="ＭＳ 明朝" w:hint="eastAsia"/>
          <w:lang w:val="en-GB"/>
        </w:rPr>
        <w:t>予測不能な</w:t>
      </w:r>
      <w:r w:rsidR="00BD2555">
        <w:rPr>
          <w:rFonts w:ascii="ＭＳ 明朝" w:hAnsi="ＭＳ 明朝" w:hint="eastAsia"/>
          <w:lang w:val="en-GB"/>
        </w:rPr>
        <w:t>不整地を未知環境と呼ぶ．</w:t>
      </w:r>
      <w:r w:rsidR="00364B4C">
        <w:rPr>
          <w:rFonts w:ascii="ＭＳ 明朝" w:hAnsi="ＭＳ 明朝" w:hint="eastAsia"/>
          <w:lang w:val="en-GB"/>
        </w:rPr>
        <w:t>自然災害の多い日本では未知環境を</w:t>
      </w:r>
      <w:r w:rsidR="00453A25">
        <w:rPr>
          <w:rFonts w:ascii="ＭＳ 明朝" w:hAnsi="ＭＳ 明朝" w:hint="eastAsia"/>
          <w:lang w:val="en-GB"/>
        </w:rPr>
        <w:t>走破できる</w:t>
      </w:r>
      <w:r w:rsidR="00364B4C">
        <w:rPr>
          <w:rFonts w:ascii="ＭＳ 明朝" w:hAnsi="ＭＳ 明朝" w:hint="eastAsia"/>
          <w:lang w:val="en-GB"/>
        </w:rPr>
        <w:t>ロボットの需要は高い．</w:t>
      </w:r>
      <w:r w:rsidR="003542B4" w:rsidRPr="00BB1BEE">
        <w:rPr>
          <w:rFonts w:ascii="ＭＳ 明朝" w:hAnsi="ＭＳ 明朝" w:hint="eastAsia"/>
          <w:lang w:val="en-GB"/>
        </w:rPr>
        <w:t>しかし，</w:t>
      </w:r>
      <w:r w:rsidR="00364B4C">
        <w:rPr>
          <w:rFonts w:ascii="ＭＳ 明朝" w:hAnsi="ＭＳ 明朝" w:hint="eastAsia"/>
          <w:lang w:val="en-GB"/>
        </w:rPr>
        <w:t>事前に</w:t>
      </w:r>
      <w:r w:rsidR="00F574EE">
        <w:rPr>
          <w:rFonts w:ascii="ＭＳ 明朝" w:hAnsi="ＭＳ 明朝" w:hint="eastAsia"/>
          <w:lang w:val="en-GB"/>
        </w:rPr>
        <w:t>予測不能な</w:t>
      </w:r>
      <w:r w:rsidR="00364B4C">
        <w:rPr>
          <w:rFonts w:ascii="ＭＳ 明朝" w:hAnsi="ＭＳ 明朝" w:hint="eastAsia"/>
          <w:lang w:val="en-GB"/>
        </w:rPr>
        <w:t>未知環境では，</w:t>
      </w:r>
      <w:r w:rsidR="006D776D">
        <w:rPr>
          <w:rFonts w:ascii="ＭＳ 明朝" w:hAnsi="ＭＳ 明朝" w:hint="eastAsia"/>
          <w:lang w:val="en-GB"/>
        </w:rPr>
        <w:t>移動</w:t>
      </w:r>
      <w:r w:rsidR="00364B4C">
        <w:rPr>
          <w:rFonts w:ascii="ＭＳ 明朝" w:hAnsi="ＭＳ 明朝" w:hint="eastAsia"/>
          <w:lang w:val="en-GB"/>
        </w:rPr>
        <w:t>ロボットの走行性能を予測することは困難である．</w:t>
      </w:r>
      <w:r w:rsidR="00A66F76" w:rsidRPr="00BB1BEE">
        <w:rPr>
          <w:rFonts w:ascii="ＭＳ 明朝" w:hAnsi="ＭＳ 明朝" w:hint="eastAsia"/>
          <w:lang w:val="en-GB"/>
        </w:rPr>
        <w:t>本研究の目的は，</w:t>
      </w:r>
      <w:r w:rsidR="00F574EE">
        <w:rPr>
          <w:rFonts w:ascii="ＭＳ 明朝" w:hAnsi="ＭＳ 明朝" w:hint="eastAsia"/>
          <w:lang w:val="en-GB"/>
        </w:rPr>
        <w:t>そのような</w:t>
      </w:r>
      <w:r w:rsidR="00FB5122">
        <w:rPr>
          <w:rFonts w:ascii="ＭＳ 明朝" w:hAnsi="ＭＳ 明朝" w:hint="eastAsia"/>
          <w:lang w:val="en-GB"/>
        </w:rPr>
        <w:t>未知環境</w:t>
      </w:r>
      <w:r w:rsidR="00D90E3E">
        <w:rPr>
          <w:rFonts w:ascii="ＭＳ 明朝" w:hAnsi="ＭＳ 明朝" w:hint="eastAsia"/>
          <w:lang w:val="en-GB"/>
        </w:rPr>
        <w:t>における移動ロボットの走行性能を</w:t>
      </w:r>
      <w:r w:rsidR="00734D8E">
        <w:rPr>
          <w:rFonts w:ascii="ＭＳ 明朝" w:hAnsi="ＭＳ 明朝" w:hint="eastAsia"/>
          <w:lang w:val="en-GB"/>
        </w:rPr>
        <w:t>事前に</w:t>
      </w:r>
      <w:r w:rsidR="00D90E3E">
        <w:rPr>
          <w:rFonts w:ascii="ＭＳ 明朝" w:hAnsi="ＭＳ 明朝" w:hint="eastAsia"/>
          <w:lang w:val="en-GB"/>
        </w:rPr>
        <w:t>予測する手法を提案することである．</w:t>
      </w:r>
    </w:p>
    <w:p w14:paraId="3250847C" w14:textId="500BBA3A" w:rsidR="002150EA" w:rsidRPr="004D55D8" w:rsidRDefault="00D90E3E" w:rsidP="00410BA8">
      <w:pPr>
        <w:pStyle w:val="10"/>
        <w:widowControl w:val="0"/>
        <w:ind w:firstLineChars="100" w:firstLine="200"/>
        <w:contextualSpacing/>
        <w:rPr>
          <w:rFonts w:ascii="ＭＳ 明朝" w:hAnsi="ＭＳ 明朝"/>
          <w:lang w:val="en-GB"/>
        </w:rPr>
      </w:pPr>
      <w:r>
        <w:rPr>
          <w:rFonts w:ascii="ＭＳ 明朝" w:hAnsi="ＭＳ 明朝" w:hint="eastAsia"/>
          <w:lang w:val="en-GB"/>
        </w:rPr>
        <w:t>提案する仮説は</w:t>
      </w:r>
      <w:r w:rsidR="00493112" w:rsidRPr="00BB1BEE">
        <w:rPr>
          <w:rFonts w:ascii="ＭＳ 明朝" w:hAnsi="ＭＳ 明朝" w:hint="eastAsia"/>
          <w:lang w:val="en-GB"/>
        </w:rPr>
        <w:t>，</w:t>
      </w:r>
      <w:r w:rsidR="005A12B2">
        <w:rPr>
          <w:rFonts w:ascii="ＭＳ 明朝" w:hAnsi="ＭＳ 明朝" w:hint="eastAsia"/>
          <w:lang w:val="en-GB"/>
        </w:rPr>
        <w:t>未知の不整地を十分</w:t>
      </w:r>
      <w:r w:rsidR="00380AEF">
        <w:rPr>
          <w:rFonts w:ascii="ＭＳ 明朝" w:hAnsi="ＭＳ 明朝" w:hint="eastAsia"/>
          <w:lang w:val="en-GB"/>
        </w:rPr>
        <w:t>に滑らか</w:t>
      </w:r>
      <w:r w:rsidR="005A12B2">
        <w:rPr>
          <w:rFonts w:ascii="ＭＳ 明朝" w:hAnsi="ＭＳ 明朝" w:hint="eastAsia"/>
          <w:lang w:val="en-GB"/>
        </w:rPr>
        <w:t>で連続した波であると仮定し，フーリエ変換の考え方を応用してそれぞれの周波数帯の地形に分解</w:t>
      </w:r>
      <w:r w:rsidR="00690199">
        <w:rPr>
          <w:rFonts w:ascii="ＭＳ 明朝" w:hAnsi="ＭＳ 明朝" w:hint="eastAsia"/>
          <w:lang w:val="en-GB"/>
        </w:rPr>
        <w:t>する</w:t>
      </w:r>
      <w:r w:rsidR="00AA2C33">
        <w:rPr>
          <w:rFonts w:ascii="ＭＳ 明朝" w:hAnsi="ＭＳ 明朝" w:hint="eastAsia"/>
          <w:lang w:val="en-GB"/>
        </w:rPr>
        <w:t>という</w:t>
      </w:r>
      <w:r w:rsidR="00690199">
        <w:rPr>
          <w:rFonts w:ascii="ＭＳ 明朝" w:hAnsi="ＭＳ 明朝" w:hint="eastAsia"/>
          <w:lang w:val="en-GB"/>
        </w:rPr>
        <w:t>ものである．</w:t>
      </w:r>
      <w:r w:rsidR="0042127B">
        <w:rPr>
          <w:rFonts w:ascii="ＭＳ 明朝" w:hAnsi="ＭＳ 明朝" w:hint="eastAsia"/>
          <w:lang w:val="en-GB"/>
        </w:rPr>
        <w:t>このように</w:t>
      </w:r>
      <w:r w:rsidR="00FF42A2">
        <w:rPr>
          <w:rFonts w:ascii="ＭＳ 明朝" w:hAnsi="ＭＳ 明朝" w:hint="eastAsia"/>
          <w:lang w:val="en-GB"/>
        </w:rPr>
        <w:t>，</w:t>
      </w:r>
      <w:r w:rsidR="008061E9">
        <w:rPr>
          <w:rFonts w:ascii="ＭＳ 明朝" w:hAnsi="ＭＳ 明朝" w:hint="eastAsia"/>
          <w:lang w:val="en-GB"/>
        </w:rPr>
        <w:t>分解した各</w:t>
      </w:r>
      <w:r w:rsidR="005A12B2">
        <w:rPr>
          <w:rFonts w:ascii="ＭＳ 明朝" w:hAnsi="ＭＳ 明朝" w:hint="eastAsia"/>
          <w:lang w:val="en-GB"/>
        </w:rPr>
        <w:t>地形</w:t>
      </w:r>
      <w:r w:rsidR="00A93525">
        <w:rPr>
          <w:rFonts w:ascii="ＭＳ 明朝" w:hAnsi="ＭＳ 明朝" w:hint="eastAsia"/>
          <w:lang w:val="en-GB"/>
        </w:rPr>
        <w:t>における</w:t>
      </w:r>
      <w:r w:rsidR="005A12B2">
        <w:rPr>
          <w:rFonts w:ascii="ＭＳ 明朝" w:hAnsi="ＭＳ 明朝" w:hint="eastAsia"/>
          <w:lang w:val="en-GB"/>
        </w:rPr>
        <w:t>走行性能を個別に調査し</w:t>
      </w:r>
      <w:r w:rsidR="00E36380">
        <w:rPr>
          <w:rFonts w:ascii="ＭＳ 明朝" w:hAnsi="ＭＳ 明朝" w:hint="eastAsia"/>
          <w:lang w:val="en-GB"/>
        </w:rPr>
        <w:t>て</w:t>
      </w:r>
      <w:r w:rsidR="005A12B2">
        <w:rPr>
          <w:rFonts w:ascii="ＭＳ 明朝" w:hAnsi="ＭＳ 明朝" w:hint="eastAsia"/>
          <w:lang w:val="en-GB"/>
        </w:rPr>
        <w:t>重ね合わせることで</w:t>
      </w:r>
      <w:r w:rsidR="00181D02">
        <w:rPr>
          <w:rFonts w:ascii="ＭＳ 明朝" w:hAnsi="ＭＳ 明朝" w:hint="eastAsia"/>
          <w:lang w:val="en-GB"/>
        </w:rPr>
        <w:t>，</w:t>
      </w:r>
      <w:r w:rsidR="00BF7A21">
        <w:rPr>
          <w:rFonts w:ascii="ＭＳ 明朝" w:hAnsi="ＭＳ 明朝" w:hint="eastAsia"/>
          <w:lang w:val="en-GB"/>
        </w:rPr>
        <w:t>未知の</w:t>
      </w:r>
      <w:r w:rsidR="005A12B2">
        <w:rPr>
          <w:rFonts w:ascii="ＭＳ 明朝" w:hAnsi="ＭＳ 明朝" w:hint="eastAsia"/>
          <w:lang w:val="en-GB"/>
        </w:rPr>
        <w:t>不整地</w:t>
      </w:r>
      <w:r w:rsidR="006716B3">
        <w:rPr>
          <w:rFonts w:ascii="ＭＳ 明朝" w:hAnsi="ＭＳ 明朝" w:hint="eastAsia"/>
          <w:lang w:val="en-GB"/>
        </w:rPr>
        <w:t>における</w:t>
      </w:r>
      <w:r w:rsidR="005A12B2">
        <w:rPr>
          <w:rFonts w:ascii="ＭＳ 明朝" w:hAnsi="ＭＳ 明朝" w:hint="eastAsia"/>
          <w:lang w:val="en-GB"/>
        </w:rPr>
        <w:t>走行性能を予測</w:t>
      </w:r>
      <w:r w:rsidR="00962C20">
        <w:rPr>
          <w:rFonts w:ascii="ＭＳ 明朝" w:hAnsi="ＭＳ 明朝" w:hint="eastAsia"/>
          <w:lang w:val="en-GB"/>
        </w:rPr>
        <w:t>できる可能性を検討する</w:t>
      </w:r>
      <w:r w:rsidR="004B664A">
        <w:rPr>
          <w:rFonts w:ascii="ＭＳ 明朝" w:hAnsi="ＭＳ 明朝" w:hint="eastAsia"/>
          <w:lang w:val="en-GB"/>
        </w:rPr>
        <w:t>（</w:t>
      </w:r>
      <w:r w:rsidR="0055543B">
        <w:rPr>
          <w:rFonts w:cs="Times New Roman" w:hint="eastAsia"/>
          <w:lang w:val="en-GB"/>
        </w:rPr>
        <w:t>図</w:t>
      </w:r>
      <w:r w:rsidR="0055543B">
        <w:rPr>
          <w:rFonts w:cs="Times New Roman" w:hint="eastAsia"/>
          <w:lang w:val="en-GB"/>
        </w:rPr>
        <w:t>1</w:t>
      </w:r>
      <w:r w:rsidR="004B664A">
        <w:rPr>
          <w:rFonts w:ascii="ＭＳ 明朝" w:hAnsi="ＭＳ 明朝" w:hint="eastAsia"/>
          <w:lang w:val="en-GB"/>
        </w:rPr>
        <w:t>）</w:t>
      </w:r>
      <w:r w:rsidR="0055543B">
        <w:rPr>
          <w:rFonts w:ascii="ＭＳ 明朝" w:hAnsi="ＭＳ 明朝" w:hint="eastAsia"/>
          <w:lang w:val="en-GB"/>
        </w:rPr>
        <w:t>．</w:t>
      </w:r>
      <w:r w:rsidR="008500B0">
        <w:rPr>
          <w:rFonts w:ascii="ＭＳ 明朝" w:hAnsi="ＭＳ 明朝" w:hint="eastAsia"/>
          <w:lang w:val="en-GB"/>
        </w:rPr>
        <w:t>本</w:t>
      </w:r>
      <w:r w:rsidR="006E70FD">
        <w:rPr>
          <w:rFonts w:ascii="ＭＳ 明朝" w:hAnsi="ＭＳ 明朝" w:hint="eastAsia"/>
          <w:lang w:val="en-GB"/>
        </w:rPr>
        <w:t>研究</w:t>
      </w:r>
      <w:r w:rsidR="008500B0">
        <w:rPr>
          <w:rFonts w:ascii="ＭＳ 明朝" w:hAnsi="ＭＳ 明朝" w:hint="eastAsia"/>
          <w:lang w:val="en-GB"/>
        </w:rPr>
        <w:t>では初期段階として</w:t>
      </w:r>
      <w:r w:rsidR="00EB0CA1">
        <w:rPr>
          <w:rFonts w:ascii="ＭＳ 明朝" w:hAnsi="ＭＳ 明朝" w:hint="eastAsia"/>
          <w:lang w:val="en-GB"/>
        </w:rPr>
        <w:t>，</w:t>
      </w:r>
      <w:r w:rsidR="008500B0">
        <w:rPr>
          <w:rFonts w:ascii="ＭＳ 明朝" w:hAnsi="ＭＳ 明朝" w:hint="eastAsia"/>
          <w:lang w:val="en-GB"/>
        </w:rPr>
        <w:t>三次元地面形状</w:t>
      </w:r>
      <w:r w:rsidR="0099258F">
        <w:rPr>
          <w:rFonts w:ascii="ＭＳ 明朝" w:hAnsi="ＭＳ 明朝" w:hint="eastAsia"/>
          <w:lang w:val="en-GB"/>
        </w:rPr>
        <w:t>で</w:t>
      </w:r>
      <w:r w:rsidR="008500B0">
        <w:rPr>
          <w:rFonts w:ascii="ＭＳ 明朝" w:hAnsi="ＭＳ 明朝" w:hint="eastAsia"/>
          <w:lang w:val="en-GB"/>
        </w:rPr>
        <w:t>検証する前に，二次元地面形状</w:t>
      </w:r>
      <w:r w:rsidR="0099258F">
        <w:rPr>
          <w:rFonts w:ascii="ＭＳ 明朝" w:hAnsi="ＭＳ 明朝" w:hint="eastAsia"/>
          <w:lang w:val="en-GB"/>
        </w:rPr>
        <w:t>での</w:t>
      </w:r>
      <w:r w:rsidR="008500B0">
        <w:rPr>
          <w:rFonts w:ascii="ＭＳ 明朝" w:hAnsi="ＭＳ 明朝" w:hint="eastAsia"/>
          <w:lang w:val="en-GB"/>
        </w:rPr>
        <w:t>仮説の</w:t>
      </w:r>
      <w:r w:rsidR="00A27285">
        <w:rPr>
          <w:rFonts w:ascii="ＭＳ 明朝" w:hAnsi="ＭＳ 明朝" w:hint="eastAsia"/>
          <w:lang w:val="en-GB"/>
        </w:rPr>
        <w:t>成立可否を</w:t>
      </w:r>
      <w:r w:rsidR="008500B0">
        <w:rPr>
          <w:rFonts w:ascii="ＭＳ 明朝" w:hAnsi="ＭＳ 明朝" w:hint="eastAsia"/>
          <w:lang w:val="en-GB"/>
        </w:rPr>
        <w:t>確認する．</w:t>
      </w:r>
      <w:r w:rsidR="00EB0CA1">
        <w:rPr>
          <w:rFonts w:ascii="ＭＳ 明朝" w:hAnsi="ＭＳ 明朝" w:hint="eastAsia"/>
          <w:lang w:val="en-GB"/>
        </w:rPr>
        <w:t>実験は</w:t>
      </w:r>
      <w:r w:rsidR="00CD65F0">
        <w:rPr>
          <w:rFonts w:ascii="ＭＳ 明朝" w:hAnsi="ＭＳ 明朝" w:hint="eastAsia"/>
          <w:lang w:val="en-GB"/>
        </w:rPr>
        <w:t>大量のデータを収集する</w:t>
      </w:r>
      <w:r w:rsidR="00075225">
        <w:rPr>
          <w:rFonts w:ascii="ＭＳ 明朝" w:hAnsi="ＭＳ 明朝" w:hint="eastAsia"/>
          <w:lang w:val="en-GB"/>
        </w:rPr>
        <w:t>ために</w:t>
      </w:r>
      <w:r w:rsidR="00CD65F0">
        <w:rPr>
          <w:rFonts w:ascii="ＭＳ 明朝" w:hAnsi="ＭＳ 明朝" w:hint="eastAsia"/>
          <w:lang w:val="en-GB"/>
        </w:rPr>
        <w:t>，</w:t>
      </w:r>
      <w:r w:rsidR="00075225">
        <w:rPr>
          <w:rFonts w:ascii="ＭＳ 明朝" w:hAnsi="ＭＳ 明朝" w:hint="eastAsia"/>
          <w:lang w:val="en-GB"/>
        </w:rPr>
        <w:t>試行回数</w:t>
      </w:r>
      <w:r w:rsidR="009036B3">
        <w:rPr>
          <w:rFonts w:ascii="ＭＳ 明朝" w:hAnsi="ＭＳ 明朝" w:hint="eastAsia"/>
          <w:lang w:val="en-GB"/>
        </w:rPr>
        <w:t>を稼ぎやすい</w:t>
      </w:r>
      <w:r w:rsidR="00EB0CA1">
        <w:rPr>
          <w:rFonts w:ascii="ＭＳ 明朝" w:hAnsi="ＭＳ 明朝" w:hint="eastAsia"/>
          <w:lang w:val="en-GB"/>
        </w:rPr>
        <w:t>物理演算</w:t>
      </w:r>
      <w:r w:rsidR="001B0622">
        <w:rPr>
          <w:rFonts w:ascii="ＭＳ 明朝" w:hAnsi="ＭＳ 明朝" w:hint="eastAsia"/>
          <w:lang w:val="en-GB"/>
        </w:rPr>
        <w:t>ソフト</w:t>
      </w:r>
      <w:r w:rsidR="00EB0CA1">
        <w:rPr>
          <w:rFonts w:ascii="ＭＳ 明朝" w:hAnsi="ＭＳ 明朝" w:hint="eastAsia"/>
          <w:lang w:val="en-GB"/>
        </w:rPr>
        <w:t>を用い，複数の</w:t>
      </w:r>
      <w:r w:rsidR="00077476">
        <w:rPr>
          <w:rFonts w:cs="Times New Roman" w:hint="eastAsia"/>
          <w:lang w:val="en-GB"/>
        </w:rPr>
        <w:t>正弦波</w:t>
      </w:r>
      <w:r w:rsidR="00EB0CA1">
        <w:rPr>
          <w:rFonts w:ascii="ＭＳ 明朝" w:hAnsi="ＭＳ 明朝" w:hint="eastAsia"/>
          <w:lang w:val="en-GB"/>
        </w:rPr>
        <w:t>地形での走行性能が，それら</w:t>
      </w:r>
      <w:r w:rsidR="0017037A">
        <w:rPr>
          <w:rFonts w:ascii="ＭＳ 明朝" w:hAnsi="ＭＳ 明朝" w:hint="eastAsia"/>
          <w:lang w:val="en-GB"/>
        </w:rPr>
        <w:t>を</w:t>
      </w:r>
      <w:r w:rsidR="00EB0CA1">
        <w:rPr>
          <w:rFonts w:ascii="ＭＳ 明朝" w:hAnsi="ＭＳ 明朝" w:hint="eastAsia"/>
          <w:lang w:val="en-GB"/>
        </w:rPr>
        <w:t>重ね合わせた地形での走行性能</w:t>
      </w:r>
      <w:r w:rsidR="00CD65F0">
        <w:rPr>
          <w:rFonts w:ascii="ＭＳ 明朝" w:hAnsi="ＭＳ 明朝" w:hint="eastAsia"/>
          <w:lang w:val="en-GB"/>
        </w:rPr>
        <w:t>に</w:t>
      </w:r>
      <w:r w:rsidR="008B131B">
        <w:rPr>
          <w:rFonts w:ascii="ＭＳ 明朝" w:hAnsi="ＭＳ 明朝" w:hint="eastAsia"/>
          <w:lang w:val="en-GB"/>
        </w:rPr>
        <w:t>どのように</w:t>
      </w:r>
      <w:r w:rsidR="00CD65F0">
        <w:rPr>
          <w:rFonts w:ascii="ＭＳ 明朝" w:hAnsi="ＭＳ 明朝" w:hint="eastAsia"/>
          <w:lang w:val="en-GB"/>
        </w:rPr>
        <w:t>一致するかを検証する．</w:t>
      </w:r>
    </w:p>
    <w:sectPr w:rsidR="002150EA" w:rsidRPr="004D55D8" w:rsidSect="00FE664F">
      <w:pgSz w:w="11906" w:h="8391" w:orient="landscape" w:code="11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FD4B" w14:textId="77777777" w:rsidR="00CA7E3A" w:rsidRDefault="00CA7E3A" w:rsidP="002150EA">
      <w:r>
        <w:separator/>
      </w:r>
    </w:p>
  </w:endnote>
  <w:endnote w:type="continuationSeparator" w:id="0">
    <w:p w14:paraId="51A628EE" w14:textId="77777777" w:rsidR="00CA7E3A" w:rsidRDefault="00CA7E3A" w:rsidP="00215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55B7" w14:textId="77777777" w:rsidR="00CA7E3A" w:rsidRDefault="00CA7E3A" w:rsidP="002150EA">
      <w:r>
        <w:separator/>
      </w:r>
    </w:p>
  </w:footnote>
  <w:footnote w:type="continuationSeparator" w:id="0">
    <w:p w14:paraId="3BC9D25C" w14:textId="77777777" w:rsidR="00CA7E3A" w:rsidRDefault="00CA7E3A" w:rsidP="002150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wMDc0N7MwNzU3MDFX0lEKTi0uzszPAykwrAUA3X875iwAAAA="/>
  </w:docVars>
  <w:rsids>
    <w:rsidRoot w:val="000566DC"/>
    <w:rsid w:val="00007398"/>
    <w:rsid w:val="00042B29"/>
    <w:rsid w:val="000566DC"/>
    <w:rsid w:val="00075225"/>
    <w:rsid w:val="00077476"/>
    <w:rsid w:val="000A4159"/>
    <w:rsid w:val="000B40A5"/>
    <w:rsid w:val="000C602C"/>
    <w:rsid w:val="001031A2"/>
    <w:rsid w:val="001414F2"/>
    <w:rsid w:val="001645F0"/>
    <w:rsid w:val="0017037A"/>
    <w:rsid w:val="00181D02"/>
    <w:rsid w:val="0018498F"/>
    <w:rsid w:val="001A4AD4"/>
    <w:rsid w:val="001B0622"/>
    <w:rsid w:val="001B4519"/>
    <w:rsid w:val="001C18DB"/>
    <w:rsid w:val="001C31B4"/>
    <w:rsid w:val="001F5272"/>
    <w:rsid w:val="0020328C"/>
    <w:rsid w:val="002150EA"/>
    <w:rsid w:val="00215328"/>
    <w:rsid w:val="00253B2D"/>
    <w:rsid w:val="00265365"/>
    <w:rsid w:val="002B118E"/>
    <w:rsid w:val="002D1297"/>
    <w:rsid w:val="002E438B"/>
    <w:rsid w:val="003542B4"/>
    <w:rsid w:val="00354AE9"/>
    <w:rsid w:val="00364B4C"/>
    <w:rsid w:val="00380AEF"/>
    <w:rsid w:val="00384484"/>
    <w:rsid w:val="00385007"/>
    <w:rsid w:val="00394666"/>
    <w:rsid w:val="003A51A1"/>
    <w:rsid w:val="003D6099"/>
    <w:rsid w:val="00410BA8"/>
    <w:rsid w:val="0042127B"/>
    <w:rsid w:val="004217AB"/>
    <w:rsid w:val="0042606B"/>
    <w:rsid w:val="00453A25"/>
    <w:rsid w:val="00455305"/>
    <w:rsid w:val="0049258B"/>
    <w:rsid w:val="00493112"/>
    <w:rsid w:val="004B664A"/>
    <w:rsid w:val="004D3216"/>
    <w:rsid w:val="004D55D8"/>
    <w:rsid w:val="004E5D80"/>
    <w:rsid w:val="00521B56"/>
    <w:rsid w:val="00525D27"/>
    <w:rsid w:val="005260B1"/>
    <w:rsid w:val="0055543B"/>
    <w:rsid w:val="0057754B"/>
    <w:rsid w:val="0059054A"/>
    <w:rsid w:val="005A0ABC"/>
    <w:rsid w:val="005A12B2"/>
    <w:rsid w:val="005C06AD"/>
    <w:rsid w:val="005C1428"/>
    <w:rsid w:val="00607EF2"/>
    <w:rsid w:val="00614443"/>
    <w:rsid w:val="00620563"/>
    <w:rsid w:val="0062527D"/>
    <w:rsid w:val="00633009"/>
    <w:rsid w:val="006442EB"/>
    <w:rsid w:val="006543EC"/>
    <w:rsid w:val="00666043"/>
    <w:rsid w:val="006716B3"/>
    <w:rsid w:val="00672C5F"/>
    <w:rsid w:val="00677A28"/>
    <w:rsid w:val="00686100"/>
    <w:rsid w:val="00690199"/>
    <w:rsid w:val="006B7C64"/>
    <w:rsid w:val="006C1E90"/>
    <w:rsid w:val="006D5FAA"/>
    <w:rsid w:val="006D776D"/>
    <w:rsid w:val="006E70FD"/>
    <w:rsid w:val="006F19B2"/>
    <w:rsid w:val="00734D8E"/>
    <w:rsid w:val="00756D2A"/>
    <w:rsid w:val="0075700B"/>
    <w:rsid w:val="007E7583"/>
    <w:rsid w:val="0080229E"/>
    <w:rsid w:val="008061E9"/>
    <w:rsid w:val="00822D74"/>
    <w:rsid w:val="00847F04"/>
    <w:rsid w:val="008500B0"/>
    <w:rsid w:val="00877743"/>
    <w:rsid w:val="00880C3C"/>
    <w:rsid w:val="00884ECB"/>
    <w:rsid w:val="008920C1"/>
    <w:rsid w:val="008B131B"/>
    <w:rsid w:val="008B7FA2"/>
    <w:rsid w:val="008D42BF"/>
    <w:rsid w:val="009036B3"/>
    <w:rsid w:val="00941E2C"/>
    <w:rsid w:val="00962C20"/>
    <w:rsid w:val="0099258F"/>
    <w:rsid w:val="009D630B"/>
    <w:rsid w:val="009F21FB"/>
    <w:rsid w:val="009F3A21"/>
    <w:rsid w:val="00A0473A"/>
    <w:rsid w:val="00A21FA1"/>
    <w:rsid w:val="00A27285"/>
    <w:rsid w:val="00A66F76"/>
    <w:rsid w:val="00A753BB"/>
    <w:rsid w:val="00A93525"/>
    <w:rsid w:val="00AA2C33"/>
    <w:rsid w:val="00AA5A89"/>
    <w:rsid w:val="00AC3B33"/>
    <w:rsid w:val="00AC7DCC"/>
    <w:rsid w:val="00AD59BD"/>
    <w:rsid w:val="00AD74BD"/>
    <w:rsid w:val="00B0587B"/>
    <w:rsid w:val="00B16A9A"/>
    <w:rsid w:val="00B276E5"/>
    <w:rsid w:val="00B368E2"/>
    <w:rsid w:val="00B40333"/>
    <w:rsid w:val="00B6051F"/>
    <w:rsid w:val="00B64B45"/>
    <w:rsid w:val="00B6720A"/>
    <w:rsid w:val="00B72BF4"/>
    <w:rsid w:val="00BB1BEE"/>
    <w:rsid w:val="00BB3568"/>
    <w:rsid w:val="00BD2555"/>
    <w:rsid w:val="00BE06A9"/>
    <w:rsid w:val="00BE4D4E"/>
    <w:rsid w:val="00BF7A21"/>
    <w:rsid w:val="00C22061"/>
    <w:rsid w:val="00C22173"/>
    <w:rsid w:val="00C70E1A"/>
    <w:rsid w:val="00C81936"/>
    <w:rsid w:val="00C83083"/>
    <w:rsid w:val="00C972B5"/>
    <w:rsid w:val="00CA7E3A"/>
    <w:rsid w:val="00CB6817"/>
    <w:rsid w:val="00CB766C"/>
    <w:rsid w:val="00CC77EF"/>
    <w:rsid w:val="00CC7E03"/>
    <w:rsid w:val="00CD1B80"/>
    <w:rsid w:val="00CD61E2"/>
    <w:rsid w:val="00CD65F0"/>
    <w:rsid w:val="00CE1951"/>
    <w:rsid w:val="00D24C77"/>
    <w:rsid w:val="00D25734"/>
    <w:rsid w:val="00D50634"/>
    <w:rsid w:val="00D50DC3"/>
    <w:rsid w:val="00D6152A"/>
    <w:rsid w:val="00D70FE5"/>
    <w:rsid w:val="00D90E3E"/>
    <w:rsid w:val="00D9734B"/>
    <w:rsid w:val="00DA07FC"/>
    <w:rsid w:val="00DB6293"/>
    <w:rsid w:val="00E36380"/>
    <w:rsid w:val="00E475FD"/>
    <w:rsid w:val="00E54DA1"/>
    <w:rsid w:val="00E82D13"/>
    <w:rsid w:val="00E97ACC"/>
    <w:rsid w:val="00EA5B21"/>
    <w:rsid w:val="00EB0CA1"/>
    <w:rsid w:val="00EB6F0F"/>
    <w:rsid w:val="00EC5302"/>
    <w:rsid w:val="00EF33BD"/>
    <w:rsid w:val="00F10555"/>
    <w:rsid w:val="00F1092B"/>
    <w:rsid w:val="00F10D79"/>
    <w:rsid w:val="00F1129C"/>
    <w:rsid w:val="00F303D8"/>
    <w:rsid w:val="00F34A05"/>
    <w:rsid w:val="00F42F30"/>
    <w:rsid w:val="00F51AF9"/>
    <w:rsid w:val="00F52C2E"/>
    <w:rsid w:val="00F574EE"/>
    <w:rsid w:val="00F802AA"/>
    <w:rsid w:val="00FA17FD"/>
    <w:rsid w:val="00FB5122"/>
    <w:rsid w:val="00FE3FD9"/>
    <w:rsid w:val="00FE664F"/>
    <w:rsid w:val="00FF1283"/>
    <w:rsid w:val="00FF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9694BE"/>
  <w15:chartTrackingRefBased/>
  <w15:docId w15:val="{0E18AF6F-30D5-1041-B9C3-A186F9D9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09KeyWords">
    <w:name w:val="09 KeyWords(見出し)"/>
    <w:rsid w:val="00AD74BD"/>
    <w:rPr>
      <w:rFonts w:ascii="Times New Roman" w:eastAsia="ＭＳ 明朝" w:hAnsi="Times New Roman" w:cs="ＭＳ 明朝"/>
      <w:b/>
      <w:bCs/>
      <w:i/>
      <w:iCs/>
      <w:noProof/>
      <w:kern w:val="2"/>
      <w:sz w:val="20"/>
      <w:lang w:val="en-US" w:eastAsia="ja-JP" w:bidi="ar-SA"/>
    </w:rPr>
  </w:style>
  <w:style w:type="paragraph" w:customStyle="1" w:styleId="10">
    <w:name w:val="10 本文"/>
    <w:next w:val="a3"/>
    <w:link w:val="100"/>
    <w:rsid w:val="001645F0"/>
    <w:pPr>
      <w:spacing w:line="304" w:lineRule="exact"/>
      <w:ind w:firstLine="193"/>
      <w:jc w:val="both"/>
    </w:pPr>
    <w:rPr>
      <w:rFonts w:ascii="Times New Roman" w:eastAsia="ＭＳ 明朝" w:hAnsi="Times New Roman" w:cs="ＭＳ 明朝"/>
      <w:sz w:val="20"/>
      <w:szCs w:val="20"/>
    </w:rPr>
  </w:style>
  <w:style w:type="character" w:customStyle="1" w:styleId="100">
    <w:name w:val="10 本文 (文字) (文字)"/>
    <w:link w:val="10"/>
    <w:rsid w:val="001645F0"/>
    <w:rPr>
      <w:rFonts w:ascii="Times New Roman" w:eastAsia="ＭＳ 明朝" w:hAnsi="Times New Roman" w:cs="ＭＳ 明朝"/>
      <w:sz w:val="20"/>
      <w:szCs w:val="20"/>
    </w:rPr>
  </w:style>
  <w:style w:type="paragraph" w:styleId="a3">
    <w:name w:val="Plain Text"/>
    <w:basedOn w:val="a"/>
    <w:link w:val="a4"/>
    <w:uiPriority w:val="99"/>
    <w:semiHidden/>
    <w:unhideWhenUsed/>
    <w:rsid w:val="001645F0"/>
    <w:rPr>
      <w:rFonts w:asciiTheme="minorEastAsia" w:hAnsi="Courier New" w:cs="Courier New"/>
    </w:rPr>
  </w:style>
  <w:style w:type="character" w:customStyle="1" w:styleId="a4">
    <w:name w:val="書式なし (文字)"/>
    <w:basedOn w:val="a0"/>
    <w:link w:val="a3"/>
    <w:uiPriority w:val="99"/>
    <w:semiHidden/>
    <w:rsid w:val="001645F0"/>
    <w:rPr>
      <w:rFonts w:asciiTheme="minorEastAsia" w:hAnsi="Courier New" w:cs="Courier New"/>
    </w:rPr>
  </w:style>
  <w:style w:type="paragraph" w:styleId="Web">
    <w:name w:val="Normal (Web)"/>
    <w:basedOn w:val="a"/>
    <w:uiPriority w:val="99"/>
    <w:semiHidden/>
    <w:unhideWhenUsed/>
    <w:rsid w:val="005A0AB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a5">
    <w:name w:val="Salutation"/>
    <w:basedOn w:val="a"/>
    <w:next w:val="a"/>
    <w:link w:val="a6"/>
    <w:uiPriority w:val="99"/>
    <w:unhideWhenUsed/>
    <w:rsid w:val="00F52C2E"/>
    <w:rPr>
      <w:rFonts w:asciiTheme="minorEastAsia" w:hAnsi="Courier New" w:cs="Courier New"/>
      <w:lang w:val="en-GB"/>
    </w:rPr>
  </w:style>
  <w:style w:type="character" w:customStyle="1" w:styleId="a6">
    <w:name w:val="挨拶文 (文字)"/>
    <w:basedOn w:val="a0"/>
    <w:link w:val="a5"/>
    <w:uiPriority w:val="99"/>
    <w:rsid w:val="00F52C2E"/>
    <w:rPr>
      <w:rFonts w:asciiTheme="minorEastAsia" w:hAnsi="Courier New" w:cs="Courier New"/>
      <w:lang w:val="en-GB"/>
    </w:rPr>
  </w:style>
  <w:style w:type="paragraph" w:styleId="a7">
    <w:name w:val="Closing"/>
    <w:basedOn w:val="a"/>
    <w:link w:val="a8"/>
    <w:uiPriority w:val="99"/>
    <w:unhideWhenUsed/>
    <w:rsid w:val="00F52C2E"/>
    <w:pPr>
      <w:jc w:val="right"/>
    </w:pPr>
    <w:rPr>
      <w:rFonts w:asciiTheme="minorEastAsia" w:hAnsi="Courier New" w:cs="Courier New"/>
      <w:lang w:val="en-GB"/>
    </w:rPr>
  </w:style>
  <w:style w:type="character" w:customStyle="1" w:styleId="a8">
    <w:name w:val="結語 (文字)"/>
    <w:basedOn w:val="a0"/>
    <w:link w:val="a7"/>
    <w:uiPriority w:val="99"/>
    <w:rsid w:val="00F52C2E"/>
    <w:rPr>
      <w:rFonts w:asciiTheme="minorEastAsia" w:hAnsi="Courier New" w:cs="Courier New"/>
      <w:lang w:val="en-GB"/>
    </w:rPr>
  </w:style>
  <w:style w:type="paragraph" w:styleId="a9">
    <w:name w:val="List Paragraph"/>
    <w:basedOn w:val="a"/>
    <w:uiPriority w:val="34"/>
    <w:qFormat/>
    <w:rsid w:val="0059054A"/>
    <w:pPr>
      <w:ind w:leftChars="400" w:left="840"/>
    </w:pPr>
  </w:style>
  <w:style w:type="paragraph" w:styleId="aa">
    <w:name w:val="header"/>
    <w:basedOn w:val="a"/>
    <w:link w:val="ab"/>
    <w:uiPriority w:val="99"/>
    <w:unhideWhenUsed/>
    <w:rsid w:val="002150E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150EA"/>
  </w:style>
  <w:style w:type="paragraph" w:styleId="ac">
    <w:name w:val="footer"/>
    <w:basedOn w:val="a"/>
    <w:link w:val="ad"/>
    <w:uiPriority w:val="99"/>
    <w:unhideWhenUsed/>
    <w:rsid w:val="002150E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15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22B049C6D3CC4FAF244ED8E8B5FDBF" ma:contentTypeVersion="13" ma:contentTypeDescription="新しいドキュメントを作成します。" ma:contentTypeScope="" ma:versionID="07705affa18d53a9714a9227ee60d2d7">
  <xsd:schema xmlns:xsd="http://www.w3.org/2001/XMLSchema" xmlns:xs="http://www.w3.org/2001/XMLSchema" xmlns:p="http://schemas.microsoft.com/office/2006/metadata/properties" xmlns:ns2="e7aed065-8219-4f3c-91ad-66b1cb2bc880" xmlns:ns3="1199329b-ecff-4293-a70d-1a13199a6a71" targetNamespace="http://schemas.microsoft.com/office/2006/metadata/properties" ma:root="true" ma:fieldsID="fa50f93e7b7357e8fba4fecd0eba7ca4" ns2:_="" ns3:_="">
    <xsd:import namespace="e7aed065-8219-4f3c-91ad-66b1cb2bc880"/>
    <xsd:import namespace="1199329b-ecff-4293-a70d-1a13199a6a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aed065-8219-4f3c-91ad-66b1cb2bc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ea1dc7ce-b784-453f-8236-1272e7d00b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9329b-ecff-4293-a70d-1a13199a6a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f866732-c448-40a3-9542-b729477ee3f8}" ma:internalName="TaxCatchAll" ma:showField="CatchAllData" ma:web="1199329b-ecff-4293-a70d-1a13199a6a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aed065-8219-4f3c-91ad-66b1cb2bc880">
      <Terms xmlns="http://schemas.microsoft.com/office/infopath/2007/PartnerControls"/>
    </lcf76f155ced4ddcb4097134ff3c332f>
    <TaxCatchAll xmlns="1199329b-ecff-4293-a70d-1a13199a6a7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9AD8AC-D680-433F-9560-B77E0A563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aed065-8219-4f3c-91ad-66b1cb2bc880"/>
    <ds:schemaRef ds:uri="1199329b-ecff-4293-a70d-1a13199a6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93F96B-6816-4C3E-BB92-4B088CB364DC}">
  <ds:schemaRefs>
    <ds:schemaRef ds:uri="http://schemas.microsoft.com/office/2006/metadata/properties"/>
    <ds:schemaRef ds:uri="http://schemas.microsoft.com/office/infopath/2007/PartnerControls"/>
    <ds:schemaRef ds:uri="e7aed065-8219-4f3c-91ad-66b1cb2bc880"/>
    <ds:schemaRef ds:uri="1199329b-ecff-4293-a70d-1a13199a6a71"/>
  </ds:schemaRefs>
</ds:datastoreItem>
</file>

<file path=customXml/itemProps3.xml><?xml version="1.0" encoding="utf-8"?>
<ds:datastoreItem xmlns:ds="http://schemas.openxmlformats.org/officeDocument/2006/customXml" ds:itemID="{89CF0B69-C85B-4BE6-A530-C114A9F3E4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吉田 協</dc:creator>
  <cp:keywords/>
  <dc:description/>
  <cp:lastModifiedBy>翔亮 佐藤</cp:lastModifiedBy>
  <cp:revision>146</cp:revision>
  <cp:lastPrinted>2025-09-04T07:16:00Z</cp:lastPrinted>
  <dcterms:created xsi:type="dcterms:W3CDTF">2024-08-06T07:17:00Z</dcterms:created>
  <dcterms:modified xsi:type="dcterms:W3CDTF">2025-09-04T08:03:00Z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0x010100CF22B049C6D3CC4FAF244ED8E8B5FDBF</vt:lpwstr>
  </property>
</Properties>
</file>