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Fonts w:ascii="HY견고딕" w:cs="HY견고딕" w:eastAsia="HY견고딕" w:hAnsi="HY견고딕"/>
          <w:color w:val="000000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0F">
      <w:pPr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20</w:t>
      </w:r>
      <w:r w:rsidDel="00000000" w:rsidR="00000000" w:rsidRPr="00000000">
        <w:rPr>
          <w:b w:val="1"/>
          <w:sz w:val="32"/>
          <w:szCs w:val="32"/>
          <w:rtl w:val="0"/>
        </w:rPr>
        <w:t xml:space="preserve">22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01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b w:val="1"/>
          <w:sz w:val="32"/>
          <w:szCs w:val="32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버전</w:t>
            </w:r>
          </w:p>
        </w:tc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2022.01.03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35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3A">
      <w:pPr>
        <w:rPr>
          <w:rFonts w:ascii="Gulimche" w:cs="Gulimche" w:eastAsia="Gulimche" w:hAnsi="Gulimche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57937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8813" y="3779683"/>
                          <a:ext cx="579437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5793740" cy="12700"/>
                <wp:effectExtent b="0" l="0" r="0" t="0"/>
                <wp:wrapNone/>
                <wp:docPr id="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gjdgxs">
            <w:r w:rsidDel="00000000" w:rsidR="00000000" w:rsidRPr="00000000">
              <w:rPr>
                <w:rFonts w:ascii="Gulimche" w:cs="Gulimche" w:eastAsia="Gulimche" w:hAnsi="Gulimche"/>
                <w:b w:val="1"/>
                <w:rtl w:val="0"/>
              </w:rPr>
              <w:t xml:space="preserve">COVID COMPASS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- 3 -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hyperlink w:anchor="_30j0zll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액터 목록</w:t>
            </w:r>
          </w:hyperlink>
          <w:r w:rsidDel="00000000" w:rsidR="00000000" w:rsidRPr="00000000">
            <w:rPr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2-1 비회원</w:t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2-2 검사소 직원</w:t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2-3 보건소 직원</w:t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2-4 의사</w:t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2-5 생활치료센터 직원</w:t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2-6 대표직원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rPr>
              <w:rtl w:val="0"/>
            </w:rPr>
            <w:t xml:space="preserve">2-7 시스템 관리자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유스케이스 목록</w:t>
            </w:r>
          </w:hyperlink>
          <w:hyperlink w:anchor="_1fob9te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- 3 -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/>
          </w:pP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40" w:lineRule="auto"/>
            <w:ind w:left="0" w:right="0" w:firstLine="0"/>
            <w:jc w:val="both"/>
            <w:rPr>
              <w:rFonts w:ascii="Malgun Gothic" w:cs="Malgun Gothic" w:eastAsia="Malgun Gothic" w:hAnsi="Malgun Gothic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Gulimche" w:cs="Gulimche" w:eastAsia="Gulimche" w:hAnsi="Gulimch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유스케이스 다이어그램</w:t>
            </w:r>
          </w:hyperlink>
          <w:hyperlink w:anchor="_3znysh7">
            <w:r w:rsidDel="00000000" w:rsidR="00000000" w:rsidRPr="00000000">
              <w:rPr>
                <w:rFonts w:ascii="Batang" w:cs="Batang" w:eastAsia="Batang" w:hAnsi="Bata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Batang" w:cs="Batang" w:eastAsia="Batang" w:hAnsi="Batang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- 4 -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COVID COMPASS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" w:cs="Gulim" w:eastAsia="Gulim" w:hAnsi="Gulim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Batang" w:cs="Batang" w:eastAsia="Batang" w:hAnsi="Bata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비회원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문진표 작성 , 결과조회, 결과 출력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검사소 직원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시료 채취, 시료 전송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보건소 직원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시료 검사, 병상신청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의사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진료, 병상신청, 재검신청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생활치료센터 직원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재검신청, 병상신청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대표직원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직원등록, 공지사항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시스템 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기관 관리, 로그관리, 데이터 백업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left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cantSplit w:val="0"/>
          <w:trHeight w:val="5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Dotum" w:cs="Dotum" w:eastAsia="Dotum" w:hAnsi="Dotum"/>
                <w:b w:val="1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 문진표 작성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전자문진표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확진결과 조회 및 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증명서 발급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비회원이 자신이 작성한 문진표의 내용을 토대로 검사결과를 조회하고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코로나 일반 통계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확진자 수, 사망자 수와 같은 일반 통계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검사소 위치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검사소의 위치를 조회한다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기관 직원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대표직원은 본인 기관의 직원을 조회, 등록, 수정, 삭제한다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로그인 /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각 직원 및 관리자는 로그인을 통해 각각의 메인화면으로 접속, 아이디와 비밀번호 찾기, 로그인 연장 지원, 로그아웃시 로그인 화면으로 이동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마이페이지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내정보 조회 / 수정 / 비밀번호 변경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진단키트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진단키트 수량 조회 / 수정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시료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비회원이 작성한 문진표 목록조회, 시료검사 요청, 요청완료 목록 나열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피검자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피검자 정보 수정, 삭제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CC-US-11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검사소 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피검자 구분별 비율, 직원당 검사수, 누적검사 횟수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Dotum" w:cs="Dotum" w:eastAsia="Dotum" w:hAnsi="Dotum"/>
                <w:sz w:val="22"/>
                <w:szCs w:val="22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공지사항 등록, 조회, 수정, 삭제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검사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시료목록 조회, 검사결과 기입, 결과목록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병상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확진 처리된 피검자를 보건소에서 병원으로 보내는 병상 신청 및 완료목록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SMS 템플릿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SMS 템플릿 조회, 등록, 수정, 삭제 및 전송 확인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보건소 통계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검사 시료수, 양성/음성 수, 직원당 검사한 시료 수, 연령별/성별 확진률(일일/7일)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입원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보건소에서 병상신청한 확진자 목록, 입원환자 목록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진료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입원환자 사망처리, 진료메모 조회, 퇴원환자 처리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재검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재검 신청 및 신청목록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병상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타 병원 잔여병상 조회, 병상신청, 신청완료목록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경증자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자가격리자 목록 조회, 생활치료센터 목록조회, 입소신청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병상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병원의 병상 조회, 등록 , 수정, 삭제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병원 통계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병상 가동률, 평균 입원기간, 사망률, 퇴원률, 직원대비 환자수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입소자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생활치료센터 입소자 목록조회, 사망처리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재검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재검 신청, 신청 목록, 보건소 목록 조회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병상 신청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입소자를 병원으로 보내는 병상 신청, 신청 완료 목록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퇴소 처리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재검 4회시 자동 혹은 임의로 처리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생활치료센터 통계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격리인원 수, 완치자 수, 재검요청 수, 재검중 양성/음성, 직원당 격리인원 수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로그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에러 로그 조회, 접속 로그 조회, 피검자 정보 백업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Gulimche" w:cs="Gulimche" w:eastAsia="Gulimche" w:hAnsi="Gulimche"/>
              </w:rPr>
            </w:pPr>
            <w:r w:rsidDel="00000000" w:rsidR="00000000" w:rsidRPr="00000000">
              <w:rPr>
                <w:rFonts w:ascii="Gulimche" w:cs="Gulimche" w:eastAsia="Gulimche" w:hAnsi="Gulimche"/>
                <w:rtl w:val="0"/>
              </w:rPr>
              <w:t xml:space="preserve">CC-US-30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기관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ind w:left="180" w:hanging="180"/>
              <w:jc w:val="left"/>
              <w:rPr>
                <w:rFonts w:ascii="Dotum" w:cs="Dotum" w:eastAsia="Dotum" w:hAnsi="Dotum"/>
              </w:rPr>
            </w:pPr>
            <w:r w:rsidDel="00000000" w:rsidR="00000000" w:rsidRPr="00000000">
              <w:rPr>
                <w:rFonts w:ascii="Dotum" w:cs="Dotum" w:eastAsia="Dotum" w:hAnsi="Dotum"/>
                <w:rtl w:val="0"/>
              </w:rPr>
              <w:t xml:space="preserve">기관 조회, 등록, 수정, 삭제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비회원 문진표 작성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비회원 문진표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360" w:lineRule="auto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114483" cy="2314396"/>
                  <wp:effectExtent b="0" l="0" r="0" t="0"/>
                  <wp:docPr id="2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483" cy="23143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1. 1. 2.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확진결과 조회 및 증명서 발급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확진결과 조회 및 증명서 발급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NO-02~03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360" w:lineRule="auto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</w:rPr>
              <w:drawing>
                <wp:inline distB="114300" distT="114300" distL="114300" distR="114300">
                  <wp:extent cx="5267325" cy="2342832"/>
                  <wp:effectExtent b="0" l="0" r="0" t="0"/>
                  <wp:docPr id="1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3428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코로나 일반통계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코로나 일반통계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654990" cy="2171383"/>
                  <wp:effectExtent b="0" l="0" r="0" t="0"/>
                  <wp:docPr id="2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990" cy="21713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>
          <w:rFonts w:ascii="Gulimche" w:cs="Gulimche" w:eastAsia="Gulimche" w:hAnsi="Gulimch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1. 1. 4.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검사소 위치 조회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검사소 위치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NO-05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209415" cy="2104708"/>
                  <wp:effectExtent b="0" l="0" r="0" t="0"/>
                  <wp:docPr id="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415" cy="21047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기관 직원 관리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기관직원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CA-01~04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285933" cy="2026575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933" cy="2026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로그인 / 로그아웃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로그인 / 로그아웃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CA-05~08,11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743575" cy="6362700"/>
                  <wp:effectExtent b="0" l="0" r="0" t="0"/>
                  <wp:docPr id="1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636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마이페이지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마이페이지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CA-09~10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5346700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534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진단키트 관리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진단키트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CI-01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4564505" cy="2095183"/>
                  <wp:effectExtent b="0" l="0" r="0" t="0"/>
                  <wp:docPr id="2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4505" cy="20951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시료 관리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시료관리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CI-02~04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143500" cy="2705100"/>
                  <wp:effectExtent b="0" l="0" r="0" t="0"/>
                  <wp:docPr id="2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피검자 관리</w:t>
      </w:r>
      <w:r w:rsidDel="00000000" w:rsidR="00000000" w:rsidRPr="00000000">
        <w:rPr>
          <w:rtl w:val="0"/>
        </w:rPr>
      </w:r>
    </w:p>
    <w:tbl>
      <w:tblPr>
        <w:tblStyle w:val="Table1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피검자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CI-05~06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395153" cy="1895158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153" cy="1895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검사소 통계</w:t>
      </w:r>
      <w:r w:rsidDel="00000000" w:rsidR="00000000" w:rsidRPr="00000000">
        <w:rPr>
          <w:rtl w:val="0"/>
        </w:rPr>
      </w:r>
    </w:p>
    <w:tbl>
      <w:tblPr>
        <w:tblStyle w:val="Table1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검사소 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CI-07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4232045" cy="2142808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2045" cy="2142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br w:type="column"/>
      </w:r>
      <w:r w:rsidDel="00000000" w:rsidR="00000000" w:rsidRPr="00000000">
        <w:rPr>
          <w:rFonts w:ascii="Gulimche" w:cs="Gulimche" w:eastAsia="Gulimche" w:hAnsi="Gulimch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 2. 8 </w:t>
      </w:r>
    </w:p>
    <w:tbl>
      <w:tblPr>
        <w:tblStyle w:val="Table1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공지사항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CI-08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3D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838383" cy="2037655"/>
                  <wp:effectExtent b="0" l="0" r="0" t="0"/>
                  <wp:docPr id="3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383" cy="20376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보건소 검사관리</w:t>
      </w:r>
      <w:r w:rsidDel="00000000" w:rsidR="00000000" w:rsidRPr="00000000">
        <w:rPr>
          <w:rtl w:val="0"/>
        </w:rPr>
      </w:r>
    </w:p>
    <w:tbl>
      <w:tblPr>
        <w:tblStyle w:val="Table1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보건소 검사관리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CP-01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348497" cy="2619058"/>
                  <wp:effectExtent b="0" l="0" r="0" t="0"/>
                  <wp:docPr id="3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497" cy="26190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보건소 병상신청</w:t>
      </w:r>
      <w:r w:rsidDel="00000000" w:rsidR="00000000" w:rsidRPr="00000000">
        <w:rPr>
          <w:rtl w:val="0"/>
        </w:rPr>
      </w:r>
    </w:p>
    <w:tbl>
      <w:tblPr>
        <w:tblStyle w:val="Table1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보건소 병상신청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CP-04~06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253984" cy="2361883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84" cy="23618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보건소 통계 </w:t>
      </w:r>
      <w:r w:rsidDel="00000000" w:rsidR="00000000" w:rsidRPr="00000000">
        <w:rPr>
          <w:rtl w:val="0"/>
        </w:rPr>
      </w:r>
    </w:p>
    <w:tbl>
      <w:tblPr>
        <w:tblStyle w:val="Table1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보건소 통계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RM-A02-004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571685" cy="2114233"/>
                  <wp:effectExtent b="0" l="0" r="0" t="0"/>
                  <wp:docPr id="2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85" cy="2114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입원관리</w:t>
      </w:r>
      <w:r w:rsidDel="00000000" w:rsidR="00000000" w:rsidRPr="00000000">
        <w:rPr>
          <w:rtl w:val="0"/>
        </w:rPr>
      </w:r>
    </w:p>
    <w:tbl>
      <w:tblPr>
        <w:tblStyle w:val="Table1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입원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CH-01~02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150941" cy="1895158"/>
                  <wp:effectExtent b="0" l="0" r="0" t="0"/>
                  <wp:docPr id="7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941" cy="18951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F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진료</w:t>
      </w:r>
      <w:r w:rsidDel="00000000" w:rsidR="00000000" w:rsidRPr="00000000">
        <w:rPr>
          <w:rtl w:val="0"/>
        </w:rPr>
      </w:r>
    </w:p>
    <w:tbl>
      <w:tblPr>
        <w:tblStyle w:val="Table2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진료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CH-03~04,14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170728" cy="2523808"/>
                  <wp:effectExtent b="0" l="0" r="0" t="0"/>
                  <wp:docPr id="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728" cy="25238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병상 신청</w:t>
      </w:r>
      <w:r w:rsidDel="00000000" w:rsidR="00000000" w:rsidRPr="00000000">
        <w:rPr>
          <w:rtl w:val="0"/>
        </w:rPr>
      </w:r>
    </w:p>
    <w:tbl>
      <w:tblPr>
        <w:tblStyle w:val="Table2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병원 재검 신청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22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01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CH-05~06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366423" cy="1466533"/>
                  <wp:effectExtent b="0" l="0" r="0" t="0"/>
                  <wp:docPr id="15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6423" cy="1466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5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병원 병상 신청</w:t>
      </w:r>
      <w:r w:rsidDel="00000000" w:rsidR="00000000" w:rsidRPr="00000000">
        <w:rPr>
          <w:rtl w:val="0"/>
        </w:rPr>
      </w:r>
    </w:p>
    <w:tbl>
      <w:tblPr>
        <w:tblStyle w:val="Table2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병원 병상 신청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RM-A04-001~002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96882" cy="2371408"/>
                  <wp:effectExtent b="0" l="0" r="0" t="0"/>
                  <wp:docPr id="1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882" cy="2371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경증자 관리</w:t>
      </w:r>
      <w:r w:rsidDel="00000000" w:rsidR="00000000" w:rsidRPr="00000000">
        <w:rPr>
          <w:rtl w:val="0"/>
        </w:rPr>
      </w:r>
    </w:p>
    <w:tbl>
      <w:tblPr>
        <w:tblStyle w:val="Table2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경증자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CH-10~12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00033" cy="2666683"/>
                  <wp:effectExtent b="0" l="0" r="0" t="0"/>
                  <wp:docPr id="26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033" cy="26666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Gulimche" w:cs="Gulimche" w:eastAsia="Gulimche" w:hAnsi="Gulimch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병상 </w:t>
      </w: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tl w:val="0"/>
        </w:rPr>
      </w:r>
    </w:p>
    <w:tbl>
      <w:tblPr>
        <w:tblStyle w:val="Table2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병상 </w:t>
            </w:r>
            <w:r w:rsidDel="00000000" w:rsidR="00000000" w:rsidRPr="00000000"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282828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ulim" w:cs="Gulim" w:eastAsia="Gulim" w:hAnsi="Gulim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atangche" w:cs="Batangche" w:eastAsia="Batangche" w:hAnsi="Batangch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4502736" cy="1780858"/>
                  <wp:effectExtent b="0" l="0" r="0" t="0"/>
                  <wp:docPr id="1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736" cy="1780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1.3. 10.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병원 통계</w:t>
      </w:r>
      <w:r w:rsidDel="00000000" w:rsidR="00000000" w:rsidRPr="00000000">
        <w:rPr>
          <w:rtl w:val="0"/>
        </w:rPr>
      </w:r>
    </w:p>
    <w:tbl>
      <w:tblPr>
        <w:tblStyle w:val="Table2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병원 통계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62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6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6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4248617" cy="1780858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617" cy="17808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1.4. 1.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센터 입소자 관리</w:t>
      </w:r>
      <w:r w:rsidDel="00000000" w:rsidR="00000000" w:rsidRPr="00000000">
        <w:rPr>
          <w:rtl w:val="0"/>
        </w:rPr>
      </w:r>
    </w:p>
    <w:tbl>
      <w:tblPr>
        <w:tblStyle w:val="Table2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7B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센터 입소자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5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CL-01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89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8B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353050" cy="3095625"/>
                  <wp:effectExtent b="0" l="0" r="0" t="0"/>
                  <wp:docPr id="1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309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1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1.4. 2.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생활치료센터 통계</w:t>
      </w:r>
      <w:r w:rsidDel="00000000" w:rsidR="00000000" w:rsidRPr="00000000">
        <w:rPr>
          <w:rtl w:val="0"/>
        </w:rPr>
      </w:r>
    </w:p>
    <w:tbl>
      <w:tblPr>
        <w:tblStyle w:val="Table2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6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병상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CH-13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B0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4393321" cy="1628458"/>
                  <wp:effectExtent b="0" l="0" r="0" t="0"/>
                  <wp:docPr id="22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321" cy="16284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1.5. 1. 로그 관리</w:t>
      </w:r>
    </w:p>
    <w:tbl>
      <w:tblPr>
        <w:tblStyle w:val="Table2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9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로그관리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NA-01~03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D3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3D5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5048769" cy="3066733"/>
                  <wp:effectExtent b="0" l="0" r="0" t="0"/>
                  <wp:docPr id="19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769" cy="30667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360" w:lineRule="auto"/>
        <w:rPr>
          <w:rFonts w:ascii="Gulimche" w:cs="Gulimche" w:eastAsia="Gulimche" w:hAnsi="Gulimche"/>
          <w:b w:val="1"/>
          <w:sz w:val="22"/>
          <w:szCs w:val="22"/>
        </w:rPr>
      </w:pPr>
      <w:r w:rsidDel="00000000" w:rsidR="00000000" w:rsidRPr="00000000">
        <w:rPr>
          <w:rFonts w:ascii="Gulimche" w:cs="Gulimche" w:eastAsia="Gulimche" w:hAnsi="Gulimche"/>
          <w:b w:val="1"/>
          <w:sz w:val="22"/>
          <w:szCs w:val="22"/>
          <w:rtl w:val="0"/>
        </w:rPr>
        <w:t xml:space="preserve">1.5. 2. </w:t>
      </w:r>
      <w:r w:rsidDel="00000000" w:rsidR="00000000" w:rsidRPr="00000000">
        <w:rPr>
          <w:rFonts w:ascii="Gulim" w:cs="Gulim" w:eastAsia="Gulim" w:hAnsi="Gulim"/>
          <w:b w:val="1"/>
          <w:rtl w:val="0"/>
        </w:rPr>
        <w:t xml:space="preserve">기관 관리</w:t>
      </w:r>
      <w:r w:rsidDel="00000000" w:rsidR="00000000" w:rsidRPr="00000000">
        <w:rPr>
          <w:rtl w:val="0"/>
        </w:rPr>
      </w:r>
    </w:p>
    <w:tbl>
      <w:tblPr>
        <w:tblStyle w:val="Table2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6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COVID COMPASS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8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이희현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A">
            <w:pPr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기관 관리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2022.01.03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3FE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NA-04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0">
            <w:pPr>
              <w:jc w:val="center"/>
              <w:rPr>
                <w:rFonts w:ascii="Gulim" w:cs="Gulim" w:eastAsia="Gulim" w:hAnsi="Gulim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6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402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4">
            <w:pPr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</w:rPr>
              <w:drawing>
                <wp:inline distB="114300" distT="114300" distL="114300" distR="114300">
                  <wp:extent cx="3785870" cy="1737187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5870" cy="17371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8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jc w:val="left"/>
        <w:rPr>
          <w:rFonts w:ascii="Gulimche" w:cs="Gulimche" w:eastAsia="Gulimche" w:hAnsi="Gulimche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footerReference r:id="rId35" w:type="even"/>
      <w:pgSz w:h="16838" w:w="11906" w:orient="portrait"/>
      <w:pgMar w:bottom="1418" w:top="1418" w:left="1418" w:right="1418" w:header="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Arial"/>
  <w:font w:name="Times New Roman"/>
  <w:font w:name="Georgia"/>
  <w:font w:name="Dotum"/>
  <w:font w:name="Arial Unicode MS"/>
  <w:font w:name="Gulimche"/>
  <w:font w:name="Malgun Gothic"/>
  <w:font w:name="Gulim"/>
  <w:font w:name="Batangche"/>
  <w:font w:name="Times"/>
  <w:font w:name="HY견고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835" cy="362585"/>
          <wp:effectExtent b="0" l="0" r="0" t="0"/>
          <wp:wrapNone/>
          <wp:docPr descr="설명: 설명: 한국과학기술정보연구원 홈페이지" id="10" name="image1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835" cy="362585"/>
          <wp:effectExtent b="0" l="0" r="0" t="0"/>
          <wp:wrapNone/>
          <wp:docPr descr="설명: 설명: 한국과학기술정보연구원 홈페이지" id="24" name="image1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900434</wp:posOffset>
          </wp:positionH>
          <wp:positionV relativeFrom="paragraph">
            <wp:posOffset>9523735</wp:posOffset>
          </wp:positionV>
          <wp:extent cx="1600835" cy="362585"/>
          <wp:effectExtent b="0" l="0" r="0" t="0"/>
          <wp:wrapNone/>
          <wp:docPr descr="설명: 설명: 한국과학기술정보연구원 홈페이지" id="14" name="image1.png"/>
          <a:graphic>
            <a:graphicData uri="http://schemas.openxmlformats.org/drawingml/2006/picture">
              <pic:pic>
                <pic:nvPicPr>
                  <pic:cNvPr descr="설명: 설명: 한국과학기술정보연구원 홈페이지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0835" cy="3625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4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Dotum" w:cs="Dotum" w:eastAsia="Dotum" w:hAnsi="Dotum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유스케이스 다이어그램 – </w:t>
    </w:r>
    <w:r w:rsidDel="00000000" w:rsidR="00000000" w:rsidRPr="00000000">
      <w:rPr>
        <w:rFonts w:ascii="Dotum" w:cs="Dotum" w:eastAsia="Dotum" w:hAnsi="Dotum"/>
        <w:sz w:val="18"/>
        <w:szCs w:val="18"/>
        <w:rtl w:val="0"/>
      </w:rPr>
      <w:t xml:space="preserve">COVID COMPASS</w:t>
    </w:r>
    <w:r w:rsidDel="00000000" w:rsidR="00000000" w:rsidRPr="00000000">
      <w:rPr>
        <w:rFonts w:ascii="Dotum" w:cs="Dotum" w:eastAsia="Dotum" w:hAnsi="Dotum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57150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183" y="3779683"/>
                        <a:ext cx="5715635" cy="63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215900</wp:posOffset>
              </wp:positionV>
              <wp:extent cx="5715000" cy="12700"/>
              <wp:effectExtent b="0" l="0" r="0" t="0"/>
              <wp:wrapNone/>
              <wp:docPr id="1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4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Batang" w:cs="Batang" w:eastAsia="Batang" w:hAnsi="Batang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spacing w:after="240" w:before="240" w:line="240" w:lineRule="auto"/>
      <w:jc w:val="left"/>
    </w:pPr>
    <w:rPr>
      <w:rFonts w:ascii="Times" w:cs="Times" w:eastAsia="Times" w:hAnsi="Times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="220" w:lineRule="auto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25.png"/><Relationship Id="rId21" Type="http://schemas.openxmlformats.org/officeDocument/2006/relationships/image" Target="media/image13.png"/><Relationship Id="rId24" Type="http://schemas.openxmlformats.org/officeDocument/2006/relationships/image" Target="media/image23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7.png"/><Relationship Id="rId25" Type="http://schemas.openxmlformats.org/officeDocument/2006/relationships/image" Target="media/image24.png"/><Relationship Id="rId28" Type="http://schemas.openxmlformats.org/officeDocument/2006/relationships/image" Target="media/image21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6.png"/><Relationship Id="rId31" Type="http://schemas.openxmlformats.org/officeDocument/2006/relationships/image" Target="media/image22.png"/><Relationship Id="rId30" Type="http://schemas.openxmlformats.org/officeDocument/2006/relationships/image" Target="media/image26.png"/><Relationship Id="rId11" Type="http://schemas.openxmlformats.org/officeDocument/2006/relationships/image" Target="media/image7.png"/><Relationship Id="rId33" Type="http://schemas.openxmlformats.org/officeDocument/2006/relationships/header" Target="header1.xml"/><Relationship Id="rId10" Type="http://schemas.openxmlformats.org/officeDocument/2006/relationships/image" Target="media/image9.png"/><Relationship Id="rId32" Type="http://schemas.openxmlformats.org/officeDocument/2006/relationships/image" Target="media/image15.png"/><Relationship Id="rId13" Type="http://schemas.openxmlformats.org/officeDocument/2006/relationships/image" Target="media/image3.png"/><Relationship Id="rId35" Type="http://schemas.openxmlformats.org/officeDocument/2006/relationships/footer" Target="footer1.xml"/><Relationship Id="rId12" Type="http://schemas.openxmlformats.org/officeDocument/2006/relationships/image" Target="media/image5.png"/><Relationship Id="rId34" Type="http://schemas.openxmlformats.org/officeDocument/2006/relationships/footer" Target="footer2.xml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19" Type="http://schemas.openxmlformats.org/officeDocument/2006/relationships/image" Target="media/image16.png"/><Relationship Id="rId18" Type="http://schemas.openxmlformats.org/officeDocument/2006/relationships/image" Target="media/image1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