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200"/>
        <w:jc w:val="center"/>
      </w:pPr>
      <w:r>
        <w:rPr>
          <w:rFonts w:ascii="Arial" w:cs="Arial" w:eastAsia="Arial" w:hAnsi="Arial"/>
          <w:b/>
          <w:bCs/>
          <w:color w:val="0D3B6E"/>
          <w:sz w:val="52"/>
          <w:szCs w:val="52"/>
        </w:rPr>
        <w:t xml:space="preserve">AZURE RESOURCE MONITOR AGENT</w:t>
      </w:r>
    </w:p>
    <w:p>
      <w:pPr>
        <w:pBdr>
          <w:bottom w:val="single" w:color="0078D4" w:sz="12" w:space="8"/>
        </w:pBdr>
        <w:spacing w:before="0" w:after="400"/>
        <w:jc w:val="center"/>
      </w:pPr>
      <w:r>
        <w:rPr>
          <w:rFonts w:ascii="Arial" w:cs="Arial" w:eastAsia="Arial" w:hAnsi="Arial"/>
          <w:color w:val="1565C0"/>
          <w:sz w:val="28"/>
          <w:szCs w:val="28"/>
        </w:rPr>
        <w:t xml:space="preserve">Technical Architecture, Design &amp; Implementation Guide</w:t>
      </w:r>
    </w:p>
    <w:p>
      <w:pPr>
        <w:spacing w:before="0"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b/>
                <w:bCs/>
                <w:color w:val="0D3B6E"/>
                <w:sz w:val="21"/>
                <w:szCs w:val="21"/>
              </w:rPr>
              <w:t xml:space="preserve">Version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21"/>
                <w:szCs w:val="21"/>
              </w:rPr>
              <w:t xml:space="preserve">1.0 — Phase 1</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b/>
                <w:bCs/>
                <w:color w:val="0D3B6E"/>
                <w:sz w:val="21"/>
                <w:szCs w:val="21"/>
              </w:rPr>
              <w:t xml:space="preserve">Status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21"/>
                <w:szCs w:val="21"/>
              </w:rPr>
              <w:t xml:space="preserve">In Development</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b/>
                <w:bCs/>
                <w:color w:val="0D3B6E"/>
                <w:sz w:val="21"/>
                <w:szCs w:val="21"/>
              </w:rPr>
              <w:t xml:space="preserve">Phase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21"/>
                <w:szCs w:val="21"/>
              </w:rPr>
              <w:t xml:space="preserve">Highlight &amp; Notify (no automated deprovisioning)</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b/>
                <w:bCs/>
                <w:color w:val="0D3B6E"/>
                <w:sz w:val="21"/>
                <w:szCs w:val="21"/>
              </w:rPr>
              <w:t xml:space="preserve">Tech Stack</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21"/>
                <w:szCs w:val="21"/>
              </w:rPr>
              <w:t xml:space="preserve">Python, FastAPI, LangGraph, GPT-4o, Azure SDKs, PostgreSQL</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b/>
                <w:bCs/>
                <w:color w:val="0D3B6E"/>
                <w:sz w:val="21"/>
                <w:szCs w:val="21"/>
              </w:rPr>
              <w:t xml:space="preserve">Azure LLM</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21"/>
                <w:szCs w:val="21"/>
              </w:rPr>
              <w:t xml:space="preserve">GPT-4o via Azure AI Foundry</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b/>
                <w:bCs/>
                <w:color w:val="0D3B6E"/>
                <w:sz w:val="21"/>
                <w:szCs w:val="21"/>
              </w:rPr>
              <w:t xml:space="preserve">Audience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21"/>
                <w:szCs w:val="21"/>
              </w:rPr>
              <w:t xml:space="preserve">Engineering Team</w:t>
            </w:r>
          </w:p>
        </w:tc>
      </w:tr>
    </w:tbl>
    <w:p>
      <w:pPr>
        <w:spacing w:before="0" w:after="80"/>
      </w:pPr>
      <w:r>
        <w:t xml:space="preserve"/>
      </w:r>
    </w:p>
    <w:p>
      <w:pPr>
        <w:spacing w:before="0" w:after="80"/>
      </w:pPr>
      <w:r>
        <w:t xml:space="preserve"/>
      </w:r>
    </w:p>
    <w:p>
      <w:pPr>
        <w:jc w:val="center"/>
      </w:pPr>
      <w:r>
        <w:rPr>
          <w:rFonts w:ascii="Arial" w:cs="Arial" w:eastAsia="Arial" w:hAnsi="Arial"/>
          <w:i/>
          <w:iCs/>
          <w:color w:val="444444"/>
          <w:sz w:val="21"/>
          <w:szCs w:val="21"/>
        </w:rPr>
        <w:t xml:space="preserve">This document describes the end-to-end architecture, data flow, component design,</w:t>
      </w:r>
    </w:p>
    <w:p>
      <w:pPr>
        <w:spacing w:after="0"/>
        <w:jc w:val="center"/>
      </w:pPr>
      <w:r>
        <w:rPr>
          <w:rFonts w:ascii="Arial" w:cs="Arial" w:eastAsia="Arial" w:hAnsi="Arial"/>
          <w:i/>
          <w:iCs/>
          <w:color w:val="444444"/>
          <w:sz w:val="21"/>
          <w:szCs w:val="21"/>
        </w:rPr>
        <w:t xml:space="preserve">cost savings model, and implementation phases for the Azure Resource Monitor Agent.</w:t>
      </w:r>
    </w:p>
    <w:p>
      <w:r>
        <w:br w:type="page"/>
      </w:r>
    </w:p>
    <w:p>
      <w:pPr>
        <w:pStyle w:val="Heading1"/>
        <w:spacing w:before="240" w:after="200"/>
      </w:pPr>
      <w:r>
        <w:rPr>
          <w:rFonts w:ascii="Arial" w:cs="Arial" w:eastAsia="Arial" w:hAnsi="Arial"/>
          <w:b/>
          <w:bCs/>
          <w:color w:val="0D3B6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78D4" w:sz="8" w:space="4"/>
        </w:pBdr>
        <w:spacing w:before="360" w:after="160"/>
      </w:pPr>
      <w:r>
        <w:rPr>
          <w:rFonts w:ascii="Arial" w:cs="Arial" w:eastAsia="Arial" w:hAnsi="Arial"/>
          <w:b/>
          <w:bCs/>
          <w:color w:val="0D3B6E"/>
          <w:sz w:val="32"/>
          <w:szCs w:val="32"/>
        </w:rPr>
        <w:t xml:space="preserve">1.  Project Overview</w:t>
      </w:r>
    </w:p>
    <w:p>
      <w:pPr>
        <w:spacing w:before="80" w:after="120"/>
      </w:pPr>
      <w:r>
        <w:rPr>
          <w:rFonts w:ascii="Arial" w:cs="Arial" w:eastAsia="Arial" w:hAnsi="Arial"/>
          <w:b w:val="false"/>
          <w:bCs w:val="false"/>
          <w:i w:val="false"/>
          <w:iCs w:val="false"/>
          <w:color w:val="444444"/>
          <w:sz w:val="22"/>
          <w:szCs w:val="22"/>
        </w:rPr>
        <w:t xml:space="preserve">Large enterprises running workloads on Azure accumulate resources over time — virtual machines, databases, App Services, Redis caches, and managed disks — many of which become underutilised as applications scale down, projects end, or environments are forgotten.</w:t>
      </w:r>
    </w:p>
    <w:p>
      <w:pPr>
        <w:spacing w:before="0" w:after="80"/>
      </w:pPr>
      <w:r>
        <w:t xml:space="preserve"/>
      </w:r>
    </w:p>
    <w:p>
      <w:pPr>
        <w:spacing w:before="80" w:after="120"/>
      </w:pPr>
      <w:r>
        <w:rPr>
          <w:rFonts w:ascii="Arial" w:cs="Arial" w:eastAsia="Arial" w:hAnsi="Arial"/>
          <w:b w:val="false"/>
          <w:bCs w:val="false"/>
          <w:i w:val="false"/>
          <w:iCs w:val="false"/>
          <w:color w:val="444444"/>
          <w:sz w:val="22"/>
          <w:szCs w:val="22"/>
        </w:rPr>
        <w:t xml:space="preserve">The Azure Resource Monitor Agent is an AI-powered monitoring system that automatically identifies underutilised resources across all Azure subscriptions, notifies resource owners via Microsoft Teams, records findings with estimated cost savings, and produces weekly stakeholder reports.</w:t>
      </w:r>
    </w:p>
    <w:p>
      <w:pPr>
        <w:spacing w:before="0" w:after="80"/>
      </w:pPr>
      <w:r>
        <w:t xml:space="preserve"/>
      </w:r>
    </w:p>
    <w:p>
      <w:pPr>
        <w:pStyle w:val="Heading2"/>
        <w:spacing w:before="280" w:after="120"/>
      </w:pPr>
      <w:r>
        <w:rPr>
          <w:rFonts w:ascii="Arial" w:cs="Arial" w:eastAsia="Arial" w:hAnsi="Arial"/>
          <w:b/>
          <w:bCs/>
          <w:color w:val="1565C0"/>
          <w:sz w:val="26"/>
          <w:szCs w:val="26"/>
        </w:rPr>
        <w:t xml:space="preserve">1.1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20"/>
                <w:szCs w:val="20"/>
              </w:rPr>
              <w:t xml:space="preserve">Challenge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Manually reviewing resources across dozens of subscriptions is time-consuming and error-prone.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Enterprises may have hundreds of subscriptions and thousands of resources — impossible to track manually.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20"/>
                <w:szCs w:val="20"/>
              </w:rPr>
              <w:t xml:space="preserve">Cost Impact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Idle or oversized VMs, SQL databases, and Redis caches can waste thousands of dollars per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No Visibility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Finance and engineering teams have no unified view of waste across the estate.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20"/>
                <w:szCs w:val="20"/>
              </w:rPr>
              <w:t xml:space="preserve">Owner Accountability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Without automated notifications, resource owners are never alerted to underutilisation.</w:t>
            </w:r>
          </w:p>
        </w:tc>
      </w:tr>
    </w:tbl>
    <w:p>
      <w:pPr>
        <w:spacing w:before="0" w:after="80"/>
      </w:pPr>
      <w:r>
        <w:t xml:space="preserve"/>
      </w:r>
    </w:p>
    <w:p>
      <w:pPr>
        <w:pStyle w:val="Heading2"/>
        <w:spacing w:before="280" w:after="120"/>
      </w:pPr>
      <w:r>
        <w:rPr>
          <w:rFonts w:ascii="Arial" w:cs="Arial" w:eastAsia="Arial" w:hAnsi="Arial"/>
          <w:b/>
          <w:bCs/>
          <w:color w:val="1565C0"/>
          <w:sz w:val="26"/>
          <w:szCs w:val="26"/>
        </w:rPr>
        <w:t xml:space="preserve">1.2  Solution Summary</w:t>
      </w:r>
    </w:p>
    <w:p>
      <w:pPr>
        <w:pStyle w:val="ListParagraph"/>
        <w:numPr>
          <w:ilvl w:val="0"/>
          <w:numId w:val="2"/>
        </w:numPr>
        <w:spacing w:before="60" w:after="60"/>
      </w:pPr>
      <w:r>
        <w:rPr>
          <w:rFonts w:ascii="Arial" w:cs="Arial" w:eastAsia="Arial" w:hAnsi="Arial"/>
          <w:color w:val="444444"/>
          <w:sz w:val="22"/>
          <w:szCs w:val="22"/>
        </w:rPr>
        <w:t xml:space="preserve">Scans all Azure subscriptions daily using Azure Resource Graph and Azure Monitor</w:t>
      </w:r>
    </w:p>
    <w:p>
      <w:pPr>
        <w:pStyle w:val="ListParagraph"/>
        <w:numPr>
          <w:ilvl w:val="0"/>
          <w:numId w:val="2"/>
        </w:numPr>
        <w:spacing w:before="60" w:after="60"/>
      </w:pPr>
      <w:r>
        <w:rPr>
          <w:rFonts w:ascii="Arial" w:cs="Arial" w:eastAsia="Arial" w:hAnsi="Arial"/>
          <w:color w:val="444444"/>
          <w:sz w:val="22"/>
          <w:szCs w:val="22"/>
        </w:rPr>
        <w:t xml:space="preserve">Leverages Azure Advisor pre-computed recommendations as a free signal — no need to re-detect what Azure already knows</w:t>
      </w:r>
    </w:p>
    <w:p>
      <w:pPr>
        <w:pStyle w:val="ListParagraph"/>
        <w:numPr>
          <w:ilvl w:val="0"/>
          <w:numId w:val="2"/>
        </w:numPr>
        <w:spacing w:before="60" w:after="60"/>
      </w:pPr>
      <w:r>
        <w:rPr>
          <w:rFonts w:ascii="Arial" w:cs="Arial" w:eastAsia="Arial" w:hAnsi="Arial"/>
          <w:color w:val="444444"/>
          <w:sz w:val="22"/>
          <w:szCs w:val="22"/>
        </w:rPr>
        <w:t xml:space="preserve">Uses a LangGraph + GPT-4o agent to correlate signals, consider business context from resource tags, and generate plain-English findings</w:t>
      </w:r>
    </w:p>
    <w:p>
      <w:pPr>
        <w:pStyle w:val="ListParagraph"/>
        <w:numPr>
          <w:ilvl w:val="0"/>
          <w:numId w:val="2"/>
        </w:numPr>
        <w:spacing w:before="60" w:after="60"/>
      </w:pPr>
      <w:r>
        <w:rPr>
          <w:rFonts w:ascii="Arial" w:cs="Arial" w:eastAsia="Arial" w:hAnsi="Arial"/>
          <w:color w:val="444444"/>
          <w:sz w:val="22"/>
          <w:szCs w:val="22"/>
        </w:rPr>
        <w:t xml:space="preserve">Notifies resource owners directly via Microsoft Teams Adaptive Cards with one-click acknowledgement</w:t>
      </w:r>
    </w:p>
    <w:p>
      <w:pPr>
        <w:pStyle w:val="ListParagraph"/>
        <w:numPr>
          <w:ilvl w:val="0"/>
          <w:numId w:val="2"/>
        </w:numPr>
        <w:spacing w:before="60" w:after="60"/>
      </w:pPr>
      <w:r>
        <w:rPr>
          <w:rFonts w:ascii="Arial" w:cs="Arial" w:eastAsia="Arial" w:hAnsi="Arial"/>
          <w:color w:val="444444"/>
          <w:sz w:val="22"/>
          <w:szCs w:val="22"/>
        </w:rPr>
        <w:t xml:space="preserve">Records all findings and estimated potential savings in PostgreSQL</w:t>
      </w:r>
    </w:p>
    <w:p>
      <w:pPr>
        <w:pStyle w:val="ListParagraph"/>
        <w:numPr>
          <w:ilvl w:val="0"/>
          <w:numId w:val="2"/>
        </w:numPr>
        <w:spacing w:before="60" w:after="60"/>
      </w:pPr>
      <w:r>
        <w:rPr>
          <w:rFonts w:ascii="Arial" w:cs="Arial" w:eastAsia="Arial" w:hAnsi="Arial"/>
          <w:color w:val="444444"/>
          <w:sz w:val="22"/>
          <w:szCs w:val="22"/>
        </w:rPr>
        <w:t xml:space="preserve">Produces weekly stakeholder summaries showing potential vs actioned savings</w:t>
      </w:r>
    </w:p>
    <w:p>
      <w:pPr>
        <w:spacing w:before="0" w:after="80"/>
      </w:pPr>
      <w:r>
        <w:t xml:space="preserve"/>
      </w:r>
    </w:p>
    <w:p>
      <w:pPr>
        <w:pStyle w:val="Heading2"/>
        <w:spacing w:before="280" w:after="120"/>
      </w:pPr>
      <w:r>
        <w:rPr>
          <w:rFonts w:ascii="Arial" w:cs="Arial" w:eastAsia="Arial" w:hAnsi="Arial"/>
          <w:b/>
          <w:bCs/>
          <w:color w:val="1565C0"/>
          <w:sz w:val="26"/>
          <w:szCs w:val="26"/>
        </w:rPr>
        <w:t xml:space="preserve">1.3  What This System Does NOT Do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8E1" w:val="clear"/>
            <w:tcMar>
              <w:top w:type="dxa" w:w="120"/>
              <w:left w:type="dxa" w:w="200"/>
              <w:bottom w:type="dxa" w:w="120"/>
              <w:right w:type="dxa" w:w="200"/>
            </w:tcMar>
          </w:tcPr>
          <w:p>
            <w:r>
              <w:rPr>
                <w:rFonts w:ascii="Arial" w:cs="Arial" w:eastAsia="Arial" w:hAnsi="Arial"/>
                <w:b/>
                <w:bCs/>
                <w:color w:val="7B4F00"/>
                <w:sz w:val="21"/>
                <w:szCs w:val="21"/>
              </w:rPr>
              <w:t xml:space="preserve">NOTE  </w:t>
            </w:r>
            <w:r>
              <w:rPr>
                <w:rFonts w:ascii="Arial" w:cs="Arial" w:eastAsia="Arial" w:hAnsi="Arial"/>
                <w:color w:val="7B4F00"/>
                <w:sz w:val="21"/>
                <w:szCs w:val="21"/>
              </w:rPr>
              <w:t xml:space="preserve">Phase 1 is observe-and-notify only. The system will not automatically deprovision, scale down, or modify any Azure resources. All remediation actions are taken manually by resource owners.</w:t>
            </w:r>
          </w:p>
        </w:tc>
      </w:tr>
    </w:tbl>
    <w:p>
      <w:pPr>
        <w:spacing w:before="0" w:after="80"/>
      </w:pPr>
      <w:r>
        <w:t xml:space="preserve"/>
      </w:r>
    </w:p>
    <w:p>
      <w:r>
        <w:br w:type="page"/>
      </w:r>
    </w:p>
    <w:p>
      <w:pPr>
        <w:pStyle w:val="Heading1"/>
        <w:pBdr>
          <w:bottom w:val="single" w:color="0078D4" w:sz="8" w:space="4"/>
        </w:pBdr>
        <w:spacing w:before="360" w:after="160"/>
      </w:pPr>
      <w:r>
        <w:rPr>
          <w:rFonts w:ascii="Arial" w:cs="Arial" w:eastAsia="Arial" w:hAnsi="Arial"/>
          <w:b/>
          <w:bCs/>
          <w:color w:val="0D3B6E"/>
          <w:sz w:val="32"/>
          <w:szCs w:val="32"/>
        </w:rPr>
        <w:t xml:space="preserve">2.  Architecture Overview</w:t>
      </w:r>
    </w:p>
    <w:p>
      <w:pPr>
        <w:spacing w:before="80" w:after="120"/>
      </w:pPr>
      <w:r>
        <w:rPr>
          <w:rFonts w:ascii="Arial" w:cs="Arial" w:eastAsia="Arial" w:hAnsi="Arial"/>
          <w:b w:val="false"/>
          <w:bCs w:val="false"/>
          <w:i w:val="false"/>
          <w:iCs w:val="false"/>
          <w:color w:val="444444"/>
          <w:sz w:val="22"/>
          <w:szCs w:val="22"/>
        </w:rPr>
        <w:t xml:space="preserve">The system is structured as a single FastAPI service with an embedded APScheduler for time-based triggers. A LangGraph agent orchestrates the reasoning loop, calling Azure APIs as tools and delegating correlation and explanation to GPT-4o. All state is persisted in PostgreSQL.</w:t>
      </w:r>
    </w:p>
    <w:p>
      <w:pPr>
        <w:spacing w:before="0" w:after="80"/>
      </w:pPr>
      <w:r>
        <w:t xml:space="preserve"/>
      </w:r>
    </w:p>
    <w:p>
      <w:pPr>
        <w:pStyle w:val="Heading2"/>
        <w:spacing w:before="280" w:after="120"/>
      </w:pPr>
      <w:r>
        <w:rPr>
          <w:rFonts w:ascii="Arial" w:cs="Arial" w:eastAsia="Arial" w:hAnsi="Arial"/>
          <w:b/>
          <w:bCs/>
          <w:color w:val="1565C0"/>
          <w:sz w:val="26"/>
          <w:szCs w:val="26"/>
        </w:rPr>
        <w:t xml:space="preserve">2.1  High-Level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2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2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276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Scheduler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APScheduler in FastAPI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Fires daily 7AM and weekly Sunday midnight pipelines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Discovery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Resource Graph Client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azure-mgmt-resourcegraph</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Discovers all resources across all subscriptions in one query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Signal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Advisor 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azure-mgmt-advisor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Pulls pre-computed underutilisation recommendations from Azure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Signal 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Monitor Batch Client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azure-monitor-query</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Fetches CPU, memory, network, disk metrics in batch (50/call)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AI Reasoning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LangGraph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LangGraph + GPT-4o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Correlates signals, considers context, generates plain-English findings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Persistence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Database Layer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SQLAlchemy + PostgreSQL</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Stores findings, resources, notifications, and savings summaries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Teams Notifier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MS Graph API / Webhooks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Sends Adaptive Cards to resource owners with throttle control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Reporting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Cost Roll-up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Cost Management API + GPT-4o</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Weekly savings summary for stakeholders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FastAPI Routes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FastAPI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Dashboard endpoints and webhook for Teams card actions</w:t>
            </w:r>
          </w:p>
        </w:tc>
      </w:tr>
    </w:tbl>
    <w:p>
      <w:pPr>
        <w:spacing w:before="0" w:after="80"/>
      </w:pPr>
      <w:r>
        <w:t xml:space="preserve"/>
      </w:r>
    </w:p>
    <w:p>
      <w:pPr>
        <w:pStyle w:val="Heading2"/>
        <w:spacing w:before="280" w:after="120"/>
      </w:pPr>
      <w:r>
        <w:rPr>
          <w:rFonts w:ascii="Arial" w:cs="Arial" w:eastAsia="Arial" w:hAnsi="Arial"/>
          <w:b/>
          <w:bCs/>
          <w:color w:val="1565C0"/>
          <w:sz w:val="26"/>
          <w:szCs w:val="26"/>
        </w:rPr>
        <w:t xml:space="preserve">2.2  Scheduling Architecture</w:t>
      </w:r>
    </w:p>
    <w:p>
      <w:pPr>
        <w:spacing w:before="80" w:after="120"/>
      </w:pPr>
      <w:r>
        <w:rPr>
          <w:rFonts w:ascii="Arial" w:cs="Arial" w:eastAsia="Arial" w:hAnsi="Arial"/>
          <w:b w:val="false"/>
          <w:bCs w:val="false"/>
          <w:i w:val="false"/>
          <w:iCs w:val="false"/>
          <w:color w:val="444444"/>
          <w:sz w:val="22"/>
          <w:szCs w:val="22"/>
        </w:rPr>
        <w:t xml:space="preserve">Rather than one monolithic daily run, the system uses two scheduled jobs at different cadences to optimise cost, performance, and data freshness: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760"/>
        <w:gridCol w:w="1800"/>
      </w:tblGrid>
      <w:tr>
        <w:trPr>
          <w:tblHeader/>
        </w:trPr>
        <w:tc>
          <w:tcPr>
            <w:tcW w:type="dxa" w:w="18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Schedule</w:t>
            </w:r>
          </w:p>
        </w:tc>
        <w:tc>
          <w:tcPr>
            <w:tcW w:type="dxa" w:w="20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Time</w:t>
            </w:r>
          </w:p>
        </w:tc>
        <w:tc>
          <w:tcPr>
            <w:tcW w:type="dxa" w:w="376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Steps Run</w:t>
            </w:r>
          </w:p>
        </w:tc>
        <w:tc>
          <w:tcPr>
            <w:tcW w:type="dxa" w:w="18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Typical Duration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Daily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day at 7:00 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Steps 1–7: Discover, Metrics, Advisor, Agent, Persist, Notify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15–30 minutes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Weekly Roll-up</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Every Sunday at midnight</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Step 8: Cost API + GPT executive summary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5–10 minutes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78D4" w:sz="1"/>
              <w:left w:val="single" w:color="0078D4" w:sz="1"/>
              <w:bottom w:val="single" w:color="0078D4" w:sz="1"/>
              <w:right w:val="single" w:color="0078D4" w:sz="1"/>
            </w:tcBorders>
            <w:shd w:fill="0078D4"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WHY 7AM?</w:t>
            </w:r>
          </w:p>
        </w:tc>
        <w:tc>
          <w:tcPr>
            <w:tcW w:type="dxa" w:w="7860"/>
            <w:tcBorders>
              <w:top w:val="single" w:color="0078D4" w:sz="1"/>
              <w:left w:val="single" w:color="0078D4" w:sz="1"/>
              <w:bottom w:val="single" w:color="0078D4" w:sz="1"/>
              <w:right w:val="single" w:color="0078D4" w:sz="1"/>
            </w:tcBorders>
            <w:shd w:fill="E3F0FF" w:val="clear"/>
            <w:tcMar>
              <w:top w:type="dxa" w:w="120"/>
              <w:left w:type="dxa" w:w="160"/>
              <w:bottom w:type="dxa" w:w="120"/>
              <w:right w:type="dxa" w:w="160"/>
            </w:tcMar>
          </w:tcPr>
          <w:p>
            <w:r>
              <w:rPr>
                <w:rFonts w:ascii="Arial" w:cs="Arial" w:eastAsia="Arial" w:hAnsi="Arial"/>
                <w:color w:val="444444"/>
                <w:sz w:val="21"/>
                <w:szCs w:val="21"/>
              </w:rPr>
              <w:t xml:space="preserve">Cost Management data settles with a 24–48 hour lag. Running at 7AM means the previous day's data is fully available. Notifications arrive at the start of the work day for resource owners, maximising response rate.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78D4" w:sz="1"/>
              <w:left w:val="single" w:color="0078D4" w:sz="1"/>
              <w:bottom w:val="single" w:color="0078D4" w:sz="1"/>
              <w:right w:val="single" w:color="0078D4" w:sz="1"/>
            </w:tcBorders>
            <w:shd w:fill="0078D4"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WHY SUNDAY MIDNIGHT?</w:t>
            </w:r>
          </w:p>
        </w:tc>
        <w:tc>
          <w:tcPr>
            <w:tcW w:type="dxa" w:w="7860"/>
            <w:tcBorders>
              <w:top w:val="single" w:color="0078D4" w:sz="1"/>
              <w:left w:val="single" w:color="0078D4" w:sz="1"/>
              <w:bottom w:val="single" w:color="0078D4" w:sz="1"/>
              <w:right w:val="single" w:color="0078D4" w:sz="1"/>
            </w:tcBorders>
            <w:shd w:fill="E3F0FF" w:val="clear"/>
            <w:tcMar>
              <w:top w:type="dxa" w:w="120"/>
              <w:left w:type="dxa" w:w="160"/>
              <w:bottom w:type="dxa" w:w="120"/>
              <w:right w:type="dxa" w:w="160"/>
            </w:tcMar>
          </w:tcPr>
          <w:p>
            <w:r>
              <w:rPr>
                <w:rFonts w:ascii="Arial" w:cs="Arial" w:eastAsia="Arial" w:hAnsi="Arial"/>
                <w:color w:val="444444"/>
                <w:sz w:val="21"/>
                <w:szCs w:val="21"/>
              </w:rPr>
              <w:t xml:space="preserve">The weekly Cost Management API query needs the full week's data to have settled. Running at Sunday midnight ensures clean, complete data for the entire preceding week.</w:t>
            </w:r>
          </w:p>
        </w:tc>
      </w:tr>
    </w:tbl>
    <w:p>
      <w:pPr>
        <w:spacing w:before="0" w:after="80"/>
      </w:pPr>
      <w:r>
        <w:t xml:space="preserve"/>
      </w:r>
    </w:p>
    <w:p>
      <w:r>
        <w:br w:type="page"/>
      </w:r>
    </w:p>
    <w:p>
      <w:pPr>
        <w:pStyle w:val="Heading1"/>
        <w:pBdr>
          <w:bottom w:val="single" w:color="0078D4" w:sz="8" w:space="4"/>
        </w:pBdr>
        <w:spacing w:before="360" w:after="160"/>
      </w:pPr>
      <w:r>
        <w:rPr>
          <w:rFonts w:ascii="Arial" w:cs="Arial" w:eastAsia="Arial" w:hAnsi="Arial"/>
          <w:b/>
          <w:bCs/>
          <w:color w:val="0D3B6E"/>
          <w:sz w:val="32"/>
          <w:szCs w:val="32"/>
        </w:rPr>
        <w:t xml:space="preserve">3.  Step-by-Step Data Flow</w:t>
      </w:r>
    </w:p>
    <w:p>
      <w:pPr>
        <w:spacing w:before="80" w:after="120"/>
      </w:pPr>
      <w:r>
        <w:rPr>
          <w:rFonts w:ascii="Arial" w:cs="Arial" w:eastAsia="Arial" w:hAnsi="Arial"/>
          <w:b w:val="false"/>
          <w:bCs w:val="false"/>
          <w:i w:val="false"/>
          <w:iCs w:val="false"/>
          <w:color w:val="444444"/>
          <w:sz w:val="22"/>
          <w:szCs w:val="22"/>
        </w:rPr>
        <w:t xml:space="preserve">The following steps describe the exact data that enters each component, which API is called, what is produced, and where that data goes next. All steps in the daily pipeline run sequentially in a single execution.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1"/>
              <w:left w:val="single" w:color="0078D4" w:sz="1"/>
              <w:bottom w:val="single" w:color="0078D4" w:sz="1"/>
              <w:right w:val="single" w:color="0078D4" w:sz="1"/>
            </w:tcBorders>
            <w:shd w:fill="0078D4" w:val="clear"/>
            <w:tcMar>
              <w:top w:type="dxa" w:w="100"/>
              <w:left w:type="dxa" w:w="160"/>
              <w:bottom w:type="dxa" w:w="100"/>
              <w:right w:type="dxa" w:w="160"/>
            </w:tcMar>
          </w:tcPr>
          <w:p>
            <w:r>
              <w:rPr>
                <w:rFonts w:ascii="Arial" w:cs="Arial" w:eastAsia="Arial" w:hAnsi="Arial"/>
                <w:b/>
                <w:bCs/>
                <w:color w:val="FFFFFF"/>
                <w:sz w:val="22"/>
                <w:szCs w:val="22"/>
              </w:rPr>
              <w:t xml:space="preserve">STEP 1  |  </w:t>
            </w:r>
            <w:r>
              <w:rPr>
                <w:rFonts w:ascii="Arial" w:cs="Arial" w:eastAsia="Arial" w:hAnsi="Arial"/>
                <w:b/>
                <w:bCs/>
                <w:color w:val="FFFFFF"/>
                <w:sz w:val="22"/>
                <w:szCs w:val="22"/>
              </w:rPr>
              <w:t xml:space="preserve">APScheduler Fires the Pipeline</w:t>
            </w:r>
          </w:p>
        </w:tc>
      </w:tr>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TRIGGER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APScheduler cron — fires daily at 7:00 AM</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OUTPUT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PipelineConfig { subscription_ids, lookback_days: 30, thresholds: { cpu_avg_pct: 10, memory_used_pct: 20 } }</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STORED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RAM only — passed as a function argument to the next step</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NOTE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3A"/>
                      <w:sz w:val="19"/>
                      <w:szCs w:val="19"/>
                    </w:rPr>
                    <w:t xml:space="preserve">Subscription list loaded from .env config or auto-fetched from Azure Management Groups API at startup</w:t>
                  </w:r>
                </w:p>
              </w:tc>
            </w:tr>
          </w:tbl>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tcPr>
          <w:p>
            <w:r>
              <w:rPr>
                <w:rFonts w:ascii="Arial" w:cs="Arial" w:eastAsia="Arial" w:hAnsi="Arial"/>
                <w:b/>
                <w:bCs/>
                <w:color w:val="FFFFFF"/>
                <w:sz w:val="22"/>
                <w:szCs w:val="22"/>
              </w:rPr>
              <w:t xml:space="preserve">STEP 2  |  </w:t>
            </w:r>
            <w:r>
              <w:rPr>
                <w:rFonts w:ascii="Arial" w:cs="Arial" w:eastAsia="Arial" w:hAnsi="Arial"/>
                <w:b/>
                <w:bCs/>
                <w:color w:val="FFFFFF"/>
                <w:sz w:val="22"/>
                <w:szCs w:val="22"/>
              </w:rPr>
              <w:t xml:space="preserve">Discover All Resources — Azure Resource Graph API</w:t>
            </w:r>
          </w:p>
        </w:tc>
      </w:tr>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API</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POST management.azure.com/providers/Microsoft.ResourceGraph/resources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INPUT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PipelineConfig.subscription_ids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KEY FACT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One single KQL query covers ALL subscriptions simultaneously — this is Resource Graph's core advantage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OUTPUT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ResourceInventory[] — { resource_id, name, type, subscription_id, resource_group, location, tags }</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FILTER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KQL filters to relevant types only: VMs, SQL DBs, App Services, Redis, Disks — skips everything else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STORED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RAM (passed downstream) + UPSERTED to resources table in PostgreSQL for inventory history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CRITICAL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3A"/>
                      <w:sz w:val="19"/>
                      <w:szCs w:val="19"/>
                    </w:rPr>
                    <w:t xml:space="preserve">Always paginate using $skipToken — Resource Graph returns max 1,000 results per page</w:t>
                  </w:r>
                </w:p>
              </w:tc>
            </w:tr>
          </w:tbl>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
              <w:bottom w:val="single" w:color="1B6B3A" w:sz="1"/>
              <w:right w:val="single" w:color="1B6B3A" w:sz="1"/>
            </w:tcBorders>
            <w:shd w:fill="1B6B3A" w:val="clear"/>
            <w:tcMar>
              <w:top w:type="dxa" w:w="100"/>
              <w:left w:type="dxa" w:w="160"/>
              <w:bottom w:type="dxa" w:w="100"/>
              <w:right w:type="dxa" w:w="160"/>
            </w:tcMar>
          </w:tcPr>
          <w:p>
            <w:r>
              <w:rPr>
                <w:rFonts w:ascii="Arial" w:cs="Arial" w:eastAsia="Arial" w:hAnsi="Arial"/>
                <w:b/>
                <w:bCs/>
                <w:color w:val="FFFFFF"/>
                <w:sz w:val="22"/>
                <w:szCs w:val="22"/>
              </w:rPr>
              <w:t xml:space="preserve">STEP 3  |  </w:t>
            </w:r>
            <w:r>
              <w:rPr>
                <w:rFonts w:ascii="Arial" w:cs="Arial" w:eastAsia="Arial" w:hAnsi="Arial"/>
                <w:b/>
                <w:bCs/>
                <w:color w:val="FFFFFF"/>
                <w:sz w:val="22"/>
                <w:szCs w:val="22"/>
              </w:rPr>
              <w:t xml:space="preserve">Pull Azure Advisor Flags — Free Pre-Computed Signal</w:t>
            </w:r>
          </w:p>
        </w:tc>
      </w:tr>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API</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GET management.azure.com/subscriptions/{sub}/providers/Microsoft.Advisor/recommendations?$filter=category eq 'Cost'</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INPUT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subscription_ids — one API call per subscription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KEY FACT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Azure Advisor pre-computes underutilisation nightly. This is free signal — no need to re-derive what Azure already knows.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OUTPUT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AdvisorRecommendations[] — { resource_id, impact, confidence, estimated_saving_usd, cpuP95, rollingAvgCPU }</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STORED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RAM — indexed by resource_id for O(1) lookup in the agent step</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CRITICAL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3A"/>
                      <w:sz w:val="19"/>
                      <w:szCs w:val="19"/>
                    </w:rPr>
                    <w:t xml:space="preserve">Resources flagged by Advisor are SKIPPED in the Monitor batch call — Advisor already includes their CPU data, saving API calls</w:t>
                  </w:r>
                </w:p>
              </w:tc>
            </w:tr>
          </w:tbl>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1"/>
              <w:left w:val="single" w:color="7B1FA2" w:sz="1"/>
              <w:bottom w:val="single" w:color="7B1FA2" w:sz="1"/>
              <w:right w:val="single" w:color="7B1FA2" w:sz="1"/>
            </w:tcBorders>
            <w:shd w:fill="7B1FA2" w:val="clear"/>
            <w:tcMar>
              <w:top w:type="dxa" w:w="100"/>
              <w:left w:type="dxa" w:w="160"/>
              <w:bottom w:type="dxa" w:w="100"/>
              <w:right w:type="dxa" w:w="160"/>
            </w:tcMar>
          </w:tcPr>
          <w:p>
            <w:r>
              <w:rPr>
                <w:rFonts w:ascii="Arial" w:cs="Arial" w:eastAsia="Arial" w:hAnsi="Arial"/>
                <w:b/>
                <w:bCs/>
                <w:color w:val="FFFFFF"/>
                <w:sz w:val="22"/>
                <w:szCs w:val="22"/>
              </w:rPr>
              <w:t xml:space="preserve">STEP 4  |  </w:t>
            </w:r>
            <w:r>
              <w:rPr>
                <w:rFonts w:ascii="Arial" w:cs="Arial" w:eastAsia="Arial" w:hAnsi="Arial"/>
                <w:b/>
                <w:bCs/>
                <w:color w:val="FFFFFF"/>
                <w:sz w:val="22"/>
                <w:szCs w:val="22"/>
              </w:rPr>
              <w:t xml:space="preserve">Batch Metrics from Azure Monitor — One Call Per 50 Resources</w:t>
            </w:r>
          </w:p>
        </w:tc>
      </w:tr>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API</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POST management.azure.com/subscriptions/{sub}/metrics:getBatch?api-version=2024-02-01</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INPUT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Resource IDs that were NOT already flagged by Advisor in Step 3</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BATCH SIZE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Up to 50 resource IDs + multiple metric names per single API call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CALCULATION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500 resources = 10 batch calls total (NOT 500 individual calls)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METRICS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VMs: Percentage CPU, Available Memory Bytes, Network In Total, Disk Read Bytes/sec</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METRICS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SQL DBs: dtu_consumption_percent. App Services: CpuPercentage. Redis: cache_miss_rate, used_memory_percentage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PARAMS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timespan: P30D | interval: P1D | aggregation: Average + Maximum</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STORED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RAM — merged with Advisor data before passing to the agent in Step 5</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CRITICAL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3A"/>
                      <w:sz w:val="19"/>
                      <w:szCs w:val="19"/>
                    </w:rPr>
                    <w:t xml:space="preserve">Handle missing metrics gracefully — if a resource returns no data, flag it as 'no diagnostics configured' rather than silently skipping</w:t>
                  </w:r>
                </w:p>
              </w:tc>
            </w:tr>
          </w:tbl>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B6E" w:sz="1"/>
              <w:left w:val="single" w:color="0D3B6E" w:sz="1"/>
              <w:bottom w:val="single" w:color="0D3B6E" w:sz="1"/>
              <w:right w:val="single" w:color="0D3B6E" w:sz="1"/>
            </w:tcBorders>
            <w:shd w:fill="0D3B6E" w:val="clear"/>
            <w:tcMar>
              <w:top w:type="dxa" w:w="100"/>
              <w:left w:type="dxa" w:w="160"/>
              <w:bottom w:type="dxa" w:w="100"/>
              <w:right w:type="dxa" w:w="160"/>
            </w:tcMar>
          </w:tcPr>
          <w:p>
            <w:r>
              <w:rPr>
                <w:rFonts w:ascii="Arial" w:cs="Arial" w:eastAsia="Arial" w:hAnsi="Arial"/>
                <w:b/>
                <w:bCs/>
                <w:color w:val="FFFFFF"/>
                <w:sz w:val="22"/>
                <w:szCs w:val="22"/>
              </w:rPr>
              <w:t xml:space="preserve">STEP 5  |  </w:t>
            </w:r>
            <w:r>
              <w:rPr>
                <w:rFonts w:ascii="Arial" w:cs="Arial" w:eastAsia="Arial" w:hAnsi="Arial"/>
                <w:b/>
                <w:bCs/>
                <w:color w:val="FFFFFF"/>
                <w:sz w:val="22"/>
                <w:szCs w:val="22"/>
              </w:rPr>
              <w:t xml:space="preserve">LangGraph Agent — Correlate, Decide, Generate Findings</w:t>
            </w:r>
          </w:p>
        </w:tc>
      </w:tr>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INPUT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AdvisorRecs + MetricsBatch + ResourceInventory — all in RAM from steps 2, 3, 4</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PRE-FILTER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Python applies threshold rules first (cpu_avg &lt; 10%, memory &lt; 20%) — only candidates reach the LLM. This reduces LLM calls significantly.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LLM CALL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GPT-4o processes ~50 candidates per call. Correlates Advisor flags + raw metrics + env/team tags to produce findings.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PROMPT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Agent is instructed to: consider prod vs dev context, factor in Advisor confidence, write plain-English reason, assign severity.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OUTPUT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Findings[] — { resource_id, owner_email, team, severity: HIGH/MEDIUM/LOW, reason_text, recommended_action, metrics_snapshot, estimated_saving_usd }</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STORED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RAM — written to PostgreSQL in Step 6</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CRITICAL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3A"/>
                      <w:sz w:val="19"/>
                      <w:szCs w:val="19"/>
                    </w:rPr>
                    <w:t xml:space="preserve">GPT-4 does NOT crunch numbers. Python filters first. Never send all 500 resources in one prompt — token overflow.</w:t>
                  </w:r>
                </w:p>
              </w:tc>
            </w:tr>
          </w:tbl>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
              <w:bottom w:val="single" w:color="1B6B3A" w:sz="1"/>
              <w:right w:val="single" w:color="1B6B3A" w:sz="1"/>
            </w:tcBorders>
            <w:shd w:fill="1B6B3A" w:val="clear"/>
            <w:tcMar>
              <w:top w:type="dxa" w:w="100"/>
              <w:left w:type="dxa" w:w="160"/>
              <w:bottom w:type="dxa" w:w="100"/>
              <w:right w:type="dxa" w:w="160"/>
            </w:tcMar>
          </w:tcPr>
          <w:p>
            <w:r>
              <w:rPr>
                <w:rFonts w:ascii="Arial" w:cs="Arial" w:eastAsia="Arial" w:hAnsi="Arial"/>
                <w:b/>
                <w:bCs/>
                <w:color w:val="FFFFFF"/>
                <w:sz w:val="22"/>
                <w:szCs w:val="22"/>
              </w:rPr>
              <w:t xml:space="preserve">STEP 6  |  </w:t>
            </w:r>
            <w:r>
              <w:rPr>
                <w:rFonts w:ascii="Arial" w:cs="Arial" w:eastAsia="Arial" w:hAnsi="Arial"/>
                <w:b/>
                <w:bCs/>
                <w:color w:val="FFFFFF"/>
                <w:sz w:val="22"/>
                <w:szCs w:val="22"/>
              </w:rPr>
              <w:t xml:space="preserve">Persist Findings to PostgreSQL</w:t>
            </w:r>
          </w:p>
        </w:tc>
      </w:tr>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INPUT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Findings list from Step 5</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DB OP</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UPSERT — ON CONFLICT (resource_id) WHERE status = 'OPEN' DO UPDATE last_seen_at</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DEDUP RULE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Only INSERT a new row if no OPEN finding exists for this resource, or the last finding is older than 7 days.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STATUS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status field lifecycle: OPEN -&gt; ACTIONED (owner clicked button) -&gt; RESOLVED (confirmed) | IGNORED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STORED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PostgreSQL findings table — the single source of truth for the dashboard and all reports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CRITICAL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3A"/>
                      <w:sz w:val="19"/>
                      <w:szCs w:val="19"/>
                    </w:rPr>
                    <w:t xml:space="preserve">Without deduplication, owners receive daily spam about the same resource. The UPSERT rule prevents this.</w:t>
                  </w:r>
                </w:p>
              </w:tc>
            </w:tr>
          </w:tbl>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100"/>
              <w:left w:type="dxa" w:w="160"/>
              <w:bottom w:type="dxa" w:w="100"/>
              <w:right w:type="dxa" w:w="160"/>
            </w:tcMar>
          </w:tcPr>
          <w:p>
            <w:r>
              <w:rPr>
                <w:rFonts w:ascii="Arial" w:cs="Arial" w:eastAsia="Arial" w:hAnsi="Arial"/>
                <w:b/>
                <w:bCs/>
                <w:color w:val="FFFFFF"/>
                <w:sz w:val="22"/>
                <w:szCs w:val="22"/>
              </w:rPr>
              <w:t xml:space="preserve">STEP 7  |  </w:t>
            </w:r>
            <w:r>
              <w:rPr>
                <w:rFonts w:ascii="Arial" w:cs="Arial" w:eastAsia="Arial" w:hAnsi="Arial"/>
                <w:b/>
                <w:bCs/>
                <w:color w:val="FFFFFF"/>
                <w:sz w:val="22"/>
                <w:szCs w:val="22"/>
              </w:rPr>
              <w:t xml:space="preserve">Send Teams Adaptive Card Notifications</w:t>
            </w:r>
          </w:p>
        </w:tc>
      </w:tr>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INPUT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findings WHERE notified_at IS NULL — new findings only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API</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Microsoft Graph API (personal DM if owner email known) OR Teams Incoming Webhook (channel)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CARD CONTENT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Resource name, type, location, team | GPT reason text | Avg CPU% | Memory% | Est saving $/month | [Mark as Actioned] button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ROUTING</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1. owner tag -&gt; DM to owner@corp.com | 2. no owner -&gt; team tag -&gt; #team-ops | 3. subscription RBAC owner | 4. #central-cloud-ops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THROTTLE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asyncio.sleep(0.25) between sends — Teams webhooks limit to 4 requests/second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STORED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findings.notified_at = NOW() after each successful send. notification_log records every message.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CRITICAL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3A"/>
                      <w:sz w:val="19"/>
                      <w:szCs w:val="19"/>
                    </w:rPr>
                    <w:t xml:space="preserve">The [Mark as Actioned] button in the card calls POST /findings/{id}/action on the FastAPI — this sets status=ACTIONED and stops re-notification.</w:t>
                  </w:r>
                </w:p>
              </w:tc>
            </w:tr>
          </w:tbl>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1"/>
              <w:left w:val="single" w:color="7B4F00" w:sz="1"/>
              <w:bottom w:val="single" w:color="7B4F00" w:sz="1"/>
              <w:right w:val="single" w:color="7B4F00" w:sz="1"/>
            </w:tcBorders>
            <w:shd w:fill="7B4F00" w:val="clear"/>
            <w:tcMar>
              <w:top w:type="dxa" w:w="100"/>
              <w:left w:type="dxa" w:w="160"/>
              <w:bottom w:type="dxa" w:w="100"/>
              <w:right w:type="dxa" w:w="160"/>
            </w:tcMar>
          </w:tcPr>
          <w:p>
            <w:r>
              <w:rPr>
                <w:rFonts w:ascii="Arial" w:cs="Arial" w:eastAsia="Arial" w:hAnsi="Arial"/>
                <w:b/>
                <w:bCs/>
                <w:color w:val="FFFFFF"/>
                <w:sz w:val="22"/>
                <w:szCs w:val="22"/>
              </w:rPr>
              <w:t xml:space="preserve">STEP 8  |  </w:t>
            </w:r>
            <w:r>
              <w:rPr>
                <w:rFonts w:ascii="Arial" w:cs="Arial" w:eastAsia="Arial" w:hAnsi="Arial"/>
                <w:b/>
                <w:bCs/>
                <w:color w:val="FFFFFF"/>
                <w:sz w:val="22"/>
                <w:szCs w:val="22"/>
              </w:rPr>
              <w:t xml:space="preserve">Weekly Cost Roll-up and Stakeholder Summary (Sunday Midnight)</w:t>
            </w:r>
          </w:p>
        </w:tc>
      </w:tr>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INPUT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All findings from the past 7 days queried from PostgreSQL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API</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Azure Cost Management API — one call per subscription, actual spend grouped by team tag</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LLM CALL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GPT-4o generates executive summary paragraph from aggregated DB numbers — 1 LLM call total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OUTPUT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savings_summary row: { week_ending, open_findings, new_this_week, actioned, total_estimated_saving_usd, actioned_saving_usd, top_team, gpt_exec_summary }</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STORED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PostgreSQL savings_summary table. Exposed via GET /api/savings/summary.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19"/>
                      <w:szCs w:val="19"/>
                    </w:rPr>
                    <w:t xml:space="preserve">CRITICAL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3A"/>
                      <w:sz w:val="19"/>
                      <w:szCs w:val="19"/>
                    </w:rPr>
                    <w:t xml:space="preserve">Cost Management API data lags 24–48 hours. Sunday midnight ensures the full week's data is settled before querying.</w:t>
                  </w:r>
                </w:p>
              </w:tc>
            </w:tr>
          </w:tbl>
          <w:p/>
        </w:tc>
      </w:tr>
    </w:tbl>
    <w:p>
      <w:pPr>
        <w:spacing w:before="0" w:after="80"/>
      </w:pPr>
      <w:r>
        <w:t xml:space="preserve"/>
      </w:r>
    </w:p>
    <w:p>
      <w:r>
        <w:br w:type="page"/>
      </w:r>
    </w:p>
    <w:p>
      <w:pPr>
        <w:pStyle w:val="Heading1"/>
        <w:pBdr>
          <w:bottom w:val="single" w:color="0078D4" w:sz="8" w:space="4"/>
        </w:pBdr>
        <w:spacing w:before="360" w:after="160"/>
      </w:pPr>
      <w:r>
        <w:rPr>
          <w:rFonts w:ascii="Arial" w:cs="Arial" w:eastAsia="Arial" w:hAnsi="Arial"/>
          <w:b/>
          <w:bCs/>
          <w:color w:val="0D3B6E"/>
          <w:sz w:val="32"/>
          <w:szCs w:val="32"/>
        </w:rPr>
        <w:t xml:space="preserve">4.  Azure APIs Reference</w:t>
      </w:r>
    </w:p>
    <w:p>
      <w:pPr>
        <w:spacing w:before="80" w:after="120"/>
      </w:pPr>
      <w:r>
        <w:rPr>
          <w:rFonts w:ascii="Arial" w:cs="Arial" w:eastAsia="Arial" w:hAnsi="Arial"/>
          <w:b w:val="false"/>
          <w:bCs w:val="false"/>
          <w:i w:val="false"/>
          <w:iCs w:val="false"/>
          <w:color w:val="444444"/>
          <w:sz w:val="22"/>
          <w:szCs w:val="22"/>
        </w:rPr>
        <w:t xml:space="preserve">The system uses four distinct Azure APIs. None of these require write permissions — all are read-only in Phase 1.</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rPr>
          <w:tblHeader/>
        </w:trPr>
        <w:tc>
          <w:tcPr>
            <w:tcW w:type="dxa" w:w="20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API</w:t>
            </w:r>
          </w:p>
        </w:tc>
        <w:tc>
          <w:tcPr>
            <w:tcW w:type="dxa" w:w="22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SDK Package</w:t>
            </w:r>
          </w:p>
        </w:tc>
        <w:tc>
          <w:tcPr>
            <w:tcW w:type="dxa" w:w="30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What It Returns</w:t>
            </w:r>
          </w:p>
        </w:tc>
        <w:tc>
          <w:tcPr>
            <w:tcW w:type="dxa" w:w="216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Call 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Azure Resource Graph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azure-mgmt-resourcegraph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resources across all subscriptions in one KQL query. Includes resource type, location, resource group, and tags.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 call total covers all subscriptions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Azure Advisor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azure-mgmt-advisor</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Pre-computed cost recommendations with confidence scores, estimated savings, and CPU percentile data.</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1 call per subscription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Azure Monitor Metrics Batch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azure-monitor-query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CPU, memory, network, disk metrics for up to 50 resources per call, over a configurable time range.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ceil(N/50) calls where N = remaining resources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Azure Cost Management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azure-mgmt-costmanagement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Actual spend per subscription grouped by team tag. Used only in the weekly roll-up.</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1 call per subscription, weekly only</w:t>
            </w:r>
          </w:p>
        </w:tc>
      </w:tr>
    </w:tbl>
    <w:p>
      <w:pPr>
        <w:spacing w:before="0" w:after="80"/>
      </w:pPr>
      <w:r>
        <w:t xml:space="preserve"/>
      </w:r>
    </w:p>
    <w:p>
      <w:pPr>
        <w:pStyle w:val="Heading2"/>
        <w:spacing w:before="280" w:after="120"/>
      </w:pPr>
      <w:r>
        <w:rPr>
          <w:rFonts w:ascii="Arial" w:cs="Arial" w:eastAsia="Arial" w:hAnsi="Arial"/>
          <w:b/>
          <w:bCs/>
          <w:color w:val="1565C0"/>
          <w:sz w:val="26"/>
          <w:szCs w:val="26"/>
        </w:rPr>
        <w:t xml:space="preserve">4.1  Why Azure Advisor is Used First</w:t>
      </w:r>
    </w:p>
    <w:p>
      <w:pPr>
        <w:spacing w:before="80" w:after="120"/>
      </w:pPr>
      <w:r>
        <w:rPr>
          <w:rFonts w:ascii="Arial" w:cs="Arial" w:eastAsia="Arial" w:hAnsi="Arial"/>
          <w:b w:val="false"/>
          <w:bCs w:val="false"/>
          <w:i w:val="false"/>
          <w:iCs w:val="false"/>
          <w:color w:val="444444"/>
          <w:sz w:val="22"/>
          <w:szCs w:val="22"/>
        </w:rPr>
        <w:t xml:space="preserve">Azure Advisor analyses VM telemetry nightly using its own internal models and flags resources it considers underutilised with a confidence score and an estimated monthly saving. This is pre-computed infrastructure intelligence that is available at essentially zero cost.</w:t>
      </w:r>
    </w:p>
    <w:p>
      <w:pPr>
        <w:spacing w:before="0" w:after="80"/>
      </w:pPr>
      <w:r>
        <w:t xml:space="preserve"/>
      </w:r>
    </w:p>
    <w:p>
      <w:pPr>
        <w:spacing w:before="80" w:after="120"/>
      </w:pPr>
      <w:r>
        <w:rPr>
          <w:rFonts w:ascii="Arial" w:cs="Arial" w:eastAsia="Arial" w:hAnsi="Arial"/>
          <w:b w:val="false"/>
          <w:bCs w:val="false"/>
          <w:i w:val="false"/>
          <w:iCs w:val="false"/>
          <w:color w:val="444444"/>
          <w:sz w:val="22"/>
          <w:szCs w:val="22"/>
        </w:rPr>
        <w:t xml:space="preserve">By pulling Advisor recommendations before calling Azure Monitor, the system can skip Monitor API calls entirely for all Advisor-flagged resources. Advisor already includes CPU P95 and rolling average values in its response. This optimisation can reduce Monitor API calls by 30–50% depending on the estate.</w:t>
      </w:r>
    </w:p>
    <w:p>
      <w:pPr>
        <w:spacing w:before="0" w:after="80"/>
      </w:pPr>
      <w:r>
        <w:t xml:space="preserve"/>
      </w:r>
    </w:p>
    <w:p>
      <w:pPr>
        <w:pStyle w:val="Heading2"/>
        <w:spacing w:before="280" w:after="120"/>
      </w:pPr>
      <w:r>
        <w:rPr>
          <w:rFonts w:ascii="Arial" w:cs="Arial" w:eastAsia="Arial" w:hAnsi="Arial"/>
          <w:b/>
          <w:bCs/>
          <w:color w:val="1565C0"/>
          <w:sz w:val="26"/>
          <w:szCs w:val="26"/>
        </w:rPr>
        <w:t xml:space="preserve">4.2  Azure Monitor Batch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78D4" w:sz="1"/>
              <w:left w:val="single" w:color="0078D4" w:sz="1"/>
              <w:bottom w:val="single" w:color="0078D4" w:sz="1"/>
              <w:right w:val="single" w:color="0078D4" w:sz="1"/>
            </w:tcBorders>
            <w:shd w:fill="0078D4"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FACT</w:t>
            </w:r>
          </w:p>
        </w:tc>
        <w:tc>
          <w:tcPr>
            <w:tcW w:type="dxa" w:w="7860"/>
            <w:tcBorders>
              <w:top w:val="single" w:color="0078D4" w:sz="1"/>
              <w:left w:val="single" w:color="0078D4" w:sz="1"/>
              <w:bottom w:val="single" w:color="0078D4" w:sz="1"/>
              <w:right w:val="single" w:color="0078D4" w:sz="1"/>
            </w:tcBorders>
            <w:shd w:fill="E3F0FF" w:val="clear"/>
            <w:tcMar>
              <w:top w:type="dxa" w:w="120"/>
              <w:left w:type="dxa" w:w="160"/>
              <w:bottom w:type="dxa" w:w="120"/>
              <w:right w:type="dxa" w:w="160"/>
            </w:tcMar>
          </w:tcPr>
          <w:p>
            <w:r>
              <w:rPr>
                <w:rFonts w:ascii="Arial" w:cs="Arial" w:eastAsia="Arial" w:hAnsi="Arial"/>
                <w:color w:val="444444"/>
                <w:sz w:val="21"/>
                <w:szCs w:val="21"/>
              </w:rPr>
              <w:t xml:space="preserve">The Metrics Batch API (POST /metrics:getBatch) accepts up to 50 resource IDs and multiple metric names in a single request. For 500 resources this means 10 API calls, not 500. This is the correct API to use at enterprise scale — never call the single-resource metrics endpoint in a loop.</w:t>
            </w:r>
          </w:p>
        </w:tc>
      </w:tr>
    </w:tbl>
    <w:p>
      <w:pPr>
        <w:spacing w:before="0" w:after="80"/>
      </w:pPr>
      <w:r>
        <w:t xml:space="preserve"/>
      </w:r>
    </w:p>
    <w:p>
      <w:pPr>
        <w:pStyle w:val="Heading2"/>
        <w:spacing w:before="280" w:after="120"/>
      </w:pPr>
      <w:r>
        <w:rPr>
          <w:rFonts w:ascii="Arial" w:cs="Arial" w:eastAsia="Arial" w:hAnsi="Arial"/>
          <w:b/>
          <w:bCs/>
          <w:color w:val="1565C0"/>
          <w:sz w:val="26"/>
          <w:szCs w:val="26"/>
        </w:rPr>
        <w:t xml:space="preserve">4.3  Resource-Type-Specific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Resource Type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Metric Names</w:t>
            </w:r>
          </w:p>
        </w:tc>
        <w:tc>
          <w:tcPr>
            <w:tcW w:type="dxa" w:w="336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Underutilisation Signal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Virtual Machine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Percentage CPU, Available Memory Bytes, Network In Total, Disk Read Bytes/sec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CPU avg &lt; 10% AND memory used &lt; 20% over 30 days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SQL Database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dtu_consumption_percent, cpu_percent, storage_percent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DTU avg &lt; 15% over 30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App Service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CpuPercentage, MemoryPercentage, HttpResponseTime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CPU avg &lt; 10% and memory &lt; 20%</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Redis Cache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cache_miss_rate, used_memory_percentage, connectedclients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Hit ratio &gt; 90% but &lt; 5 connections — cache may be over-provisioned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Managed Disk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Composite Disk Read Bytes, Composite Disk Write Bytes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&lt; 1MB/day read+write over 30 days</w:t>
            </w:r>
          </w:p>
        </w:tc>
      </w:tr>
    </w:tbl>
    <w:p>
      <w:pPr>
        <w:spacing w:before="0" w:after="80"/>
      </w:pPr>
      <w:r>
        <w:t xml:space="preserve"/>
      </w:r>
    </w:p>
    <w:p>
      <w:r>
        <w:br w:type="page"/>
      </w:r>
    </w:p>
    <w:p>
      <w:pPr>
        <w:pStyle w:val="Heading1"/>
        <w:pBdr>
          <w:bottom w:val="single" w:color="0078D4" w:sz="8" w:space="4"/>
        </w:pBdr>
        <w:spacing w:before="360" w:after="160"/>
      </w:pPr>
      <w:r>
        <w:rPr>
          <w:rFonts w:ascii="Arial" w:cs="Arial" w:eastAsia="Arial" w:hAnsi="Arial"/>
          <w:b/>
          <w:bCs/>
          <w:color w:val="0D3B6E"/>
          <w:sz w:val="32"/>
          <w:szCs w:val="32"/>
        </w:rPr>
        <w:t xml:space="preserve">5.  Database Schema</w:t>
      </w:r>
    </w:p>
    <w:p>
      <w:pPr>
        <w:spacing w:before="80" w:after="120"/>
      </w:pPr>
      <w:r>
        <w:rPr>
          <w:rFonts w:ascii="Arial" w:cs="Arial" w:eastAsia="Arial" w:hAnsi="Arial"/>
          <w:b w:val="false"/>
          <w:bCs w:val="false"/>
          <w:i w:val="false"/>
          <w:iCs w:val="false"/>
          <w:color w:val="444444"/>
          <w:sz w:val="22"/>
          <w:szCs w:val="22"/>
        </w:rPr>
        <w:t xml:space="preserve">PostgreSQL is used as the persistence layer. There are four tables. All primary keys are UUIDs.</w:t>
      </w:r>
    </w:p>
    <w:p>
      <w:pPr>
        <w:spacing w:before="0" w:after="80"/>
      </w:pPr>
      <w:r>
        <w:t xml:space="preserve"/>
      </w:r>
    </w:p>
    <w:p>
      <w:pPr>
        <w:pStyle w:val="Heading2"/>
        <w:spacing w:before="280" w:after="120"/>
      </w:pPr>
      <w:r>
        <w:rPr>
          <w:rFonts w:ascii="Arial" w:cs="Arial" w:eastAsia="Arial" w:hAnsi="Arial"/>
          <w:b/>
          <w:bCs/>
          <w:color w:val="1565C0"/>
          <w:sz w:val="26"/>
          <w:szCs w:val="26"/>
        </w:rPr>
        <w:t xml:space="preserve">5.1  resources</w:t>
      </w:r>
    </w:p>
    <w:p>
      <w:pPr>
        <w:spacing w:before="80" w:after="120"/>
      </w:pPr>
      <w:r>
        <w:rPr>
          <w:rFonts w:ascii="Arial" w:cs="Arial" w:eastAsia="Arial" w:hAnsi="Arial"/>
          <w:b w:val="false"/>
          <w:bCs w:val="false"/>
          <w:i w:val="false"/>
          <w:iCs w:val="false"/>
          <w:color w:val="444444"/>
          <w:sz w:val="22"/>
          <w:szCs w:val="22"/>
        </w:rPr>
        <w:t xml:space="preserve">Inventory of every resource discovered across all subscriptions. Updated on every daily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8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56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 (UUID)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resource_id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VARCHAR UNIQUE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Full Azure ARM resource ID (e.g. /subscriptions/.../virtualMachines/vm-01)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Resource display name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resource_type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Azure resource type (e.g. microsoft.compute/virtualmachines)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subscription_id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Azure subscription ID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resource_group</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Resource group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Azure region (e.g. eastus)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owner_email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Parsed from resource tag: 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team_name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Parsed from resource tag: team</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environment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Parsed from resource tag: env (prod / staging / dev)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Full tags blob as returned by Resource Graph</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last_seen_at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TIMESTAMP</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Updated every daily run — detect deleted resources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First time this resource was discovered</w:t>
            </w:r>
          </w:p>
        </w:tc>
      </w:tr>
    </w:tbl>
    <w:p>
      <w:pPr>
        <w:spacing w:before="0" w:after="80"/>
      </w:pPr>
      <w:r>
        <w:t xml:space="preserve"/>
      </w:r>
    </w:p>
    <w:p>
      <w:pPr>
        <w:pStyle w:val="Heading2"/>
        <w:spacing w:before="280" w:after="120"/>
      </w:pPr>
      <w:r>
        <w:rPr>
          <w:rFonts w:ascii="Arial" w:cs="Arial" w:eastAsia="Arial" w:hAnsi="Arial"/>
          <w:b/>
          <w:bCs/>
          <w:color w:val="1565C0"/>
          <w:sz w:val="26"/>
          <w:szCs w:val="26"/>
        </w:rPr>
        <w:t xml:space="preserve">5.2  findings</w:t>
      </w:r>
    </w:p>
    <w:p>
      <w:pPr>
        <w:spacing w:before="80" w:after="120"/>
      </w:pPr>
      <w:r>
        <w:rPr>
          <w:rFonts w:ascii="Arial" w:cs="Arial" w:eastAsia="Arial" w:hAnsi="Arial"/>
          <w:b w:val="false"/>
          <w:bCs w:val="false"/>
          <w:i w:val="false"/>
          <w:iCs w:val="false"/>
          <w:color w:val="444444"/>
          <w:sz w:val="22"/>
          <w:szCs w:val="22"/>
        </w:rPr>
        <w:t xml:space="preserve">One row per active underutilisation finding per resource. Deduplicated — only one OPEN finding per resource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6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36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 (UUID)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resource_id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Foreign key to resources.resource_id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resource_name / type / group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Denormalised for query performance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owner_email / team_name / environment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Denormalised from resource tags at time of finding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severity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 / MEDIUM / LOW — assigned by GPT-4o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reason_text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Plain-English explanation generated by GPT-4o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recommended_action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Short action string (e.g. 'Downsize to D2s_v3')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advisor_flagged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BOOLEAN</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True if Azure Advisor independently flagged this resource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advisor_rec_id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Azure Advisor recommendation ID for cross-reference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metrics_snapshot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JSON</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Raw metric values at time of finding (cpu_avg_pct, memory_used_pct,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estimated_saving_usd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Estimated potential saving per month in USD (from Advisor or calculated)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status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OPEN / ACTIONED / RESOLVED / IGNORED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notified_at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Set after Teams notification successfully sent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TIMESTAMP</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When this finding was first raised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last_seen_at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Updated each run if resource is still underutilised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resolved_at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TIMESTAMP</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Set when status transitions out of OPEN</w:t>
            </w:r>
          </w:p>
        </w:tc>
      </w:tr>
    </w:tbl>
    <w:p>
      <w:pPr>
        <w:spacing w:before="0" w:after="80"/>
      </w:pPr>
      <w:r>
        <w:t xml:space="preserve"/>
      </w:r>
    </w:p>
    <w:p>
      <w:pPr>
        <w:pStyle w:val="Heading2"/>
        <w:spacing w:before="280" w:after="120"/>
      </w:pPr>
      <w:r>
        <w:rPr>
          <w:rFonts w:ascii="Arial" w:cs="Arial" w:eastAsia="Arial" w:hAnsi="Arial"/>
          <w:b/>
          <w:bCs/>
          <w:color w:val="1565C0"/>
          <w:sz w:val="26"/>
          <w:szCs w:val="26"/>
        </w:rPr>
        <w:t xml:space="preserve">5.3  notification_log</w:t>
      </w:r>
    </w:p>
    <w:p>
      <w:pPr>
        <w:spacing w:before="80" w:after="120"/>
      </w:pPr>
      <w:r>
        <w:rPr>
          <w:rFonts w:ascii="Arial" w:cs="Arial" w:eastAsia="Arial" w:hAnsi="Arial"/>
          <w:b w:val="false"/>
          <w:bCs w:val="false"/>
          <w:i w:val="false"/>
          <w:iCs w:val="false"/>
          <w:color w:val="444444"/>
          <w:sz w:val="22"/>
          <w:szCs w:val="22"/>
        </w:rPr>
        <w:t xml:space="preserve">Audit trail of every Teams message sent. Used for debugging failed notifications and compliance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8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56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 (UUID)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finding_id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The finding this notification relates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recipient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Email address or channel name that received the message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channel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DM / WEBHOOK / FALLBACK — how the message was delivered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payload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Full Adaptive Card JSON that was sent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SENT / FAILED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error_message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Populated if status is FAILED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sent_at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TIMESTAMP</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When the send was attempted</w:t>
            </w:r>
          </w:p>
        </w:tc>
      </w:tr>
    </w:tbl>
    <w:p>
      <w:pPr>
        <w:spacing w:before="0" w:after="80"/>
      </w:pPr>
      <w:r>
        <w:t xml:space="preserve"/>
      </w:r>
    </w:p>
    <w:p>
      <w:pPr>
        <w:pStyle w:val="Heading2"/>
        <w:spacing w:before="280" w:after="120"/>
      </w:pPr>
      <w:r>
        <w:rPr>
          <w:rFonts w:ascii="Arial" w:cs="Arial" w:eastAsia="Arial" w:hAnsi="Arial"/>
          <w:b/>
          <w:bCs/>
          <w:color w:val="1565C0"/>
          <w:sz w:val="26"/>
          <w:szCs w:val="26"/>
        </w:rPr>
        <w:t xml:space="preserve">5.4  savings_summary</w:t>
      </w:r>
    </w:p>
    <w:p>
      <w:pPr>
        <w:spacing w:before="80" w:after="120"/>
      </w:pPr>
      <w:r>
        <w:rPr>
          <w:rFonts w:ascii="Arial" w:cs="Arial" w:eastAsia="Arial" w:hAnsi="Arial"/>
          <w:b w:val="false"/>
          <w:bCs w:val="false"/>
          <w:i w:val="false"/>
          <w:iCs w:val="false"/>
          <w:color w:val="444444"/>
          <w:sz w:val="22"/>
          <w:szCs w:val="22"/>
        </w:rPr>
        <w:t xml:space="preserve">Weekly snapshots of the agent's findings and savings impact. This table powers all stakeholder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6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36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 (UUID)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week_ending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VARCHAR UNIQUE</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ISO date of the Sunday the week ends (e.g. 2025-03-08)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subscriptions_scanned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Number of subscriptions included in this run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resources_scanned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INTEGER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Total resources evaluated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total_open_findings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findings currently with status = OPEN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new_findings_this_week</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INTEGER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Findings created in the 7 days up to week_ending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findings_actioned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Findings moved to ACTIONED status this week by owners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total_estimated_saving_usd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FLOAT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Sum of estimated_saving_usd for all OPEN findings — POTENTIAL savings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actioned_saving_usd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Sum of estimated_saving_usd for ACTIONED findings — COMMITTED savings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top_team_by_waste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Team tag with the highest total estimated waste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top_resource_type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Resource type with the most findings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gpt_exec_summary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GPT-4o generated executive paragraph summarising the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When this weekly summary was generated</w:t>
            </w:r>
          </w:p>
        </w:tc>
      </w:tr>
    </w:tbl>
    <w:p>
      <w:pPr>
        <w:spacing w:before="0" w:after="80"/>
      </w:pPr>
      <w:r>
        <w:t xml:space="preserve"/>
      </w:r>
    </w:p>
    <w:p>
      <w:r>
        <w:br w:type="page"/>
      </w:r>
    </w:p>
    <w:p>
      <w:pPr>
        <w:pStyle w:val="Heading1"/>
        <w:pBdr>
          <w:bottom w:val="single" w:color="0078D4" w:sz="8" w:space="4"/>
        </w:pBdr>
        <w:spacing w:before="360" w:after="160"/>
      </w:pPr>
      <w:r>
        <w:rPr>
          <w:rFonts w:ascii="Arial" w:cs="Arial" w:eastAsia="Arial" w:hAnsi="Arial"/>
          <w:b/>
          <w:bCs/>
          <w:color w:val="0D3B6E"/>
          <w:sz w:val="32"/>
          <w:szCs w:val="32"/>
        </w:rPr>
        <w:t xml:space="preserve">6.  Cost Savings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8E1" w:val="clear"/>
            <w:tcMar>
              <w:top w:type="dxa" w:w="120"/>
              <w:left w:type="dxa" w:w="200"/>
              <w:bottom w:type="dxa" w:w="120"/>
              <w:right w:type="dxa" w:w="200"/>
            </w:tcMar>
          </w:tcPr>
          <w:p>
            <w:r>
              <w:rPr>
                <w:rFonts w:ascii="Arial" w:cs="Arial" w:eastAsia="Arial" w:hAnsi="Arial"/>
                <w:b/>
                <w:bCs/>
                <w:color w:val="7B4F00"/>
                <w:sz w:val="21"/>
                <w:szCs w:val="21"/>
              </w:rPr>
              <w:t xml:space="preserve">NOTE  </w:t>
            </w:r>
            <w:r>
              <w:rPr>
                <w:rFonts w:ascii="Arial" w:cs="Arial" w:eastAsia="Arial" w:hAnsi="Arial"/>
                <w:color w:val="7B4F00"/>
                <w:sz w:val="21"/>
                <w:szCs w:val="21"/>
              </w:rPr>
              <w:t xml:space="preserve">This system records POTENTIAL savings, not realised savings. Since Phase 1 does not deprovision or scale down any resources, no actual money is saved automatically. The value is in surfacing waste, driving owner action, and building the business case for Phase 2.</w:t>
            </w:r>
          </w:p>
        </w:tc>
      </w:tr>
    </w:tbl>
    <w:p>
      <w:pPr>
        <w:spacing w:before="0" w:after="80"/>
      </w:pPr>
      <w:r>
        <w:t xml:space="preserve"/>
      </w:r>
    </w:p>
    <w:p>
      <w:pPr>
        <w:pStyle w:val="Heading2"/>
        <w:spacing w:before="280" w:after="120"/>
      </w:pPr>
      <w:r>
        <w:rPr>
          <w:rFonts w:ascii="Arial" w:cs="Arial" w:eastAsia="Arial" w:hAnsi="Arial"/>
          <w:b/>
          <w:bCs/>
          <w:color w:val="1565C0"/>
          <w:sz w:val="26"/>
          <w:szCs w:val="26"/>
        </w:rPr>
        <w:t xml:space="preserve">6.1  Three Savings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760"/>
        <w:gridCol w:w="2200"/>
      </w:tblGrid>
      <w:tr>
        <w:trPr>
          <w:tblHeader/>
        </w:trPr>
        <w:tc>
          <w:tcPr>
            <w:tcW w:type="dxa" w:w="14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State</w:t>
            </w:r>
          </w:p>
        </w:tc>
        <w:tc>
          <w:tcPr>
            <w:tcW w:type="dxa" w:w="20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376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c>
          <w:tcPr>
            <w:tcW w:type="dxa" w:w="22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When Populated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Potential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total_estimated_saving_usd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OPEN findings — money still sitting on the table. This is the headline number for stakeholders.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weekly roll-up</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Committed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actioned_saving_usd</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Findings where owners clicked [Mark as Actioned]. The owner has stated intent to act. Not yet confirmed.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When owner clicks button in Teams card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Realised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Actual cost reduction confirmed from Cost Management API after a resource is scaled or removed.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2 — automated remediation</w:t>
            </w:r>
          </w:p>
        </w:tc>
      </w:tr>
    </w:tbl>
    <w:p>
      <w:pPr>
        <w:spacing w:before="0" w:after="80"/>
      </w:pPr>
      <w:r>
        <w:t xml:space="preserve"/>
      </w:r>
    </w:p>
    <w:p>
      <w:pPr>
        <w:pStyle w:val="Heading2"/>
        <w:spacing w:before="280" w:after="120"/>
      </w:pPr>
      <w:r>
        <w:rPr>
          <w:rFonts w:ascii="Arial" w:cs="Arial" w:eastAsia="Arial" w:hAnsi="Arial"/>
          <w:b/>
          <w:bCs/>
          <w:color w:val="1565C0"/>
          <w:sz w:val="26"/>
          <w:szCs w:val="26"/>
        </w:rPr>
        <w:t xml:space="preserve">6.2  Where the Saving Estimate Comes From</w:t>
      </w:r>
    </w:p>
    <w:p>
      <w:pPr>
        <w:pStyle w:val="ListParagraph"/>
        <w:numPr>
          <w:ilvl w:val="0"/>
          <w:numId w:val="2"/>
        </w:numPr>
        <w:spacing w:before="60" w:after="60"/>
      </w:pPr>
      <w:r>
        <w:rPr>
          <w:rFonts w:ascii="Arial" w:cs="Arial" w:eastAsia="Arial" w:hAnsi="Arial"/>
          <w:color w:val="444444"/>
          <w:sz w:val="22"/>
          <w:szCs w:val="22"/>
        </w:rPr>
        <w:t xml:space="preserve">If Azure Advisor flagged the resource: the estimated_saving value is taken directly from the Advisor API response. Azure calculates this using the resource's current SKU price minus the recommended SKU price.</w:t>
      </w:r>
    </w:p>
    <w:p>
      <w:pPr>
        <w:pStyle w:val="ListParagraph"/>
        <w:numPr>
          <w:ilvl w:val="0"/>
          <w:numId w:val="2"/>
        </w:numPr>
        <w:spacing w:before="60" w:after="60"/>
      </w:pPr>
      <w:r>
        <w:rPr>
          <w:rFonts w:ascii="Arial" w:cs="Arial" w:eastAsia="Arial" w:hAnsi="Arial"/>
          <w:color w:val="444444"/>
          <w:sz w:val="22"/>
          <w:szCs w:val="22"/>
        </w:rPr>
        <w:t xml:space="preserve">If Advisor did not flag the resource (covered by Monitor only): the system calculates an approximation based on current resource SKU cost (from Cost Management) multiplied by the percentage of unused capacity.</w:t>
      </w:r>
    </w:p>
    <w:p>
      <w:pPr>
        <w:pStyle w:val="ListParagraph"/>
        <w:numPr>
          <w:ilvl w:val="0"/>
          <w:numId w:val="2"/>
        </w:numPr>
        <w:spacing w:before="60" w:after="60"/>
      </w:pPr>
      <w:r>
        <w:rPr>
          <w:rFonts w:ascii="Arial" w:cs="Arial" w:eastAsia="Arial" w:hAnsi="Arial"/>
          <w:color w:val="444444"/>
          <w:sz w:val="22"/>
          <w:szCs w:val="22"/>
        </w:rPr>
        <w:t xml:space="preserve">All estimates are labelled clearly as 'estimated potential savings' in the dashboard and Teams cards. They are not guaranteed financial impact figures.</w:t>
      </w:r>
    </w:p>
    <w:p>
      <w:pPr>
        <w:spacing w:before="0" w:after="80"/>
      </w:pPr>
      <w:r>
        <w:t xml:space="preserve"/>
      </w:r>
    </w:p>
    <w:p>
      <w:pPr>
        <w:pStyle w:val="Heading2"/>
        <w:spacing w:before="280" w:after="120"/>
      </w:pPr>
      <w:r>
        <w:rPr>
          <w:rFonts w:ascii="Arial" w:cs="Arial" w:eastAsia="Arial" w:hAnsi="Arial"/>
          <w:b/>
          <w:bCs/>
          <w:color w:val="1565C0"/>
          <w:sz w:val="26"/>
          <w:szCs w:val="26"/>
        </w:rPr>
        <w:t xml:space="preserve">6.3  Stakeholder Narrative</w:t>
      </w:r>
    </w:p>
    <w:p>
      <w:pPr>
        <w:spacing w:before="80" w:after="120"/>
      </w:pPr>
      <w:r>
        <w:rPr>
          <w:rFonts w:ascii="Arial" w:cs="Arial" w:eastAsia="Arial" w:hAnsi="Arial"/>
          <w:b w:val="false"/>
          <w:bCs w:val="false"/>
          <w:i w:val="false"/>
          <w:iCs w:val="false"/>
          <w:color w:val="444444"/>
          <w:sz w:val="22"/>
          <w:szCs w:val="22"/>
        </w:rPr>
        <w:t xml:space="preserve">The weekly savings summary is designed to tell a compelling story to non-technical stakeholders. The GPT-generated executive summary paragraph gives finance and leadership teams a plain-English view of:</w:t>
      </w:r>
    </w:p>
    <w:p>
      <w:pPr>
        <w:pStyle w:val="ListParagraph"/>
        <w:numPr>
          <w:ilvl w:val="0"/>
          <w:numId w:val="2"/>
        </w:numPr>
        <w:spacing w:before="60" w:after="60"/>
      </w:pPr>
      <w:r>
        <w:rPr>
          <w:rFonts w:ascii="Arial" w:cs="Arial" w:eastAsia="Arial" w:hAnsi="Arial"/>
          <w:color w:val="444444"/>
          <w:sz w:val="22"/>
          <w:szCs w:val="22"/>
        </w:rPr>
        <w:t xml:space="preserve">How many resources are currently flagged and by how much</w:t>
      </w:r>
    </w:p>
    <w:p>
      <w:pPr>
        <w:pStyle w:val="ListParagraph"/>
        <w:numPr>
          <w:ilvl w:val="0"/>
          <w:numId w:val="2"/>
        </w:numPr>
        <w:spacing w:before="60" w:after="60"/>
      </w:pPr>
      <w:r>
        <w:rPr>
          <w:rFonts w:ascii="Arial" w:cs="Arial" w:eastAsia="Arial" w:hAnsi="Arial"/>
          <w:color w:val="444444"/>
          <w:sz w:val="22"/>
          <w:szCs w:val="22"/>
        </w:rPr>
        <w:t xml:space="preserve">Which teams have the highest waste</w:t>
      </w:r>
    </w:p>
    <w:p>
      <w:pPr>
        <w:pStyle w:val="ListParagraph"/>
        <w:numPr>
          <w:ilvl w:val="0"/>
          <w:numId w:val="2"/>
        </w:numPr>
        <w:spacing w:before="60" w:after="60"/>
      </w:pPr>
      <w:r>
        <w:rPr>
          <w:rFonts w:ascii="Arial" w:cs="Arial" w:eastAsia="Arial" w:hAnsi="Arial"/>
          <w:color w:val="444444"/>
          <w:sz w:val="22"/>
          <w:szCs w:val="22"/>
        </w:rPr>
        <w:t xml:space="preserve">How many resources owners have committed to actioning</w:t>
      </w:r>
    </w:p>
    <w:p>
      <w:pPr>
        <w:pStyle w:val="ListParagraph"/>
        <w:numPr>
          <w:ilvl w:val="0"/>
          <w:numId w:val="2"/>
        </w:numPr>
        <w:spacing w:before="60" w:after="60"/>
      </w:pPr>
      <w:r>
        <w:rPr>
          <w:rFonts w:ascii="Arial" w:cs="Arial" w:eastAsia="Arial" w:hAnsi="Arial"/>
          <w:color w:val="444444"/>
          <w:sz w:val="22"/>
          <w:szCs w:val="22"/>
        </w:rPr>
        <w:t xml:space="preserve">The gap between potential and committed savings</w:t>
      </w:r>
    </w:p>
    <w:p>
      <w:pPr>
        <w:spacing w:before="0" w:after="80"/>
      </w:pPr>
      <w:r>
        <w:t xml:space="preserve"/>
      </w:r>
    </w:p>
    <w:p>
      <w:r>
        <w:br w:type="page"/>
      </w:r>
    </w:p>
    <w:p>
      <w:pPr>
        <w:pStyle w:val="Heading1"/>
        <w:pBdr>
          <w:bottom w:val="single" w:color="0078D4" w:sz="8" w:space="4"/>
        </w:pBdr>
        <w:spacing w:before="360" w:after="160"/>
      </w:pPr>
      <w:r>
        <w:rPr>
          <w:rFonts w:ascii="Arial" w:cs="Arial" w:eastAsia="Arial" w:hAnsi="Arial"/>
          <w:b/>
          <w:bCs/>
          <w:color w:val="0D3B6E"/>
          <w:sz w:val="32"/>
          <w:szCs w:val="32"/>
        </w:rPr>
        <w:t xml:space="preserve">7.  LangGraph Agent Design</w:t>
      </w:r>
    </w:p>
    <w:p>
      <w:pPr>
        <w:spacing w:before="80" w:after="120"/>
      </w:pPr>
      <w:r>
        <w:rPr>
          <w:rFonts w:ascii="Arial" w:cs="Arial" w:eastAsia="Arial" w:hAnsi="Arial"/>
          <w:b w:val="false"/>
          <w:bCs w:val="false"/>
          <w:i w:val="false"/>
          <w:iCs w:val="false"/>
          <w:color w:val="444444"/>
          <w:sz w:val="22"/>
          <w:szCs w:val="22"/>
        </w:rPr>
        <w:t xml:space="preserve">The reasoning core of the system is a LangGraph stateful agent powered by GPT-4o. LangGraph manages the tool-calling loop, state transitions, and chunking logic.</w:t>
      </w:r>
    </w:p>
    <w:p>
      <w:pPr>
        <w:spacing w:before="0" w:after="80"/>
      </w:pPr>
      <w:r>
        <w:t xml:space="preserve"/>
      </w:r>
    </w:p>
    <w:p>
      <w:pPr>
        <w:pStyle w:val="Heading2"/>
        <w:spacing w:before="280" w:after="120"/>
      </w:pPr>
      <w:r>
        <w:rPr>
          <w:rFonts w:ascii="Arial" w:cs="Arial" w:eastAsia="Arial" w:hAnsi="Arial"/>
          <w:b/>
          <w:bCs/>
          <w:color w:val="1565C0"/>
          <w:sz w:val="26"/>
          <w:szCs w:val="26"/>
        </w:rPr>
        <w:t xml:space="preserve">7.1  Why LangGraph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20"/>
                <w:szCs w:val="20"/>
              </w:rPr>
              <w:t xml:space="preserve">Stateful loop</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LangGraph maintains a state object across tool calls — all data collected in Steps 2–4 accumulates in graph state before the reasoning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Tool calling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Each Azure API (Resource Graph, Advisor, Monitor) is defined as a tool. LangGraph handles the call/response loop automatically.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20"/>
                <w:szCs w:val="20"/>
              </w:rPr>
              <w:t xml:space="preserve">Chunking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LangGraph can iterate over resource batches in a loop, processing 50 resources per LLM call and aggregating results back into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Observability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node transition and tool call is logged, making it easy to debug which step failed and with what data.</w:t>
            </w:r>
          </w:p>
        </w:tc>
      </w:tr>
    </w:tbl>
    <w:p>
      <w:pPr>
        <w:spacing w:before="0" w:after="80"/>
      </w:pPr>
      <w:r>
        <w:t xml:space="preserve"/>
      </w:r>
    </w:p>
    <w:p>
      <w:pPr>
        <w:pStyle w:val="Heading2"/>
        <w:spacing w:before="280" w:after="120"/>
      </w:pPr>
      <w:r>
        <w:rPr>
          <w:rFonts w:ascii="Arial" w:cs="Arial" w:eastAsia="Arial" w:hAnsi="Arial"/>
          <w:b/>
          <w:bCs/>
          <w:color w:val="1565C0"/>
          <w:sz w:val="26"/>
          <w:szCs w:val="26"/>
        </w:rPr>
        <w:t xml:space="preserve">7.2  Agent Prompt Design</w:t>
      </w:r>
    </w:p>
    <w:p>
      <w:pPr>
        <w:spacing w:before="80" w:after="120"/>
      </w:pPr>
      <w:r>
        <w:rPr>
          <w:rFonts w:ascii="Arial" w:cs="Arial" w:eastAsia="Arial" w:hAnsi="Arial"/>
          <w:b w:val="false"/>
          <w:bCs w:val="false"/>
          <w:i w:val="false"/>
          <w:iCs w:val="false"/>
          <w:color w:val="444444"/>
          <w:sz w:val="22"/>
          <w:szCs w:val="22"/>
        </w:rPr>
        <w:t xml:space="preserve">The GPT-4o system prompt is designed around a few key principles:</w:t>
      </w:r>
    </w:p>
    <w:p>
      <w:pPr>
        <w:pStyle w:val="ListParagraph"/>
        <w:numPr>
          <w:ilvl w:val="0"/>
          <w:numId w:val="2"/>
        </w:numPr>
        <w:spacing w:before="60" w:after="60"/>
      </w:pPr>
      <w:r>
        <w:rPr>
          <w:rFonts w:ascii="Arial" w:cs="Arial" w:eastAsia="Arial" w:hAnsi="Arial"/>
          <w:color w:val="444444"/>
          <w:sz w:val="22"/>
          <w:szCs w:val="22"/>
        </w:rPr>
        <w:t xml:space="preserve">Python handles all numeric threshold filtering before the LLM is invoked. GPT never sees healthy resources.</w:t>
      </w:r>
    </w:p>
    <w:p>
      <w:pPr>
        <w:pStyle w:val="ListParagraph"/>
        <w:numPr>
          <w:ilvl w:val="0"/>
          <w:numId w:val="2"/>
        </w:numPr>
        <w:spacing w:before="60" w:after="60"/>
      </w:pPr>
      <w:r>
        <w:rPr>
          <w:rFonts w:ascii="Arial" w:cs="Arial" w:eastAsia="Arial" w:hAnsi="Arial"/>
          <w:color w:val="444444"/>
          <w:sz w:val="22"/>
          <w:szCs w:val="22"/>
        </w:rPr>
        <w:t xml:space="preserve">The prompt instructs GPT to consider business context: prod resources get a higher bar than dev/test.</w:t>
      </w:r>
    </w:p>
    <w:p>
      <w:pPr>
        <w:pStyle w:val="ListParagraph"/>
        <w:numPr>
          <w:ilvl w:val="0"/>
          <w:numId w:val="2"/>
        </w:numPr>
        <w:spacing w:before="60" w:after="60"/>
      </w:pPr>
      <w:r>
        <w:rPr>
          <w:rFonts w:ascii="Arial" w:cs="Arial" w:eastAsia="Arial" w:hAnsi="Arial"/>
          <w:color w:val="444444"/>
          <w:sz w:val="22"/>
          <w:szCs w:val="22"/>
        </w:rPr>
        <w:t xml:space="preserve">GPT is explicitly told which resources Advisor already flagged — it treats those as high-confidence signals.</w:t>
      </w:r>
    </w:p>
    <w:p>
      <w:pPr>
        <w:pStyle w:val="ListParagraph"/>
        <w:numPr>
          <w:ilvl w:val="0"/>
          <w:numId w:val="2"/>
        </w:numPr>
        <w:spacing w:before="60" w:after="60"/>
      </w:pPr>
      <w:r>
        <w:rPr>
          <w:rFonts w:ascii="Arial" w:cs="Arial" w:eastAsia="Arial" w:hAnsi="Arial"/>
          <w:color w:val="444444"/>
          <w:sz w:val="22"/>
          <w:szCs w:val="22"/>
        </w:rPr>
        <w:t xml:space="preserve">The output is strictly structured JSON to enable reliable parsing without markdown fences.</w:t>
      </w:r>
    </w:p>
    <w:p>
      <w:pPr>
        <w:pStyle w:val="ListParagraph"/>
        <w:numPr>
          <w:ilvl w:val="0"/>
          <w:numId w:val="2"/>
        </w:numPr>
        <w:spacing w:before="60" w:after="60"/>
      </w:pPr>
      <w:r>
        <w:rPr>
          <w:rFonts w:ascii="Arial" w:cs="Arial" w:eastAsia="Arial" w:hAnsi="Arial"/>
          <w:color w:val="444444"/>
          <w:sz w:val="22"/>
          <w:szCs w:val="22"/>
        </w:rPr>
        <w:t xml:space="preserve">Prompts are chunked to ~50 resources to stay well within token limits and maintain response quality.</w:t>
      </w:r>
    </w:p>
    <w:p>
      <w:pPr>
        <w:spacing w:before="0" w:after="80"/>
      </w:pPr>
      <w:r>
        <w:t xml:space="preserve"/>
      </w:r>
    </w:p>
    <w:p>
      <w:pPr>
        <w:pStyle w:val="Heading2"/>
        <w:spacing w:before="280" w:after="120"/>
      </w:pPr>
      <w:r>
        <w:rPr>
          <w:rFonts w:ascii="Arial" w:cs="Arial" w:eastAsia="Arial" w:hAnsi="Arial"/>
          <w:b/>
          <w:bCs/>
          <w:color w:val="1565C0"/>
          <w:sz w:val="26"/>
          <w:szCs w:val="26"/>
        </w:rPr>
        <w:t xml:space="preserve">7.3  GPT-4o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78D4" w:sz="1"/>
              <w:left w:val="single" w:color="0078D4" w:sz="1"/>
              <w:bottom w:val="single" w:color="0078D4" w:sz="1"/>
              <w:right w:val="single" w:color="0078D4" w:sz="1"/>
            </w:tcBorders>
            <w:shd w:fill="0078D4"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IMPORTANT</w:t>
            </w:r>
          </w:p>
        </w:tc>
        <w:tc>
          <w:tcPr>
            <w:tcW w:type="dxa" w:w="7860"/>
            <w:tcBorders>
              <w:top w:val="single" w:color="0078D4" w:sz="1"/>
              <w:left w:val="single" w:color="0078D4" w:sz="1"/>
              <w:bottom w:val="single" w:color="0078D4" w:sz="1"/>
              <w:right w:val="single" w:color="0078D4" w:sz="1"/>
            </w:tcBorders>
            <w:shd w:fill="E3F0FF" w:val="clear"/>
            <w:tcMar>
              <w:top w:type="dxa" w:w="120"/>
              <w:left w:type="dxa" w:w="160"/>
              <w:bottom w:type="dxa" w:w="120"/>
              <w:right w:type="dxa" w:w="160"/>
            </w:tcMar>
          </w:tcPr>
          <w:p>
            <w:r>
              <w:rPr>
                <w:rFonts w:ascii="Arial" w:cs="Arial" w:eastAsia="Arial" w:hAnsi="Arial"/>
                <w:color w:val="444444"/>
                <w:sz w:val="21"/>
                <w:szCs w:val="21"/>
              </w:rPr>
              <w:t xml:space="preserve">GPT-4o is not doing arithmetic. Python computes all averages, comparisons, and threshold checks. GPT-4o's role is context-aware reasoning: it reads the pre-filtered candidate list, considers the resource type, environment, Advisor confidence, and tag context, then writes a clear plain-English finding with appropriate severity.</w:t>
            </w:r>
          </w:p>
        </w:tc>
      </w:tr>
    </w:tbl>
    <w:p>
      <w:pPr>
        <w:spacing w:before="0" w:after="80"/>
      </w:pPr>
      <w:r>
        <w:t xml:space="preserve"/>
      </w:r>
    </w:p>
    <w:p>
      <w:r>
        <w:br w:type="page"/>
      </w:r>
    </w:p>
    <w:p>
      <w:pPr>
        <w:pStyle w:val="Heading1"/>
        <w:pBdr>
          <w:bottom w:val="single" w:color="0078D4" w:sz="8" w:space="4"/>
        </w:pBdr>
        <w:spacing w:before="360" w:after="160"/>
      </w:pPr>
      <w:r>
        <w:rPr>
          <w:rFonts w:ascii="Arial" w:cs="Arial" w:eastAsia="Arial" w:hAnsi="Arial"/>
          <w:b/>
          <w:bCs/>
          <w:color w:val="0D3B6E"/>
          <w:sz w:val="32"/>
          <w:szCs w:val="32"/>
        </w:rPr>
        <w:t xml:space="preserve">8.  Teams Notification Design</w:t>
      </w:r>
    </w:p>
    <w:p>
      <w:pPr>
        <w:pStyle w:val="Heading2"/>
        <w:spacing w:before="280" w:after="120"/>
      </w:pPr>
      <w:r>
        <w:rPr>
          <w:rFonts w:ascii="Arial" w:cs="Arial" w:eastAsia="Arial" w:hAnsi="Arial"/>
          <w:b/>
          <w:bCs/>
          <w:color w:val="1565C0"/>
          <w:sz w:val="26"/>
          <w:szCs w:val="26"/>
        </w:rPr>
        <w:t xml:space="preserve">8.1  Routing Logic</w:t>
      </w:r>
    </w:p>
    <w:p>
      <w:pPr>
        <w:spacing w:before="80" w:after="120"/>
      </w:pPr>
      <w:r>
        <w:rPr>
          <w:rFonts w:ascii="Arial" w:cs="Arial" w:eastAsia="Arial" w:hAnsi="Arial"/>
          <w:b w:val="false"/>
          <w:bCs w:val="false"/>
          <w:i w:val="false"/>
          <w:iCs w:val="false"/>
          <w:color w:val="444444"/>
          <w:sz w:val="22"/>
          <w:szCs w:val="22"/>
        </w:rPr>
        <w:t xml:space="preserve">Notification routing follows a strict fallback chain to ensure no finding is silently dropped due to missing tags:</w:t>
      </w:r>
    </w:p>
    <w:p>
      <w:pPr>
        <w:pStyle w:val="ListParagraph"/>
        <w:numPr>
          <w:ilvl w:val="0"/>
          <w:numId w:val="3"/>
        </w:numPr>
        <w:spacing w:before="60" w:after="60"/>
      </w:pPr>
      <w:r>
        <w:rPr>
          <w:rFonts w:ascii="Arial" w:cs="Arial" w:eastAsia="Arial" w:hAnsi="Arial"/>
          <w:color w:val="444444"/>
          <w:sz w:val="22"/>
          <w:szCs w:val="22"/>
        </w:rPr>
        <w:t xml:space="preserve">If the resource has an owner tag with a valid email → send a personal DM via Microsoft Graph API</w:t>
      </w:r>
    </w:p>
    <w:p>
      <w:pPr>
        <w:pStyle w:val="ListParagraph"/>
        <w:numPr>
          <w:ilvl w:val="0"/>
          <w:numId w:val="3"/>
        </w:numPr>
        <w:spacing w:before="60" w:after="60"/>
      </w:pPr>
      <w:r>
        <w:rPr>
          <w:rFonts w:ascii="Arial" w:cs="Arial" w:eastAsia="Arial" w:hAnsi="Arial"/>
          <w:color w:val="444444"/>
          <w:sz w:val="22"/>
          <w:szCs w:val="22"/>
        </w:rPr>
        <w:t xml:space="preserve">If no owner tag but a team tag exists → send to the team's dedicated channel webhook (e.g. #payments-ops)</w:t>
      </w:r>
    </w:p>
    <w:p>
      <w:pPr>
        <w:pStyle w:val="ListParagraph"/>
        <w:numPr>
          <w:ilvl w:val="0"/>
          <w:numId w:val="3"/>
        </w:numPr>
        <w:spacing w:before="60" w:after="60"/>
      </w:pPr>
      <w:r>
        <w:rPr>
          <w:rFonts w:ascii="Arial" w:cs="Arial" w:eastAsia="Arial" w:hAnsi="Arial"/>
          <w:color w:val="444444"/>
          <w:sz w:val="22"/>
          <w:szCs w:val="22"/>
        </w:rPr>
        <w:t xml:space="preserve">If neither tag exists → look up the subscription owner via Azure RBAC and send to them</w:t>
      </w:r>
    </w:p>
    <w:p>
      <w:pPr>
        <w:pStyle w:val="ListParagraph"/>
        <w:numPr>
          <w:ilvl w:val="0"/>
          <w:numId w:val="3"/>
        </w:numPr>
        <w:spacing w:before="60" w:after="60"/>
      </w:pPr>
      <w:r>
        <w:rPr>
          <w:rFonts w:ascii="Arial" w:cs="Arial" w:eastAsia="Arial" w:hAnsi="Arial"/>
          <w:color w:val="444444"/>
          <w:sz w:val="22"/>
          <w:szCs w:val="22"/>
        </w:rPr>
        <w:t xml:space="preserve">If all of the above fail → route to a central #cloud-ops channel as a catch-all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8E1" w:val="clear"/>
            <w:tcMar>
              <w:top w:type="dxa" w:w="120"/>
              <w:left w:type="dxa" w:w="200"/>
              <w:bottom w:type="dxa" w:w="120"/>
              <w:right w:type="dxa" w:w="200"/>
            </w:tcMar>
          </w:tcPr>
          <w:p>
            <w:r>
              <w:rPr>
                <w:rFonts w:ascii="Arial" w:cs="Arial" w:eastAsia="Arial" w:hAnsi="Arial"/>
                <w:b/>
                <w:bCs/>
                <w:color w:val="7B4F00"/>
                <w:sz w:val="21"/>
                <w:szCs w:val="21"/>
              </w:rPr>
              <w:t xml:space="preserve">NOTE  </w:t>
            </w:r>
            <w:r>
              <w:rPr>
                <w:rFonts w:ascii="Arial" w:cs="Arial" w:eastAsia="Arial" w:hAnsi="Arial"/>
                <w:color w:val="7B4F00"/>
                <w:sz w:val="21"/>
                <w:szCs w:val="21"/>
              </w:rPr>
              <w:t xml:space="preserve">Tag hygiene is a prerequisite. If 50% of resources have no owner or team tag, 50% of notifications will fall through to the catch-all channel, defeating the purpose of direct owner accountability. Validate tagging completeness before going to production.</w:t>
            </w:r>
          </w:p>
        </w:tc>
      </w:tr>
    </w:tbl>
    <w:p>
      <w:pPr>
        <w:spacing w:before="0" w:after="80"/>
      </w:pPr>
      <w:r>
        <w:t xml:space="preserve"/>
      </w:r>
    </w:p>
    <w:p>
      <w:pPr>
        <w:pStyle w:val="Heading2"/>
        <w:spacing w:before="280" w:after="120"/>
      </w:pPr>
      <w:r>
        <w:rPr>
          <w:rFonts w:ascii="Arial" w:cs="Arial" w:eastAsia="Arial" w:hAnsi="Arial"/>
          <w:b/>
          <w:bCs/>
          <w:color w:val="1565C0"/>
          <w:sz w:val="26"/>
          <w:szCs w:val="26"/>
        </w:rPr>
        <w:t xml:space="preserve">8.2  Adaptive Card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20"/>
                <w:szCs w:val="20"/>
              </w:rPr>
              <w:t xml:space="preserve">Header</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Severity badge (HIGH / MEDIUM / LOW) + resource name + location + team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Finding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Full GPT-4o generated reason in plain English</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20"/>
                <w:szCs w:val="20"/>
              </w:rPr>
              <w:t xml:space="preserve">Metrics Row</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Avg CPU% | Avg Memory% | Estimated saving per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Action Buttons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[Mark as Actioned] and [View Dashboard] — both rendered as buttons in Teams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E"/>
                <w:sz w:val="20"/>
                <w:szCs w:val="20"/>
              </w:rPr>
              <w:t xml:space="preserve">Mark as Actioned</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POST request to FastAPI /findings/{id}/action — sets status=ACTIONED in DB and prevents re-notification</w:t>
            </w:r>
          </w:p>
        </w:tc>
      </w:tr>
    </w:tbl>
    <w:p>
      <w:pPr>
        <w:spacing w:before="0" w:after="80"/>
      </w:pPr>
      <w:r>
        <w:t xml:space="preserve"/>
      </w:r>
    </w:p>
    <w:p>
      <w:pPr>
        <w:pStyle w:val="Heading2"/>
        <w:spacing w:before="280" w:after="120"/>
      </w:pPr>
      <w:r>
        <w:rPr>
          <w:rFonts w:ascii="Arial" w:cs="Arial" w:eastAsia="Arial" w:hAnsi="Arial"/>
          <w:b/>
          <w:bCs/>
          <w:color w:val="1565C0"/>
          <w:sz w:val="26"/>
          <w:szCs w:val="26"/>
        </w:rPr>
        <w:t xml:space="preserve">8.3  Rate Limiting</w:t>
      </w:r>
    </w:p>
    <w:p>
      <w:pPr>
        <w:spacing w:before="80" w:after="120"/>
      </w:pPr>
      <w:r>
        <w:rPr>
          <w:rFonts w:ascii="Arial" w:cs="Arial" w:eastAsia="Arial" w:hAnsi="Arial"/>
          <w:b w:val="false"/>
          <w:bCs w:val="false"/>
          <w:i w:val="false"/>
          <w:iCs w:val="false"/>
          <w:color w:val="444444"/>
          <w:sz w:val="22"/>
          <w:szCs w:val="22"/>
        </w:rPr>
        <w:t xml:space="preserve">Teams Incoming Webhooks enforce a hard limit of 4 requests per second per connector. With many findings in a single run, all notifications must be sent through a queue with a 250ms delay between sends: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0D1B2A" w:val="clear"/>
            <w:tcMar>
              <w:top w:type="dxa" w:w="120"/>
              <w:left w:type="dxa" w:w="200"/>
              <w:bottom w:type="dxa" w:w="120"/>
              <w:right w:type="dxa" w:w="200"/>
            </w:tcMar>
          </w:tcPr>
          <w:p>
            <w:r>
              <w:rPr>
                <w:rFonts w:ascii="Courier New" w:cs="Courier New" w:eastAsia="Courier New" w:hAnsi="Courier New"/>
                <w:color w:val="D4E6FF"/>
                <w:sz w:val="18"/>
                <w:szCs w:val="18"/>
              </w:rPr>
              <w:t xml:space="preserve">for finding in new_findings:</w:t>
            </w:r>
          </w:p>
          <w:p>
            <w:r>
              <w:rPr>
                <w:rFonts w:ascii="Courier New" w:cs="Courier New" w:eastAsia="Courier New" w:hAnsi="Courier New"/>
                <w:color w:val="D4E6FF"/>
                <w:sz w:val="18"/>
                <w:szCs w:val="18"/>
              </w:rPr>
              <w:t xml:space="preserve">    await send_teams_card(finding)</w:t>
            </w:r>
          </w:p>
          <w:p>
            <w:r>
              <w:rPr>
                <w:rFonts w:ascii="Courier New" w:cs="Courier New" w:eastAsia="Courier New" w:hAnsi="Courier New"/>
                <w:color w:val="D4E6FF"/>
                <w:sz w:val="18"/>
                <w:szCs w:val="18"/>
              </w:rPr>
              <w:t xml:space="preserve">    await asyncio.sleep(0.25)  # 4 req/sec max</w:t>
            </w:r>
          </w:p>
          <w:p>
            <w:r>
              <w:rPr>
                <w:rFonts w:ascii="Courier New" w:cs="Courier New" w:eastAsia="Courier New" w:hAnsi="Courier New"/>
                <w:color w:val="D4E6FF"/>
                <w:sz w:val="18"/>
                <w:szCs w:val="18"/>
              </w:rPr>
              <w:t xml:space="preserve">    await db.update_notified_at(finding.id)</w:t>
            </w:r>
          </w:p>
        </w:tc>
      </w:tr>
    </w:tbl>
    <w:p>
      <w:pPr>
        <w:spacing w:before="0" w:after="80"/>
      </w:pPr>
      <w:r>
        <w:t xml:space="preserve"/>
      </w:r>
    </w:p>
    <w:p>
      <w:r>
        <w:br w:type="page"/>
      </w:r>
    </w:p>
    <w:p>
      <w:pPr>
        <w:pStyle w:val="Heading1"/>
        <w:pBdr>
          <w:bottom w:val="single" w:color="0078D4" w:sz="8" w:space="4"/>
        </w:pBdr>
        <w:spacing w:before="360" w:after="160"/>
      </w:pPr>
      <w:r>
        <w:rPr>
          <w:rFonts w:ascii="Arial" w:cs="Arial" w:eastAsia="Arial" w:hAnsi="Arial"/>
          <w:b/>
          <w:bCs/>
          <w:color w:val="0D3B6E"/>
          <w:sz w:val="32"/>
          <w:szCs w:val="32"/>
        </w:rPr>
        <w:t xml:space="preserve">9.  Authentication &amp; Security</w:t>
      </w:r>
    </w:p>
    <w:p>
      <w:pPr>
        <w:pStyle w:val="Heading2"/>
        <w:spacing w:before="280" w:after="120"/>
      </w:pPr>
      <w:r>
        <w:rPr>
          <w:rFonts w:ascii="Arial" w:cs="Arial" w:eastAsia="Arial" w:hAnsi="Arial"/>
          <w:b/>
          <w:bCs/>
          <w:color w:val="1565C0"/>
          <w:sz w:val="26"/>
          <w:szCs w:val="26"/>
        </w:rPr>
        <w:t xml:space="preserve">9.1  Service Principal Configuration</w:t>
      </w:r>
    </w:p>
    <w:p>
      <w:pPr>
        <w:spacing w:before="80" w:after="120"/>
      </w:pPr>
      <w:r>
        <w:rPr>
          <w:rFonts w:ascii="Arial" w:cs="Arial" w:eastAsia="Arial" w:hAnsi="Arial"/>
          <w:b w:val="false"/>
          <w:bCs w:val="false"/>
          <w:i w:val="false"/>
          <w:iCs w:val="false"/>
          <w:color w:val="444444"/>
          <w:sz w:val="22"/>
          <w:szCs w:val="22"/>
        </w:rPr>
        <w:t xml:space="preserve">The agent authenticates to Azure using a single Service Principal (or Managed Identity if deployed on Azure infrastructure). The credential is created once and its ID/secret stored in environment variables.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Azure Role</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Scope</w:t>
            </w:r>
          </w:p>
        </w:tc>
        <w:tc>
          <w:tcPr>
            <w:tcW w:type="dxa" w:w="456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Why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Each subscription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Read resource metadata, tags, and inventory via Resource Graph</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Monitoring Reader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Each subscription</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Read metrics from Azure Monitor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Cost Management Reader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Each subscription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Read cost and billing data for the weekly roll-up</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NO write roles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Phase 1 is read-only. The agent cannot modify or delete any resource.</w:t>
            </w:r>
          </w:p>
        </w:tc>
      </w:tr>
    </w:tbl>
    <w:p>
      <w:pPr>
        <w:spacing w:before="0" w:after="80"/>
      </w:pPr>
      <w:r>
        <w:t xml:space="preserve"/>
      </w:r>
    </w:p>
    <w:p>
      <w:pPr>
        <w:pStyle w:val="Heading2"/>
        <w:spacing w:before="280" w:after="120"/>
      </w:pPr>
      <w:r>
        <w:rPr>
          <w:rFonts w:ascii="Arial" w:cs="Arial" w:eastAsia="Arial" w:hAnsi="Arial"/>
          <w:b/>
          <w:bCs/>
          <w:color w:val="1565C0"/>
          <w:sz w:val="26"/>
          <w:szCs w:val="26"/>
        </w:rPr>
        <w:t xml:space="preserve">9.2  Credential Handling</w:t>
      </w:r>
    </w:p>
    <w:p>
      <w:pPr>
        <w:pStyle w:val="ListParagraph"/>
        <w:numPr>
          <w:ilvl w:val="0"/>
          <w:numId w:val="2"/>
        </w:numPr>
        <w:spacing w:before="60" w:after="60"/>
      </w:pPr>
      <w:r>
        <w:rPr>
          <w:rFonts w:ascii="Arial" w:cs="Arial" w:eastAsia="Arial" w:hAnsi="Arial"/>
          <w:color w:val="444444"/>
          <w:sz w:val="22"/>
          <w:szCs w:val="22"/>
        </w:rPr>
        <w:t xml:space="preserve">All secrets are stored in a .env file and loaded via pydantic-settings at startup</w:t>
      </w:r>
    </w:p>
    <w:p>
      <w:pPr>
        <w:pStyle w:val="ListParagraph"/>
        <w:numPr>
          <w:ilvl w:val="0"/>
          <w:numId w:val="2"/>
        </w:numPr>
        <w:spacing w:before="60" w:after="60"/>
      </w:pPr>
      <w:r>
        <w:rPr>
          <w:rFonts w:ascii="Arial" w:cs="Arial" w:eastAsia="Arial" w:hAnsi="Arial"/>
          <w:color w:val="444444"/>
          <w:sz w:val="22"/>
          <w:szCs w:val="22"/>
        </w:rPr>
        <w:t xml:space="preserve">The .env file must never be committed to source control — enforce with .gitignore</w:t>
      </w:r>
    </w:p>
    <w:p>
      <w:pPr>
        <w:pStyle w:val="ListParagraph"/>
        <w:numPr>
          <w:ilvl w:val="0"/>
          <w:numId w:val="2"/>
        </w:numPr>
        <w:spacing w:before="60" w:after="60"/>
      </w:pPr>
      <w:r>
        <w:rPr>
          <w:rFonts w:ascii="Arial" w:cs="Arial" w:eastAsia="Arial" w:hAnsi="Arial"/>
          <w:color w:val="444444"/>
          <w:sz w:val="22"/>
          <w:szCs w:val="22"/>
        </w:rPr>
        <w:t xml:space="preserve">In production, use Azure Key Vault or the hosting platform's secret management instead of .env</w:t>
      </w:r>
    </w:p>
    <w:p>
      <w:pPr>
        <w:pStyle w:val="ListParagraph"/>
        <w:numPr>
          <w:ilvl w:val="0"/>
          <w:numId w:val="2"/>
        </w:numPr>
        <w:spacing w:before="60" w:after="60"/>
      </w:pPr>
      <w:r>
        <w:rPr>
          <w:rFonts w:ascii="Arial" w:cs="Arial" w:eastAsia="Arial" w:hAnsi="Arial"/>
          <w:color w:val="444444"/>
          <w:sz w:val="22"/>
          <w:szCs w:val="22"/>
        </w:rPr>
        <w:t xml:space="preserve">The azure-identity DefaultAzureCredential class handles credential loading transparently — the same code works locally (Service Principal) and on Azure (Managed Identity)</w:t>
      </w:r>
    </w:p>
    <w:p>
      <w:pPr>
        <w:spacing w:before="0" w:after="80"/>
      </w:pPr>
      <w:r>
        <w:t xml:space="preserve"/>
      </w:r>
    </w:p>
    <w:p>
      <w:r>
        <w:br w:type="page"/>
      </w:r>
    </w:p>
    <w:p>
      <w:pPr>
        <w:pStyle w:val="Heading1"/>
        <w:pBdr>
          <w:bottom w:val="single" w:color="0078D4" w:sz="8" w:space="4"/>
        </w:pBdr>
        <w:spacing w:before="360" w:after="160"/>
      </w:pPr>
      <w:r>
        <w:rPr>
          <w:rFonts w:ascii="Arial" w:cs="Arial" w:eastAsia="Arial" w:hAnsi="Arial"/>
          <w:b/>
          <w:bCs/>
          <w:color w:val="0D3B6E"/>
          <w:sz w:val="32"/>
          <w:szCs w:val="32"/>
        </w:rPr>
        <w:t xml:space="preserve">10.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Package</w:t>
            </w:r>
          </w:p>
        </w:tc>
        <w:tc>
          <w:tcPr>
            <w:tcW w:type="dxa" w:w="12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556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fastapi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REST API framework — exposes dashboard endpoints and Teams webhook handler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uvicorn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latest</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ASGI server — runs the FastAPI application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apscheduler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Embedded scheduler — fires daily and weekly pipelines without external cron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langchain-openai</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latest</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GPT-4o client — connects to Azure AI Foundry endpoint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langgraph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Agent orchestration — manages stateful tool-calling loop and resource chunking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azure-identity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latest</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Authentication — DefaultAzureCredential for Service Principal and Managed Identity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azure-mgmt-resourcegraph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Resource Graph API client — multi-subscription resource discovery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azure-monitor-query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latest</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Monitor Metrics Batch API client — CPU, memory, network, disk metrics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azure-mgmt-advisor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Advisor API client — pre-computed underutilisation recommendations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azure-mgmt-costmanagement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latest</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Cost Management API client — actual spend and savings estimates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sqlalchemy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ORM — database models and session management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psycopg2-binary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latest</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PostgreSQL driver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alembic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Database migrations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pydantic-settings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latest</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Configuration management — loads .env into typed settings object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httpx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Async HTTP client — Teams webhook and Graph API calls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python-dotenv</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latest</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Loads .env file into environment variables</w:t>
            </w:r>
          </w:p>
        </w:tc>
      </w:tr>
    </w:tbl>
    <w:p>
      <w:pPr>
        <w:spacing w:before="0" w:after="80"/>
      </w:pPr>
      <w:r>
        <w:t xml:space="preserve"/>
      </w:r>
    </w:p>
    <w:p>
      <w:r>
        <w:br w:type="page"/>
      </w:r>
    </w:p>
    <w:p>
      <w:pPr>
        <w:pStyle w:val="Heading1"/>
        <w:pBdr>
          <w:bottom w:val="single" w:color="0078D4" w:sz="8" w:space="4"/>
        </w:pBdr>
        <w:spacing w:before="360" w:after="160"/>
      </w:pPr>
      <w:r>
        <w:rPr>
          <w:rFonts w:ascii="Arial" w:cs="Arial" w:eastAsia="Arial" w:hAnsi="Arial"/>
          <w:b/>
          <w:bCs/>
          <w:color w:val="0D3B6E"/>
          <w:sz w:val="32"/>
          <w:szCs w:val="32"/>
        </w:rPr>
        <w:t xml:space="preserve">11.  Estimated Implementation Effort</w:t>
      </w:r>
    </w:p>
    <w:p>
      <w:pPr>
        <w:spacing w:before="80" w:after="120"/>
      </w:pPr>
      <w:r>
        <w:rPr>
          <w:rFonts w:ascii="Arial" w:cs="Arial" w:eastAsia="Arial" w:hAnsi="Arial"/>
          <w:b w:val="false"/>
          <w:bCs w:val="false"/>
          <w:i w:val="false"/>
          <w:iCs w:val="false"/>
          <w:color w:val="444444"/>
          <w:sz w:val="22"/>
          <w:szCs w:val="22"/>
        </w:rPr>
        <w:t xml:space="preserve">Estimates assume 1–2 backend engineers familiar with Python and Azure. Engineers with prior Azure SDK experience will be at the lower end.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556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Work</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Effort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Environment setup, project structure, Docker PostgreSQL, Service Principal, .env 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3–4 days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Phase 6</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Database models (resources, findings, notification_log, savings_summary), Alembic migrations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2–3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Azure services layer — Resource Graph discovery, Advisor client, Monitor Batch 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5–7 days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Phase 8</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LangGraph agent core — tool definitions, state graph, GPT-4o prompt engineering, chunking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5–7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Teams notification service — Adaptive Card builder, routing fallback chain, rate limiting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3–5 days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Phase 10</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FastAPI routes — dashboard endpoints, /findings/{id}/action webhook, APScheduler wiring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3–4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11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Cost Management weekly roll-up, GPT executive summary, savings_summary writer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2–3 days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Phase 12</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End-to-end testing, error handling, retry logic, rate limit handling, multi-sub testing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5–7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13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Containerise with Docker, deploy to Azure Container Apps or AKS, CI/CD pipeline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4–5 days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TOTAL</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9–10 weeks (1 engineer) | 5–6 weeks (2 engineers)</w:t>
            </w:r>
          </w:p>
        </w:tc>
      </w:tr>
    </w:tbl>
    <w:p>
      <w:pPr>
        <w:spacing w:before="0" w:after="80"/>
      </w:pPr>
      <w:r>
        <w:t xml:space="preserve"/>
      </w:r>
    </w:p>
    <w:p>
      <w:r>
        <w:br w:type="page"/>
      </w:r>
    </w:p>
    <w:p>
      <w:pPr>
        <w:pStyle w:val="Heading1"/>
        <w:pBdr>
          <w:bottom w:val="single" w:color="0078D4" w:sz="8" w:space="4"/>
        </w:pBdr>
        <w:spacing w:before="360" w:after="160"/>
      </w:pPr>
      <w:r>
        <w:rPr>
          <w:rFonts w:ascii="Arial" w:cs="Arial" w:eastAsia="Arial" w:hAnsi="Arial"/>
          <w:b/>
          <w:bCs/>
          <w:color w:val="0D3B6E"/>
          <w:sz w:val="32"/>
          <w:szCs w:val="32"/>
        </w:rPr>
        <w:t xml:space="preserve">12.  Known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22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536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Poor tag hygiene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 — notification routing breaks without owner/team tags. Findings route to catch-all channel, losing accountability.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Audit tagging completeness before launch. Enforce tagging policy via Azure Policy. Start with one well-tagged subscription.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Resource Graph pagination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MEDIUM — silently misses resources if $skipToken is not handled.</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Always implement pagination loop. Log total resource count per run and alert if count drops unexpectedly.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Service Principal missing Reader on a subscription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 — that subscription is silently skipped.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Validate SP permissions at startup. Log a clear warning for each subscription where auth fails.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Monitor API rate limits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LOW-MEDIUM — at very large scale (10,000+ resources) batch calls may hit per-subscription limits.</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Implement exponential backoff and retry. Process subscriptions sequentially with a delay between them.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GPT-4o token overflow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LOW — sending too many resources in one prompt causes truncation or errors.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Always chunk at 50 resources per prompt. Implemented in LangGraph loop.</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Cost Management API lag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LOW — data is 24–48h stale.</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Document clearly in dashboard. Label all cost figures with the data-as-of 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Teams webhook rate limits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LOW — 4 req/sec limit causes 429 errors if many findings fire at once.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Queue with 250ms delay. Retry on 429 with exponential backoff.</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No-data resources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LOW-MEDIUM — misconfigured diagnostics return no metrics, making resources appear healthy.</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Flag 'no data received' as a separate finding type. Alert ops team to investigate diagnostics gaps.</w:t>
            </w:r>
          </w:p>
        </w:tc>
      </w:tr>
    </w:tbl>
    <w:p>
      <w:pPr>
        <w:spacing w:before="0" w:after="80"/>
      </w:pPr>
      <w:r>
        <w:t xml:space="preserve"/>
      </w:r>
    </w:p>
    <w:p>
      <w:r>
        <w:br w:type="page"/>
      </w:r>
    </w:p>
    <w:p>
      <w:pPr>
        <w:pStyle w:val="Heading1"/>
        <w:pBdr>
          <w:bottom w:val="single" w:color="0078D4" w:sz="8" w:space="4"/>
        </w:pBdr>
        <w:spacing w:before="360" w:after="160"/>
      </w:pPr>
      <w:r>
        <w:rPr>
          <w:rFonts w:ascii="Arial" w:cs="Arial" w:eastAsia="Arial" w:hAnsi="Arial"/>
          <w:b/>
          <w:bCs/>
          <w:color w:val="0D3B6E"/>
          <w:sz w:val="32"/>
          <w:szCs w:val="32"/>
        </w:rPr>
        <w:t xml:space="preserve">13.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860"/>
        <w:gridCol w:w="1800"/>
      </w:tblGrid>
      <w:tr>
        <w:trPr>
          <w:tblHeader/>
        </w:trPr>
        <w:tc>
          <w:tcPr>
            <w:tcW w:type="dxa" w:w="9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8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486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8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Highlight &amp; Notify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Full pipeline: discover, analyse, notify owners via Teams, record findings and estimated savings in DB. No automated remediation.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 Development</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Phase 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Automated Remediation</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Based on Phase 1 findings and organisational approval: auto-scale down or deprovision resources after a configurable grace period and owner non-response window.</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Pending Org Approval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Dashboard &amp; Reporting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Self-serve web dashboard showing open findings by team, subscription, resource type. Savings trend charts. Export to CSV for finance.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Phase 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Policy Engine</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Configurable rules per subscription/team: different thresholds, exclusion lists, scheduled maintenance windows, auto-exemptions for dev environments.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Planned</w:t>
            </w:r>
          </w:p>
        </w:tc>
      </w:tr>
    </w:tbl>
    <w:p>
      <w:pPr>
        <w:spacing w:before="0" w:after="80"/>
      </w:pPr>
      <w:r>
        <w:t xml:space="preserve"/>
      </w:r>
    </w:p>
    <w:p>
      <w:r>
        <w:br w:type="page"/>
      </w:r>
    </w:p>
    <w:p>
      <w:pPr>
        <w:pStyle w:val="Heading1"/>
        <w:pBdr>
          <w:bottom w:val="single" w:color="0078D4" w:sz="8" w:space="4"/>
        </w:pBdr>
        <w:spacing w:before="360" w:after="160"/>
      </w:pPr>
      <w:r>
        <w:rPr>
          <w:rFonts w:ascii="Arial" w:cs="Arial" w:eastAsia="Arial" w:hAnsi="Arial"/>
          <w:b/>
          <w:bCs/>
          <w:color w:val="0D3B6E"/>
          <w:sz w:val="32"/>
          <w:szCs w:val="32"/>
        </w:rPr>
        <w:t xml:space="preserve">14.  Project Folder Structure</w:t>
      </w:r>
    </w:p>
    <w:p>
      <w:pPr>
        <w:spacing w:before="80" w:after="120"/>
      </w:pPr>
      <w:r>
        <w:rPr>
          <w:rFonts w:ascii="Arial" w:cs="Arial" w:eastAsia="Arial" w:hAnsi="Arial"/>
          <w:b w:val="false"/>
          <w:bCs w:val="false"/>
          <w:i w:val="false"/>
          <w:iCs w:val="false"/>
          <w:color w:val="444444"/>
          <w:sz w:val="22"/>
          <w:szCs w:val="22"/>
        </w:rPr>
        <w:t xml:space="preserve">The codebase follows a layered structure where each folder has a single responsibility: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0D1B2A" w:val="clear"/>
            <w:tcMar>
              <w:top w:type="dxa" w:w="120"/>
              <w:left w:type="dxa" w:w="200"/>
              <w:bottom w:type="dxa" w:w="120"/>
              <w:right w:type="dxa" w:w="200"/>
            </w:tcMar>
          </w:tcPr>
          <w:p>
            <w:r>
              <w:rPr>
                <w:rFonts w:ascii="Courier New" w:cs="Courier New" w:eastAsia="Courier New" w:hAnsi="Courier New"/>
                <w:color w:val="D4E6FF"/>
                <w:sz w:val="18"/>
                <w:szCs w:val="18"/>
              </w:rPr>
              <w:t xml:space="preserve">azure-monitor-agent/</w:t>
            </w:r>
          </w:p>
          <w:p>
            <w:r>
              <w:rPr>
                <w:rFonts w:ascii="Courier New" w:cs="Courier New" w:eastAsia="Courier New" w:hAnsi="Courier New"/>
                <w:color w:val="D4E6FF"/>
                <w:sz w:val="18"/>
                <w:szCs w:val="18"/>
              </w:rPr>
              <w:t xml:space="preserve">├── main.py                      # FastAPI app entrypoint + scheduler registration</w:t>
            </w:r>
          </w:p>
          <w:p>
            <w:r>
              <w:rPr>
                <w:rFonts w:ascii="Courier New" w:cs="Courier New" w:eastAsia="Courier New" w:hAnsi="Courier New"/>
                <w:color w:val="D4E6FF"/>
                <w:sz w:val="18"/>
                <w:szCs w:val="18"/>
              </w:rPr>
              <w:t xml:space="preserve">├── .env                         # Secrets (never commit — in .gitignore)</w:t>
            </w:r>
          </w:p>
          <w:p>
            <w:r>
              <w:rPr>
                <w:rFonts w:ascii="Courier New" w:cs="Courier New" w:eastAsia="Courier New" w:hAnsi="Courier New"/>
                <w:color w:val="D4E6FF"/>
                <w:sz w:val="18"/>
                <w:szCs w:val="18"/>
              </w:rPr>
              <w:t xml:space="preserve">├── requirements.txt</w:t>
            </w:r>
          </w:p>
          <w:p>
            <w:r>
              <w:rPr>
                <w:rFonts w:ascii="Courier New" w:cs="Courier New" w:eastAsia="Courier New" w:hAnsi="Courier New"/>
                <w:color w:val="D4E6FF"/>
                <w:sz w:val="18"/>
                <w:szCs w:val="18"/>
              </w:rPr>
              <w:t xml:space="preserve">├── Dockerfile</w:t>
            </w:r>
          </w:p>
          <w:p>
            <w:r>
              <w:rPr>
                <w:rFonts w:ascii="Courier New" w:cs="Courier New" w:eastAsia="Courier New" w:hAnsi="Courier New"/>
                <w:color w:val="D4E6FF"/>
                <w:sz w:val="18"/>
                <w:szCs w:val="18"/>
              </w:rPr>
              <w:t xml:space="preserve">│</w:t>
            </w:r>
          </w:p>
          <w:p>
            <w:r>
              <w:rPr>
                <w:rFonts w:ascii="Courier New" w:cs="Courier New" w:eastAsia="Courier New" w:hAnsi="Courier New"/>
                <w:color w:val="D4E6FF"/>
                <w:sz w:val="18"/>
                <w:szCs w:val="18"/>
              </w:rPr>
              <w:t xml:space="preserve">├── app/</w:t>
            </w:r>
          </w:p>
          <w:p>
            <w:r>
              <w:rPr>
                <w:rFonts w:ascii="Courier New" w:cs="Courier New" w:eastAsia="Courier New" w:hAnsi="Courier New"/>
                <w:color w:val="D4E6FF"/>
                <w:sz w:val="18"/>
                <w:szCs w:val="18"/>
              </w:rPr>
              <w:t xml:space="preserve">│   ├── core/</w:t>
            </w:r>
          </w:p>
          <w:p>
            <w:r>
              <w:rPr>
                <w:rFonts w:ascii="Courier New" w:cs="Courier New" w:eastAsia="Courier New" w:hAnsi="Courier New"/>
                <w:color w:val="D4E6FF"/>
                <w:sz w:val="18"/>
                <w:szCs w:val="18"/>
              </w:rPr>
              <w:t xml:space="preserve">│   │   └── config.py            # Pydantic settings — loads .env into typed config</w:t>
            </w:r>
          </w:p>
          <w:p>
            <w:r>
              <w:rPr>
                <w:rFonts w:ascii="Courier New" w:cs="Courier New" w:eastAsia="Courier New" w:hAnsi="Courier New"/>
                <w:color w:val="D4E6FF"/>
                <w:sz w:val="18"/>
                <w:szCs w:val="18"/>
              </w:rPr>
              <w:t xml:space="preserve">│   │</w:t>
            </w:r>
          </w:p>
          <w:p>
            <w:r>
              <w:rPr>
                <w:rFonts w:ascii="Courier New" w:cs="Courier New" w:eastAsia="Courier New" w:hAnsi="Courier New"/>
                <w:color w:val="D4E6FF"/>
                <w:sz w:val="18"/>
                <w:szCs w:val="18"/>
              </w:rPr>
              <w:t xml:space="preserve">│   ├── db/</w:t>
            </w:r>
          </w:p>
          <w:p>
            <w:r>
              <w:rPr>
                <w:rFonts w:ascii="Courier New" w:cs="Courier New" w:eastAsia="Courier New" w:hAnsi="Courier New"/>
                <w:color w:val="D4E6FF"/>
                <w:sz w:val="18"/>
                <w:szCs w:val="18"/>
              </w:rPr>
              <w:t xml:space="preserve">│   │   ├── models.py            # SQLAlchemy models: Resource, Finding, NotificationLog, SavingsSummary</w:t>
            </w:r>
          </w:p>
          <w:p>
            <w:r>
              <w:rPr>
                <w:rFonts w:ascii="Courier New" w:cs="Courier New" w:eastAsia="Courier New" w:hAnsi="Courier New"/>
                <w:color w:val="D4E6FF"/>
                <w:sz w:val="18"/>
                <w:szCs w:val="18"/>
              </w:rPr>
              <w:t xml:space="preserve">│   │   └── database.py          # Engine, SessionLocal, get_db() dependency, create_tables()</w:t>
            </w:r>
          </w:p>
          <w:p>
            <w:r>
              <w:rPr>
                <w:rFonts w:ascii="Courier New" w:cs="Courier New" w:eastAsia="Courier New" w:hAnsi="Courier New"/>
                <w:color w:val="D4E6FF"/>
                <w:sz w:val="18"/>
                <w:szCs w:val="18"/>
              </w:rPr>
              <w:t xml:space="preserve">│   │</w:t>
            </w:r>
          </w:p>
          <w:p>
            <w:r>
              <w:rPr>
                <w:rFonts w:ascii="Courier New" w:cs="Courier New" w:eastAsia="Courier New" w:hAnsi="Courier New"/>
                <w:color w:val="D4E6FF"/>
                <w:sz w:val="18"/>
                <w:szCs w:val="18"/>
              </w:rPr>
              <w:t xml:space="preserve">│   ├── services/</w:t>
            </w:r>
          </w:p>
          <w:p>
            <w:r>
              <w:rPr>
                <w:rFonts w:ascii="Courier New" w:cs="Courier New" w:eastAsia="Courier New" w:hAnsi="Courier New"/>
                <w:color w:val="D4E6FF"/>
                <w:sz w:val="18"/>
                <w:szCs w:val="18"/>
              </w:rPr>
              <w:t xml:space="preserve">│   │   ├── resource_graph.py    # Resource Graph API — multi-subscription discovery</w:t>
            </w:r>
          </w:p>
          <w:p>
            <w:r>
              <w:rPr>
                <w:rFonts w:ascii="Courier New" w:cs="Courier New" w:eastAsia="Courier New" w:hAnsi="Courier New"/>
                <w:color w:val="D4E6FF"/>
                <w:sz w:val="18"/>
                <w:szCs w:val="18"/>
              </w:rPr>
              <w:t xml:space="preserve">│   │   ├── advisor.py           # Advisor API — pre-computed recommendations</w:t>
            </w:r>
          </w:p>
          <w:p>
            <w:r>
              <w:rPr>
                <w:rFonts w:ascii="Courier New" w:cs="Courier New" w:eastAsia="Courier New" w:hAnsi="Courier New"/>
                <w:color w:val="D4E6FF"/>
                <w:sz w:val="18"/>
                <w:szCs w:val="18"/>
              </w:rPr>
              <w:t xml:space="preserve">│   │   ├── monitor.py           # Monitor Batch API — CPU/memory/network/disk metrics</w:t>
            </w:r>
          </w:p>
          <w:p>
            <w:r>
              <w:rPr>
                <w:rFonts w:ascii="Courier New" w:cs="Courier New" w:eastAsia="Courier New" w:hAnsi="Courier New"/>
                <w:color w:val="D4E6FF"/>
                <w:sz w:val="18"/>
                <w:szCs w:val="18"/>
              </w:rPr>
              <w:t xml:space="preserve">│   │   └── cost_management.py   # Cost Management API — weekly spend data</w:t>
            </w:r>
          </w:p>
          <w:p>
            <w:r>
              <w:rPr>
                <w:rFonts w:ascii="Courier New" w:cs="Courier New" w:eastAsia="Courier New" w:hAnsi="Courier New"/>
                <w:color w:val="D4E6FF"/>
                <w:sz w:val="18"/>
                <w:szCs w:val="18"/>
              </w:rPr>
              <w:t xml:space="preserve">│   │</w:t>
            </w:r>
          </w:p>
          <w:p>
            <w:r>
              <w:rPr>
                <w:rFonts w:ascii="Courier New" w:cs="Courier New" w:eastAsia="Courier New" w:hAnsi="Courier New"/>
                <w:color w:val="D4E6FF"/>
                <w:sz w:val="18"/>
                <w:szCs w:val="18"/>
              </w:rPr>
              <w:t xml:space="preserve">│   ├── agent/</w:t>
            </w:r>
          </w:p>
          <w:p>
            <w:r>
              <w:rPr>
                <w:rFonts w:ascii="Courier New" w:cs="Courier New" w:eastAsia="Courier New" w:hAnsi="Courier New"/>
                <w:color w:val="D4E6FF"/>
                <w:sz w:val="18"/>
                <w:szCs w:val="18"/>
              </w:rPr>
              <w:t xml:space="preserve">│   │   ├── graph.py             # LangGraph state graph definition</w:t>
            </w:r>
          </w:p>
          <w:p>
            <w:r>
              <w:rPr>
                <w:rFonts w:ascii="Courier New" w:cs="Courier New" w:eastAsia="Courier New" w:hAnsi="Courier New"/>
                <w:color w:val="D4E6FF"/>
                <w:sz w:val="18"/>
                <w:szCs w:val="18"/>
              </w:rPr>
              <w:t xml:space="preserve">│   │   ├── tools.py             # Azure API tool wrappers for LangGraph</w:t>
            </w:r>
          </w:p>
          <w:p>
            <w:r>
              <w:rPr>
                <w:rFonts w:ascii="Courier New" w:cs="Courier New" w:eastAsia="Courier New" w:hAnsi="Courier New"/>
                <w:color w:val="D4E6FF"/>
                <w:sz w:val="18"/>
                <w:szCs w:val="18"/>
              </w:rPr>
              <w:t xml:space="preserve">│   │   ├── prompts.py           # GPT-4o system and user prompt templates</w:t>
            </w:r>
          </w:p>
          <w:p>
            <w:r>
              <w:rPr>
                <w:rFonts w:ascii="Courier New" w:cs="Courier New" w:eastAsia="Courier New" w:hAnsi="Courier New"/>
                <w:color w:val="D4E6FF"/>
                <w:sz w:val="18"/>
                <w:szCs w:val="18"/>
              </w:rPr>
              <w:t xml:space="preserve">│   │   └── runner.py            # Agent entry point — called by scheduler</w:t>
            </w:r>
          </w:p>
          <w:p>
            <w:r>
              <w:rPr>
                <w:rFonts w:ascii="Courier New" w:cs="Courier New" w:eastAsia="Courier New" w:hAnsi="Courier New"/>
                <w:color w:val="D4E6FF"/>
                <w:sz w:val="18"/>
                <w:szCs w:val="18"/>
              </w:rPr>
              <w:t xml:space="preserve">│   │</w:t>
            </w:r>
          </w:p>
          <w:p>
            <w:r>
              <w:rPr>
                <w:rFonts w:ascii="Courier New" w:cs="Courier New" w:eastAsia="Courier New" w:hAnsi="Courier New"/>
                <w:color w:val="D4E6FF"/>
                <w:sz w:val="18"/>
                <w:szCs w:val="18"/>
              </w:rPr>
              <w:t xml:space="preserve">│   ├── notifications/</w:t>
            </w:r>
          </w:p>
          <w:p>
            <w:r>
              <w:rPr>
                <w:rFonts w:ascii="Courier New" w:cs="Courier New" w:eastAsia="Courier New" w:hAnsi="Courier New"/>
                <w:color w:val="D4E6FF"/>
                <w:sz w:val="18"/>
                <w:szCs w:val="18"/>
              </w:rPr>
              <w:t xml:space="preserve">│   │   ├── teams.py             # Adaptive Card builder + send logic</w:t>
            </w:r>
          </w:p>
          <w:p>
            <w:r>
              <w:rPr>
                <w:rFonts w:ascii="Courier New" w:cs="Courier New" w:eastAsia="Courier New" w:hAnsi="Courier New"/>
                <w:color w:val="D4E6FF"/>
                <w:sz w:val="18"/>
                <w:szCs w:val="18"/>
              </w:rPr>
              <w:t xml:space="preserve">│   │   └── routing.py           # Owner resolution fallback chain</w:t>
            </w:r>
          </w:p>
          <w:p>
            <w:r>
              <w:rPr>
                <w:rFonts w:ascii="Courier New" w:cs="Courier New" w:eastAsia="Courier New" w:hAnsi="Courier New"/>
                <w:color w:val="D4E6FF"/>
                <w:sz w:val="18"/>
                <w:szCs w:val="18"/>
              </w:rPr>
              <w:t xml:space="preserve">│   │</w:t>
            </w:r>
          </w:p>
          <w:p>
            <w:r>
              <w:rPr>
                <w:rFonts w:ascii="Courier New" w:cs="Courier New" w:eastAsia="Courier New" w:hAnsi="Courier New"/>
                <w:color w:val="D4E6FF"/>
                <w:sz w:val="18"/>
                <w:szCs w:val="18"/>
              </w:rPr>
              <w:t xml:space="preserve">│   └── api/</w:t>
            </w:r>
          </w:p>
          <w:p>
            <w:r>
              <w:rPr>
                <w:rFonts w:ascii="Courier New" w:cs="Courier New" w:eastAsia="Courier New" w:hAnsi="Courier New"/>
                <w:color w:val="D4E6FF"/>
                <w:sz w:val="18"/>
                <w:szCs w:val="18"/>
              </w:rPr>
              <w:t xml:space="preserve">│       ├── findings.py          # GET /findings, POST /findings/{id}/action</w:t>
            </w:r>
          </w:p>
          <w:p>
            <w:r>
              <w:rPr>
                <w:rFonts w:ascii="Courier New" w:cs="Courier New" w:eastAsia="Courier New" w:hAnsi="Courier New"/>
                <w:color w:val="D4E6FF"/>
                <w:sz w:val="18"/>
                <w:szCs w:val="18"/>
              </w:rPr>
              <w:t xml:space="preserve">│       └── savings.py           # GET /savings/summary</w:t>
            </w:r>
          </w:p>
          <w:p>
            <w:r>
              <w:rPr>
                <w:rFonts w:ascii="Courier New" w:cs="Courier New" w:eastAsia="Courier New" w:hAnsi="Courier New"/>
                <w:color w:val="D4E6FF"/>
                <w:sz w:val="18"/>
                <w:szCs w:val="18"/>
              </w:rPr>
              <w:t xml:space="preserve">│</w:t>
            </w:r>
          </w:p>
          <w:p>
            <w:r>
              <w:rPr>
                <w:rFonts w:ascii="Courier New" w:cs="Courier New" w:eastAsia="Courier New" w:hAnsi="Courier New"/>
                <w:color w:val="D4E6FF"/>
                <w:sz w:val="18"/>
                <w:szCs w:val="18"/>
              </w:rPr>
              <w:t xml:space="preserve">└── alembic/                     # Database migrations</w:t>
            </w:r>
          </w:p>
        </w:tc>
      </w:tr>
    </w:tbl>
    <w:p>
      <w:pPr>
        <w:spacing w:before="0" w:after="80"/>
      </w:pPr>
      <w:r>
        <w:t xml:space="preserve"/>
      </w:r>
    </w:p>
    <w:p>
      <w:r>
        <w:br w:type="page"/>
      </w:r>
    </w:p>
    <w:p>
      <w:pPr>
        <w:pStyle w:val="Heading1"/>
        <w:pBdr>
          <w:bottom w:val="single" w:color="0078D4" w:sz="8" w:space="4"/>
        </w:pBdr>
        <w:spacing w:before="360" w:after="160"/>
      </w:pPr>
      <w:r>
        <w:rPr>
          <w:rFonts w:ascii="Arial" w:cs="Arial" w:eastAsia="Arial" w:hAnsi="Arial"/>
          <w:b/>
          <w:bCs/>
          <w:color w:val="0D3B6E"/>
          <w:sz w:val="32"/>
          <w:szCs w:val="32"/>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6960"/>
            <w:tcBorders>
              <w:top w:val="single" w:color="0D3B6E" w:sz="1"/>
              <w:left w:val="single" w:color="0D3B6E" w:sz="1"/>
              <w:bottom w:val="single" w:color="0D3B6E" w:sz="1"/>
              <w:right w:val="single" w:color="0D3B6E" w:sz="1"/>
            </w:tcBorders>
            <w:shd w:fill="0D3B6E"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Azure Resource Graph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Azure service that allows querying resource metadata across all subscriptions simultaneously using KQL.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Azure Advisor</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Azure's built-in recommendation engine. Analyses telemetry and flags underutilised or misconfigured resources with confidence scores and savings estimates.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Azure Monitor Metrics Batch 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REST endpoint that returns metric time-series data for up to 50 resources in a single API call.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LangGraph</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Python library for building stateful multi-step AI agent workflows as directed graphs with tool-calling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Adaptive Card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Microsoft Teams message format that supports structured layout, images, and interactive buttons rendered natively in Teams.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ARM Resource ID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The full unique identifier for an Azure resource. Format: /subscriptions/{sub}/resourceGroups/{rg}/providers/{type}/{name}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Service Principal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 Azure Active Directory application identity used by automated systems to authenticate to Azure APIs without a user login.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Managed Identity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An Azure-managed Service Principal that is automatically rotated and tied to a specific Azure resource (e.g. Container App). Preferred in 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DTU</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Database Transaction Unit — Azure SQL Database's combined measure of CPU, memory, and IO capacity.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UPSERT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Database operation that inserts a new row or updates an existing row depending on whether a conflict exists on a unique constraint.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Potential Savings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sum of estimated_saving_usd for all OPEN findings — money that could be saved if owners acted. Not yet realised.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Committed Savings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The sum of estimated_saving_usd for ACTIONED findings — owner has stated intent to act. Not yet confirmed by Cost Management data.</w:t>
            </w:r>
          </w:p>
        </w:tc>
      </w:tr>
    </w:tbl>
    <w:p>
      <w:pPr>
        <w:spacing w:before="0" w:after="80"/>
      </w:pPr>
      <w:r>
        <w:t xml:space="preserve"/>
      </w:r>
    </w:p>
    <w:p>
      <w:pPr>
        <w:spacing w:before="0" w:after="80"/>
      </w:pPr>
      <w:r>
        <w:t xml:space="preserve"/>
      </w:r>
    </w:p>
    <w:p>
      <w:pPr>
        <w:pBdr>
          <w:top w:val="single" w:color="0078D4" w:sz="6" w:space="4"/>
        </w:pBdr>
        <w:spacing w:before="400" w:after="200"/>
        <w:jc w:val="center"/>
      </w:pPr>
      <w:r>
        <w:rPr>
          <w:rFonts w:ascii="Arial" w:cs="Arial" w:eastAsia="Arial" w:hAnsi="Arial"/>
          <w:i/>
          <w:iCs/>
          <w:color w:val="444444"/>
          <w:sz w:val="20"/>
          <w:szCs w:val="20"/>
        </w:rPr>
        <w:t xml:space="preserve">End of Document</w:t>
      </w:r>
    </w:p>
    <w:p>
      <w:pPr>
        <w:jc w:val="center"/>
      </w:pPr>
      <w:r>
        <w:rPr>
          <w:rFonts w:ascii="Arial" w:cs="Arial" w:eastAsia="Arial" w:hAnsi="Arial"/>
          <w:color w:val="AAAAAA"/>
          <w:sz w:val="18"/>
          <w:szCs w:val="18"/>
        </w:rPr>
        <w:t xml:space="preserve">Azure Resource Monitor Agent  |  Technical Architecture &amp; Design Guide  |  Version 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6" w:space="2"/>
      </w:pBdr>
    </w:pPr>
    <w:r>
      <w:rPr>
        <w:rFonts w:ascii="Arial" w:cs="Arial" w:eastAsia="Arial" w:hAnsi="Arial"/>
        <w:color w:val="999999"/>
        <w:sz w:val="18"/>
        <w:szCs w:val="18"/>
      </w:rPr>
      <w:t xml:space="preserve">Internal Engineering Document  |  Azure Resource Monitor Agent  |  Do not distribute externally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space="2"/>
      </w:pBdr>
    </w:pPr>
    <w:r>
      <w:rPr>
        <w:rFonts w:ascii="Arial" w:cs="Arial" w:eastAsia="Arial" w:hAnsi="Arial"/>
        <w:color w:val="1565C0"/>
        <w:sz w:val="18"/>
        <w:szCs w:val="18"/>
      </w:rPr>
      <w:t xml:space="preserve">Azure Resource Monitor Agent  |  Technical Architecture &amp; Design</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3B6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565C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4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2026-03-09T01:26:11.359Z</dcterms:created>
  <dcterms:modified xsi:type="dcterms:W3CDTF">2026-03-09T01:26:11.360Z</dcterms:modified>
</cp:coreProperties>
</file>

<file path=docProps/custom.xml><?xml version="1.0" encoding="utf-8"?>
<Properties xmlns="http://schemas.openxmlformats.org/officeDocument/2006/custom-properties" xmlns:vt="http://schemas.openxmlformats.org/officeDocument/2006/docPropsVTypes"/>
</file>