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EARS Test Statements</w:t>
      </w:r>
    </w:p>
    <w:p>
      <w:r>
        <w:t>The system shall display the welcome message.</w:t>
      </w:r>
    </w:p>
    <w:p>
      <w:r>
        <w:t>When the user presses the button, the system shall shut down.</w:t>
      </w:r>
    </w:p>
    <w:p>
      <w:r>
        <w:t>If the battery level drops below 10%, then the system shall activate power saving mode.</w:t>
      </w:r>
    </w:p>
    <w:p>
      <w:r>
        <w:t>While the aircraft is in flight, the system shall disable the landing gear lever.</w:t>
      </w:r>
    </w:p>
    <w:p>
      <w:r>
        <w:t>Where the GPS module is installed, the system shall record location data.</w:t>
      </w:r>
    </w:p>
    <w:p>
      <w:r>
        <w:t>The system should be fast.</w:t>
      </w:r>
    </w:p>
    <w:p>
      <w:r>
        <w:t>The user interface must be user friendly and easy to use.</w:t>
      </w:r>
    </w:p>
    <w:p>
      <w:r>
        <w:t>Calculated values are displayed by the system.</w:t>
      </w:r>
    </w:p>
    <w:p>
      <w:r>
        <w:t>The system shall do X and 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