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2931" w14:textId="77777777" w:rsidR="00F4646F" w:rsidRPr="00525057" w:rsidRDefault="00525057" w:rsidP="00525057">
      <w:pPr>
        <w:jc w:val="center"/>
        <w:rPr>
          <w:b/>
          <w:sz w:val="28"/>
        </w:rPr>
      </w:pPr>
      <w:r w:rsidRPr="00525057">
        <w:rPr>
          <w:b/>
          <w:sz w:val="28"/>
        </w:rPr>
        <w:t>A simple model of the Circadian Clock</w:t>
      </w:r>
    </w:p>
    <w:p w14:paraId="173AFBBE" w14:textId="77777777" w:rsidR="00525057" w:rsidRDefault="00525057" w:rsidP="00525057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CD871AD" w14:textId="77777777" w:rsidR="00525057" w:rsidRDefault="00CD48DC" w:rsidP="00525057">
      <w:r>
        <w:t>This m</w:t>
      </w:r>
      <w:r w:rsidR="00525057">
        <w:t xml:space="preserve">odel </w:t>
      </w:r>
      <w:r>
        <w:t xml:space="preserve">is </w:t>
      </w:r>
      <w:r w:rsidR="00525057">
        <w:t>adapted from</w:t>
      </w:r>
      <w:r>
        <w:t xml:space="preserve"> the following papers</w:t>
      </w:r>
      <w:r w:rsidR="00525057">
        <w:t>:</w:t>
      </w:r>
    </w:p>
    <w:p w14:paraId="268DE8E5" w14:textId="77777777" w:rsidR="00525057" w:rsidRDefault="00525057" w:rsidP="00525057">
      <w:r w:rsidRPr="00525057">
        <w:br/>
        <w:t>Tsumoto K, Kurosawa G, Yoshinaga T, Aihara K (2011) </w:t>
      </w:r>
    </w:p>
    <w:p w14:paraId="2D2C5403" w14:textId="77777777" w:rsidR="00525057" w:rsidRPr="00525057" w:rsidRDefault="00525057" w:rsidP="00525057">
      <w:r w:rsidRPr="00525057">
        <w:rPr>
          <w:b/>
        </w:rPr>
        <w:t>Modeling Light Adaptation in Circadian Clock: Prediction of the Response That Stabilizes Entrainment.</w:t>
      </w:r>
      <w:r w:rsidRPr="00525057">
        <w:t xml:space="preserve"> PLOS ONE 6(6): e20880. doi: 10.1371/journal.pone.0020880</w:t>
      </w:r>
    </w:p>
    <w:p w14:paraId="189FC11F" w14:textId="77777777" w:rsidR="00525057" w:rsidRPr="00525057" w:rsidRDefault="00525057" w:rsidP="00525057"/>
    <w:p w14:paraId="43C0876C" w14:textId="77777777" w:rsidR="00525057" w:rsidRPr="00525057" w:rsidRDefault="00525057" w:rsidP="00525057">
      <w:r w:rsidRPr="00525057">
        <w:t xml:space="preserve">Gonze D, Goldbeter A (2000) </w:t>
      </w:r>
      <w:r w:rsidRPr="00525057">
        <w:rPr>
          <w:b/>
        </w:rPr>
        <w:t>Entrainment versus chaos in a model for a circadian oscillator driven by light-dark cycles</w:t>
      </w:r>
      <w:r w:rsidRPr="00525057">
        <w:t>. J Stat Phys 101: 649–663.</w:t>
      </w:r>
    </w:p>
    <w:p w14:paraId="4C1806D0" w14:textId="77777777" w:rsidR="00525057" w:rsidRPr="00525057" w:rsidRDefault="00525057" w:rsidP="00525057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</w:rPr>
      </w:pPr>
    </w:p>
    <w:p w14:paraId="50CA2577" w14:textId="77777777" w:rsidR="00525057" w:rsidRDefault="00525057"/>
    <w:p w14:paraId="760C2024" w14:textId="77777777" w:rsidR="00525057" w:rsidRPr="00CD48DC" w:rsidRDefault="00525057" w:rsidP="00525057">
      <w:pPr>
        <w:rPr>
          <w:b/>
        </w:rPr>
      </w:pPr>
      <w:r w:rsidRPr="00CD48DC">
        <w:rPr>
          <w:b/>
        </w:rPr>
        <w:t xml:space="preserve">Model </w:t>
      </w:r>
    </w:p>
    <w:p w14:paraId="4A3A0415" w14:textId="77777777" w:rsidR="00CD48DC" w:rsidRDefault="00CD48DC" w:rsidP="00CD48DC">
      <w:pPr>
        <w:jc w:val="both"/>
      </w:pPr>
      <w:r>
        <w:t xml:space="preserve">This is a simplified model of a circadian oscillator, in which only a single clock gene is modelled. It involves three species: </w:t>
      </w:r>
    </w:p>
    <w:p w14:paraId="2EBB6EF9" w14:textId="77777777" w:rsidR="00CD48DC" w:rsidRDefault="00CD48DC" w:rsidP="00CD48DC">
      <w:pPr>
        <w:jc w:val="both"/>
      </w:pPr>
    </w:p>
    <w:p w14:paraId="679D1C06" w14:textId="77777777" w:rsidR="00CD48DC" w:rsidRDefault="00CD48DC" w:rsidP="00CD48DC">
      <w:pPr>
        <w:pStyle w:val="ListParagraph"/>
        <w:numPr>
          <w:ilvl w:val="0"/>
          <w:numId w:val="1"/>
        </w:numPr>
        <w:jc w:val="both"/>
      </w:pPr>
      <w:r>
        <w:t>M</w:t>
      </w:r>
      <w:r>
        <w:tab/>
        <w:t>mRNA</w:t>
      </w:r>
    </w:p>
    <w:p w14:paraId="1148FCA8" w14:textId="77777777" w:rsidR="00CD48DC" w:rsidRDefault="00CD48DC" w:rsidP="00CD48DC">
      <w:pPr>
        <w:pStyle w:val="ListParagraph"/>
        <w:numPr>
          <w:ilvl w:val="0"/>
          <w:numId w:val="1"/>
        </w:numPr>
        <w:jc w:val="both"/>
      </w:pPr>
      <w:r>
        <w:t>P</w:t>
      </w:r>
      <w:r w:rsidRPr="00CD48DC">
        <w:rPr>
          <w:vertAlign w:val="subscript"/>
        </w:rPr>
        <w:t>C</w:t>
      </w:r>
      <w:r>
        <w:rPr>
          <w:vertAlign w:val="subscript"/>
        </w:rPr>
        <w:tab/>
      </w:r>
      <w:r>
        <w:t xml:space="preserve">protein in </w:t>
      </w:r>
      <w:r w:rsidRPr="00CD48DC">
        <w:t>cytosol</w:t>
      </w:r>
    </w:p>
    <w:p w14:paraId="381170C7" w14:textId="77777777" w:rsidR="00CD48DC" w:rsidRDefault="00CD48DC" w:rsidP="00CD48DC">
      <w:pPr>
        <w:pStyle w:val="ListParagraph"/>
        <w:numPr>
          <w:ilvl w:val="0"/>
          <w:numId w:val="1"/>
        </w:numPr>
        <w:jc w:val="both"/>
      </w:pPr>
      <w:r>
        <w:t>P</w:t>
      </w:r>
      <w:r w:rsidRPr="00CD48DC">
        <w:rPr>
          <w:vertAlign w:val="subscript"/>
        </w:rPr>
        <w:t>N</w:t>
      </w:r>
      <w:r>
        <w:t xml:space="preserve">  </w:t>
      </w:r>
      <w:r>
        <w:tab/>
        <w:t>protein in nucleus</w:t>
      </w:r>
    </w:p>
    <w:p w14:paraId="10206188" w14:textId="77777777" w:rsidR="00CD48DC" w:rsidRDefault="00CD48DC" w:rsidP="00525057"/>
    <w:p w14:paraId="454A4CB6" w14:textId="77777777" w:rsidR="00CD48DC" w:rsidRDefault="00D05B0B" w:rsidP="00D05B0B">
      <w:pPr>
        <w:jc w:val="both"/>
      </w:pPr>
      <w:r>
        <w:t xml:space="preserve">In this model the protein encoding the clock gene inhibits its own transcription, according to the following </w:t>
      </w:r>
      <w:r w:rsidR="00CD48DC">
        <w:t>ODE equations:</w:t>
      </w:r>
    </w:p>
    <w:p w14:paraId="4E6DC5B2" w14:textId="77777777" w:rsidR="00CD48DC" w:rsidRDefault="00CD48DC" w:rsidP="00525057"/>
    <w:p w14:paraId="644626DD" w14:textId="77777777" w:rsidR="00525057" w:rsidRPr="00BB61EB" w:rsidRDefault="00EB56C4" w:rsidP="00525057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</m:den>
          </m:f>
        </m:oMath>
      </m:oMathPara>
    </w:p>
    <w:p w14:paraId="724DC705" w14:textId="77777777" w:rsidR="00525057" w:rsidRPr="00BB61EB" w:rsidRDefault="00525057" w:rsidP="00525057">
      <w:pPr>
        <w:jc w:val="both"/>
      </w:pPr>
    </w:p>
    <w:p w14:paraId="2CD909BF" w14:textId="77777777" w:rsidR="00525057" w:rsidRPr="00B45E9B" w:rsidRDefault="00EB56C4" w:rsidP="00525057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D57B2D7" w14:textId="77777777" w:rsidR="00525057" w:rsidRPr="00BB61EB" w:rsidRDefault="00525057" w:rsidP="00525057">
      <w:pPr>
        <w:ind w:left="426"/>
        <w:jc w:val="both"/>
      </w:pPr>
    </w:p>
    <w:p w14:paraId="48749C66" w14:textId="77777777" w:rsidR="00525057" w:rsidRPr="00525057" w:rsidRDefault="00EB56C4" w:rsidP="00525057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A0DB08" w14:textId="77777777" w:rsidR="00C63C57" w:rsidRDefault="00C63C57" w:rsidP="00C63C57">
      <w:pPr>
        <w:jc w:val="both"/>
      </w:pPr>
    </w:p>
    <w:p w14:paraId="01FFA3EB" w14:textId="77777777" w:rsidR="00D05B0B" w:rsidRPr="00D05B0B" w:rsidRDefault="0038333D" w:rsidP="00D05B0B">
      <w:pPr>
        <w:rPr>
          <w:i/>
        </w:rPr>
      </w:pPr>
      <w:r>
        <w:rPr>
          <w:i/>
        </w:rPr>
        <w:t>Initial conditions (concentrations, arbitrary units)</w:t>
      </w:r>
    </w:p>
    <w:p w14:paraId="474011F6" w14:textId="77777777" w:rsidR="00D05B0B" w:rsidRPr="00D05B0B" w:rsidRDefault="00D05B0B" w:rsidP="00D05B0B">
      <w:r w:rsidRPr="00D05B0B">
        <w:t>M=0.6</w:t>
      </w:r>
      <w:r>
        <w:tab/>
      </w:r>
      <w:r>
        <w:tab/>
      </w:r>
      <w:r w:rsidRPr="00D05B0B">
        <w:t>P</w:t>
      </w:r>
      <w:r>
        <w:rPr>
          <w:vertAlign w:val="subscript"/>
        </w:rPr>
        <w:t>C</w:t>
      </w:r>
      <w:r w:rsidRPr="00D05B0B">
        <w:t>=0.6</w:t>
      </w:r>
      <w:r>
        <w:tab/>
      </w:r>
      <w:r>
        <w:tab/>
      </w:r>
      <w:r w:rsidRPr="00D05B0B">
        <w:t>P</w:t>
      </w:r>
      <w:r w:rsidRPr="00D05B0B">
        <w:rPr>
          <w:vertAlign w:val="subscript"/>
        </w:rPr>
        <w:t>N</w:t>
      </w:r>
      <w:r w:rsidRPr="00D05B0B">
        <w:t>=1.0</w:t>
      </w:r>
    </w:p>
    <w:p w14:paraId="7FFDEEEB" w14:textId="77777777" w:rsidR="00D05B0B" w:rsidRDefault="00D05B0B" w:rsidP="00D05B0B"/>
    <w:p w14:paraId="4BC3BB6F" w14:textId="77777777" w:rsidR="00D05B0B" w:rsidRPr="00D05B0B" w:rsidRDefault="00D05B0B" w:rsidP="00D05B0B">
      <w:pPr>
        <w:rPr>
          <w:i/>
        </w:rPr>
      </w:pPr>
      <w:r w:rsidRPr="00D05B0B">
        <w:rPr>
          <w:i/>
        </w:rPr>
        <w:t>Parameter values</w:t>
      </w:r>
      <w:r w:rsidR="0038333D">
        <w:rPr>
          <w:i/>
        </w:rPr>
        <w:t xml:space="preserve"> (time units in hours) </w:t>
      </w:r>
    </w:p>
    <w:p w14:paraId="2EFA7A26" w14:textId="77777777" w:rsidR="00D05B0B" w:rsidRPr="00525057" w:rsidRDefault="00D05B0B" w:rsidP="00D05B0B">
      <w:pPr>
        <w:rPr>
          <w:rFonts w:ascii="Cambria Math" w:hAnsi="Cambria Math" w:hint="eastAsia"/>
        </w:rPr>
      </w:pPr>
      <w:r w:rsidRPr="00525057">
        <w:rPr>
          <w:rFonts w:ascii="Cambria Math" w:hAnsi="Cambria Math"/>
        </w:rPr>
        <w:t>v</w:t>
      </w:r>
      <w:r w:rsidRPr="00525057">
        <w:rPr>
          <w:rFonts w:ascii="Cambria Math" w:hAnsi="Cambria Math"/>
          <w:vertAlign w:val="subscript"/>
        </w:rPr>
        <w:t>s</w:t>
      </w:r>
      <w:r w:rsidRPr="00525057">
        <w:rPr>
          <w:rFonts w:ascii="Cambria Math" w:hAnsi="Cambria Math"/>
        </w:rPr>
        <w:t>=1.6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v</w:t>
      </w:r>
      <w:r w:rsidRPr="00525057">
        <w:rPr>
          <w:rFonts w:ascii="Cambria Math" w:hAnsi="Cambria Math"/>
          <w:vertAlign w:val="subscript"/>
        </w:rPr>
        <w:t>m</w:t>
      </w:r>
      <w:r w:rsidRPr="00525057">
        <w:rPr>
          <w:rFonts w:ascii="Cambria Math" w:hAnsi="Cambria Math"/>
        </w:rPr>
        <w:t>=0.505</w:t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m</w:t>
      </w:r>
      <w:r w:rsidRPr="00525057">
        <w:rPr>
          <w:rFonts w:ascii="Cambria Math" w:hAnsi="Cambria Math"/>
        </w:rPr>
        <w:t>=0.5</w:t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s</w:t>
      </w:r>
      <w:r w:rsidRPr="00525057">
        <w:rPr>
          <w:rFonts w:ascii="Cambria Math" w:hAnsi="Cambria Math"/>
        </w:rPr>
        <w:t>=0.5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v</w:t>
      </w:r>
      <w:r w:rsidRPr="00525057">
        <w:rPr>
          <w:rFonts w:ascii="Cambria Math" w:hAnsi="Cambria Math"/>
          <w:vertAlign w:val="subscript"/>
        </w:rPr>
        <w:t>d</w:t>
      </w:r>
      <w:r w:rsidRPr="00525057">
        <w:rPr>
          <w:rFonts w:ascii="Cambria Math" w:hAnsi="Cambria Math"/>
        </w:rPr>
        <w:t>=1.4</w:t>
      </w:r>
    </w:p>
    <w:p w14:paraId="5A2CE210" w14:textId="77777777" w:rsidR="00D05B0B" w:rsidRPr="00525057" w:rsidRDefault="00D05B0B" w:rsidP="00D05B0B">
      <w:pPr>
        <w:rPr>
          <w:rFonts w:ascii="Cambria Math" w:hAnsi="Cambria Math" w:hint="eastAsia"/>
        </w:rPr>
      </w:pP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1</w:t>
      </w:r>
      <w:r w:rsidRPr="00525057">
        <w:rPr>
          <w:rFonts w:ascii="Cambria Math" w:hAnsi="Cambria Math"/>
        </w:rPr>
        <w:t>=0.5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2</w:t>
      </w:r>
      <w:r w:rsidRPr="00525057">
        <w:rPr>
          <w:rFonts w:ascii="Cambria Math" w:hAnsi="Cambria Math"/>
        </w:rPr>
        <w:t>=0.6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I</w:t>
      </w:r>
      <w:r w:rsidRPr="00525057">
        <w:rPr>
          <w:rFonts w:ascii="Cambria Math" w:hAnsi="Cambria Math"/>
        </w:rPr>
        <w:t>=1.0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K</w:t>
      </w:r>
      <w:r w:rsidRPr="00525057">
        <w:rPr>
          <w:rFonts w:ascii="Cambria Math" w:hAnsi="Cambria Math"/>
          <w:vertAlign w:val="subscript"/>
        </w:rPr>
        <w:t>d</w:t>
      </w:r>
      <w:r w:rsidRPr="00525057">
        <w:rPr>
          <w:rFonts w:ascii="Cambria Math" w:hAnsi="Cambria Math"/>
        </w:rPr>
        <w:t>=0.13</w:t>
      </w:r>
      <w:r>
        <w:rPr>
          <w:rFonts w:ascii="Cambria Math" w:hAnsi="Cambria Math"/>
        </w:rPr>
        <w:tab/>
      </w:r>
      <w:r w:rsidRPr="00525057">
        <w:rPr>
          <w:rFonts w:ascii="Cambria Math" w:hAnsi="Cambria Math"/>
        </w:rPr>
        <w:t>n=4.0</w:t>
      </w:r>
    </w:p>
    <w:p w14:paraId="06E96CFD" w14:textId="77777777" w:rsidR="00D05B0B" w:rsidRDefault="00D05B0B" w:rsidP="00C63C57">
      <w:pPr>
        <w:jc w:val="both"/>
      </w:pPr>
    </w:p>
    <w:p w14:paraId="4406CBF9" w14:textId="77777777" w:rsidR="00D05B0B" w:rsidRDefault="00D05B0B" w:rsidP="00C63C57">
      <w:pPr>
        <w:jc w:val="both"/>
      </w:pPr>
    </w:p>
    <w:p w14:paraId="53CBF3C9" w14:textId="77777777" w:rsidR="0038333D" w:rsidRDefault="0038333D">
      <w:pPr>
        <w:rPr>
          <w:b/>
        </w:rPr>
      </w:pPr>
      <w:r>
        <w:rPr>
          <w:b/>
        </w:rPr>
        <w:br w:type="page"/>
      </w:r>
    </w:p>
    <w:p w14:paraId="5254482D" w14:textId="77777777" w:rsidR="00D05B0B" w:rsidRPr="00D05B0B" w:rsidRDefault="00D05B0B" w:rsidP="00C63C57">
      <w:pPr>
        <w:jc w:val="both"/>
        <w:rPr>
          <w:b/>
        </w:rPr>
      </w:pPr>
      <w:r w:rsidRPr="00D05B0B">
        <w:rPr>
          <w:b/>
        </w:rPr>
        <w:lastRenderedPageBreak/>
        <w:t>Entrainment</w:t>
      </w:r>
    </w:p>
    <w:p w14:paraId="0661BE3E" w14:textId="77777777" w:rsidR="00CD48DC" w:rsidRDefault="00CD48DC" w:rsidP="00C63C57">
      <w:pPr>
        <w:jc w:val="both"/>
      </w:pPr>
      <w:r>
        <w:t>In</w:t>
      </w:r>
      <w:r w:rsidR="00606E1F">
        <w:t xml:space="preserve"> circadian systems </w:t>
      </w:r>
      <w:r w:rsidR="00B94607">
        <w:t xml:space="preserve">the oscillations are synchronised to the 24 hour day/night cycle. </w:t>
      </w:r>
      <w:r w:rsidR="00606E1F">
        <w:t xml:space="preserve">To </w:t>
      </w:r>
      <w:r w:rsidR="00B94607">
        <w:t xml:space="preserve">model this process </w:t>
      </w:r>
      <w:r w:rsidR="00D05B0B">
        <w:t>of entrainment</w:t>
      </w:r>
      <w:r w:rsidR="00C63C57">
        <w:t xml:space="preserve"> </w:t>
      </w:r>
      <w:r>
        <w:t>we modify the equations so that the rate of transcription is</w:t>
      </w:r>
      <w:r w:rsidR="00B94607">
        <w:t xml:space="preserve"> </w:t>
      </w:r>
      <w:r>
        <w:t>time dependant.</w:t>
      </w:r>
    </w:p>
    <w:p w14:paraId="6ECC0678" w14:textId="77777777" w:rsidR="00CD48DC" w:rsidRDefault="00CD48DC" w:rsidP="00C63C57">
      <w:pPr>
        <w:jc w:val="both"/>
      </w:pPr>
    </w:p>
    <w:p w14:paraId="24212168" w14:textId="77777777" w:rsidR="00B94607" w:rsidRDefault="00B94607" w:rsidP="00C63C57">
      <w:pPr>
        <w:jc w:val="both"/>
      </w:pPr>
      <w:r>
        <w:t>For exam</w:t>
      </w:r>
      <w:r w:rsidR="00CD48DC">
        <w:t>ple the following term has a 24-</w:t>
      </w:r>
      <w:r>
        <w:t xml:space="preserve">hour cycle and varies sinusoidally between low values (0) and high values (1) </w:t>
      </w:r>
      <w:r w:rsidR="00CD48DC">
        <w:t>which we might associate with the differing transcription rates in</w:t>
      </w:r>
      <w:r>
        <w:t xml:space="preserve"> darkness and daylight.</w:t>
      </w:r>
    </w:p>
    <w:p w14:paraId="260B5758" w14:textId="77777777" w:rsidR="00606E1F" w:rsidRDefault="00B94607" w:rsidP="00C63C57">
      <w:pPr>
        <w:jc w:val="both"/>
      </w:pPr>
      <w:r>
        <w:t xml:space="preserve"> </w:t>
      </w:r>
    </w:p>
    <w:p w14:paraId="1C22862A" w14:textId="77777777" w:rsidR="00606E1F" w:rsidRPr="00BB61EB" w:rsidRDefault="00B94607" w:rsidP="00606E1F">
      <w:pPr>
        <w:ind w:left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L(t)=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81BFC3" w14:textId="77777777" w:rsidR="00D05B0B" w:rsidRDefault="00D05B0B"/>
    <w:p w14:paraId="53A6991E" w14:textId="77777777" w:rsidR="00525057" w:rsidRDefault="00B94607">
      <w:r>
        <w:t>Including this dependence into the transcription rate term gives a modified ODE:</w:t>
      </w:r>
    </w:p>
    <w:p w14:paraId="394D08B6" w14:textId="77777777" w:rsidR="00606E1F" w:rsidRDefault="00606E1F"/>
    <w:p w14:paraId="5B540EC6" w14:textId="77777777" w:rsidR="0038333D" w:rsidRPr="0038333D" w:rsidRDefault="00EB56C4" w:rsidP="0038333D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</m:den>
          </m:f>
        </m:oMath>
      </m:oMathPara>
    </w:p>
    <w:p w14:paraId="42C7A7E8" w14:textId="77777777" w:rsidR="0038333D" w:rsidRPr="00D05B0B" w:rsidRDefault="0038333D" w:rsidP="00D05B0B">
      <w:pPr>
        <w:ind w:left="426"/>
        <w:jc w:val="both"/>
      </w:pPr>
    </w:p>
    <w:p w14:paraId="0081514B" w14:textId="3CF35F18" w:rsidR="00D05B0B" w:rsidRPr="00B45E9B" w:rsidRDefault="00EB56C4" w:rsidP="00D05B0B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C184DD5" w14:textId="77777777" w:rsidR="0038333D" w:rsidRPr="00BB61EB" w:rsidRDefault="0038333D" w:rsidP="0038333D">
      <w:pPr>
        <w:jc w:val="both"/>
      </w:pPr>
    </w:p>
    <w:p w14:paraId="4B6EEF4C" w14:textId="4A0C82F3" w:rsidR="00D05B0B" w:rsidRPr="00525057" w:rsidRDefault="00EB56C4" w:rsidP="00D05B0B">
      <w:pPr>
        <w:ind w:left="426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9DF12D8" w14:textId="77777777" w:rsidR="00D05B0B" w:rsidRDefault="00D05B0B" w:rsidP="00D05B0B">
      <w:pPr>
        <w:ind w:left="426"/>
        <w:jc w:val="both"/>
      </w:pPr>
    </w:p>
    <w:p w14:paraId="7DE2D94F" w14:textId="77777777" w:rsidR="00B94607" w:rsidRDefault="00CD48DC">
      <w:r>
        <w:t>H</w:t>
      </w:r>
      <w:r w:rsidR="00606E1F">
        <w:t>ere</w:t>
      </w:r>
      <w:r>
        <w:t xml:space="preserve"> </w:t>
      </w:r>
      <w:r w:rsidR="0038333D">
        <w:t xml:space="preserve">the coupling </w:t>
      </w:r>
      <w:r>
        <w:t xml:space="preserve">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is added to the model </w:t>
      </w:r>
      <w:r w:rsidR="0038333D">
        <w:t>and</w:t>
      </w:r>
      <w:r>
        <w:t xml:space="preserve"> control</w:t>
      </w:r>
      <w:r w:rsidR="0038333D">
        <w:t>s</w:t>
      </w:r>
      <w:r>
        <w:t xml:space="preserve"> the level </w:t>
      </w:r>
      <w:r w:rsidR="0038333D">
        <w:t xml:space="preserve">of </w:t>
      </w:r>
      <w:r>
        <w:t xml:space="preserve">influence light </w:t>
      </w:r>
      <w:r w:rsidR="0038333D">
        <w:t xml:space="preserve">level </w:t>
      </w:r>
      <w:r>
        <w:t>has on transcription</w:t>
      </w:r>
      <w:r w:rsidR="00B94607">
        <w:t>:</w:t>
      </w:r>
    </w:p>
    <w:p w14:paraId="02B79AD2" w14:textId="77777777" w:rsidR="00CD48DC" w:rsidRPr="00CD48DC" w:rsidRDefault="00CD48DC">
      <w:pPr>
        <w:rPr>
          <w:sz w:val="16"/>
          <w:szCs w:val="16"/>
        </w:rPr>
      </w:pPr>
    </w:p>
    <w:p w14:paraId="58BB2C26" w14:textId="77777777" w:rsidR="00B94607" w:rsidRDefault="00EB56C4" w:rsidP="00B94607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</m:t>
        </m:r>
      </m:oMath>
      <w:r w:rsidR="00606E1F">
        <w:t xml:space="preserve"> </w:t>
      </w:r>
      <w:r w:rsidR="00B94607">
        <w:tab/>
      </w:r>
      <w:r w:rsidR="00606E1F">
        <w:t xml:space="preserve">no </w:t>
      </w:r>
      <w:r w:rsidR="00CD48DC">
        <w:t>night/day</w:t>
      </w:r>
      <w:r w:rsidR="00606E1F">
        <w:t>light dependence</w:t>
      </w:r>
    </w:p>
    <w:p w14:paraId="1F99A10D" w14:textId="77777777" w:rsidR="00525057" w:rsidRDefault="00EB56C4" w:rsidP="00B94607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 w:hint="eastAsia"/>
          </w:rPr>
          <m:t>≫</m:t>
        </m:r>
        <m:r>
          <w:rPr>
            <w:rFonts w:ascii="Cambria Math" w:hAnsi="Cambria Math"/>
          </w:rPr>
          <m:t>1</m:t>
        </m:r>
      </m:oMath>
      <w:r w:rsidR="00606E1F">
        <w:t xml:space="preserve"> </w:t>
      </w:r>
      <w:r w:rsidR="00B94607">
        <w:tab/>
      </w:r>
      <w:r w:rsidR="00CD48DC">
        <w:t>high</w:t>
      </w:r>
      <w:r w:rsidR="00606E1F">
        <w:t xml:space="preserve"> </w:t>
      </w:r>
      <w:r w:rsidR="00CD48DC">
        <w:t xml:space="preserve">night/daylight </w:t>
      </w:r>
      <w:r w:rsidR="00606E1F">
        <w:t>dependence.</w:t>
      </w:r>
    </w:p>
    <w:p w14:paraId="63C421C6" w14:textId="77777777" w:rsidR="00525057" w:rsidRDefault="00525057"/>
    <w:p w14:paraId="76508FA7" w14:textId="77777777" w:rsidR="00CD48DC" w:rsidRDefault="00CD48DC"/>
    <w:p w14:paraId="0BA3FAFF" w14:textId="77777777" w:rsidR="00D05B0B" w:rsidRPr="00D05B0B" w:rsidRDefault="00D05B0B">
      <w:pPr>
        <w:rPr>
          <w:b/>
        </w:rPr>
      </w:pPr>
      <w:r w:rsidRPr="00D05B0B">
        <w:rPr>
          <w:b/>
        </w:rPr>
        <w:t>Modelling the system</w:t>
      </w:r>
    </w:p>
    <w:p w14:paraId="2CE0CFE5" w14:textId="77777777" w:rsidR="00CD48DC" w:rsidRDefault="00CD48DC"/>
    <w:p w14:paraId="47945411" w14:textId="77777777" w:rsidR="0038333D" w:rsidRDefault="00D05B0B">
      <w:r>
        <w:t>The file simple_circadian_template.py contains code to simulate this system</w:t>
      </w:r>
      <w:r w:rsidR="0038333D">
        <w:t>.</w:t>
      </w:r>
    </w:p>
    <w:p w14:paraId="2069DBC8" w14:textId="77777777" w:rsidR="0038333D" w:rsidRDefault="0038333D"/>
    <w:p w14:paraId="182145B3" w14:textId="77777777" w:rsidR="0038333D" w:rsidRDefault="0038333D">
      <w:r>
        <w:t xml:space="preserve">1. Enter the rate equations </w:t>
      </w:r>
      <w:r w:rsidR="000A38F8">
        <w:t xml:space="preserve">and parameter values and initial conditions as detailed above. Simulate the system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</w:t>
      </w:r>
      <w:r w:rsidR="000A38F8">
        <w:t xml:space="preserve">so that </w:t>
      </w:r>
      <w:r>
        <w:t>transcription rate unaffected by the day/night cycle)</w:t>
      </w:r>
      <w:r w:rsidR="000A38F8">
        <w:t>. You should find</w:t>
      </w:r>
      <w:r>
        <w:t xml:space="preserve"> the oscillator has a period </w:t>
      </w:r>
      <w:r w:rsidR="000A38F8">
        <w:t xml:space="preserve">slightly </w:t>
      </w:r>
      <w:r>
        <w:t>shorter than 24 hours and drifts out of sync with the night/day cycle (indicated on the lower axis).</w:t>
      </w:r>
    </w:p>
    <w:p w14:paraId="4F7BA6CA" w14:textId="77777777" w:rsidR="000A38F8" w:rsidRDefault="000A38F8"/>
    <w:p w14:paraId="55BA6727" w14:textId="77777777" w:rsidR="0038333D" w:rsidRDefault="0038333D"/>
    <w:p w14:paraId="6B141FDA" w14:textId="77777777" w:rsidR="0038333D" w:rsidRDefault="0038333D">
      <w:r>
        <w:t xml:space="preserve">2.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= 1 and repeat the simulation. You should find that the oscillations fall into exact synchrony with the night/day cycle.</w:t>
      </w:r>
    </w:p>
    <w:p w14:paraId="7E16E27B" w14:textId="77777777" w:rsidR="00D05B0B" w:rsidRDefault="00D05B0B"/>
    <w:p w14:paraId="4EFB854A" w14:textId="77777777" w:rsidR="00525057" w:rsidRDefault="00525057" w:rsidP="00525057">
      <w:pPr>
        <w:rPr>
          <w:rFonts w:ascii="Cambria Math" w:hAnsi="Cambria Math" w:hint="eastAsia"/>
        </w:rPr>
      </w:pPr>
    </w:p>
    <w:p w14:paraId="2235446C" w14:textId="77777777" w:rsidR="00525057" w:rsidRPr="00525057" w:rsidRDefault="00525057" w:rsidP="00525057"/>
    <w:p w14:paraId="708EA338" w14:textId="77777777" w:rsidR="00525057" w:rsidRPr="00525057" w:rsidRDefault="00525057" w:rsidP="00525057"/>
    <w:sectPr w:rsidR="00525057" w:rsidRPr="00525057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F2823"/>
    <w:multiLevelType w:val="hybridMultilevel"/>
    <w:tmpl w:val="1284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57"/>
    <w:rsid w:val="000A38F8"/>
    <w:rsid w:val="0038333D"/>
    <w:rsid w:val="00525057"/>
    <w:rsid w:val="00606E1F"/>
    <w:rsid w:val="00781236"/>
    <w:rsid w:val="00B94607"/>
    <w:rsid w:val="00C63C57"/>
    <w:rsid w:val="00CD48DC"/>
    <w:rsid w:val="00D05B0B"/>
    <w:rsid w:val="00EB56C4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18E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2505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57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250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5057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apple-converted-space">
    <w:name w:val="apple-converted-space"/>
    <w:basedOn w:val="DefaultParagraphFont"/>
    <w:rsid w:val="00525057"/>
  </w:style>
  <w:style w:type="character" w:styleId="Strong">
    <w:name w:val="Strong"/>
    <w:basedOn w:val="DefaultParagraphFont"/>
    <w:uiPriority w:val="22"/>
    <w:qFormat/>
    <w:rsid w:val="0052505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25057"/>
    <w:rPr>
      <w:color w:val="808080"/>
    </w:rPr>
  </w:style>
  <w:style w:type="paragraph" w:styleId="ListParagraph">
    <w:name w:val="List Paragraph"/>
    <w:basedOn w:val="Normal"/>
    <w:uiPriority w:val="34"/>
    <w:qFormat/>
    <w:rsid w:val="00CD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 lewis</cp:lastModifiedBy>
  <cp:revision>3</cp:revision>
  <dcterms:created xsi:type="dcterms:W3CDTF">2017-03-28T20:32:00Z</dcterms:created>
  <dcterms:modified xsi:type="dcterms:W3CDTF">2017-04-05T07:38:00Z</dcterms:modified>
</cp:coreProperties>
</file>