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Arial" w:hAnsi="Arial" w:eastAsia="Arial" w:cs="Arial"/>
          <w:sz w:val="16"/>
          <w:szCs w:val="16"/>
        </w:rPr>
        <w:t>Skills for Industry Competitiveness and Innovation Program (SICIP)</w:t>
      </w:r>
    </w:p>
    <w:p>
      <w:pPr>
        <w:pBdr>
          <w:bottom w:val="single" w:color="111111" w:sz="12" w:space="4"/>
        </w:pBdr>
        <w:tabs>
          <w:tab w:val="right" w:pos="10658"/>
        </w:tabs>
        <w:spacing w:after="120"/>
      </w:pPr>
      <w:r>
        <w:rPr>
          <w:rFonts w:ascii="Arial" w:hAnsi="Arial" w:eastAsia="Arial" w:cs="Arial"/>
          <w:b/>
          <w:bCs/>
          <w:sz w:val="26"/>
          <w:szCs w:val="26"/>
        </w:rPr>
        <w:t>Surprise Visit Report: Quality Assurance</w:t>
      </w:r>
      <w:r>
        <w:rPr>
          <w:rFonts w:ascii="Arial" w:hAnsi="Arial" w:eastAsia="Arial" w:cs="Arial"/>
          <w:color w:val="333333"/>
          <w:sz w:val="15"/>
          <w:szCs w:val="15"/>
        </w:rPr>
        <w:tab/>
      </w:r>
      <w:r>
        <w:rPr>
          <w:rFonts w:ascii="Arial" w:hAnsi="Arial" w:eastAsia="Arial" w:cs="Arial"/>
          <w:color w:val="333333"/>
          <w:sz w:val="15"/>
          <w:szCs w:val="15"/>
        </w:rPr>
        <w:t>Unannounced visit to partner TI/TC</w:t>
      </w:r>
    </w:p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A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Visit details</w:t>
      </w:r>
    </w:p>
    <w:p>
      <w:pPr>
        <w:tabs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Name of TI/TC visited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tabs>
          <w:tab w:val="left" w:leader="underscore" w:pos="5200"/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Association / provider </w:t>
      </w:r>
      <w:r>
        <w:rPr>
          <w:rFonts w:ascii="Arial" w:hAnsi="Arial" w:eastAsia="Arial" w:cs="Arial"/>
          <w:sz w:val="17"/>
          <w:szCs w:val="17"/>
        </w:rPr>
        <w:tab/>
      </w:r>
      <w:r>
        <w:rPr>
          <w:rFonts w:ascii="Arial" w:hAnsi="Arial" w:eastAsia="Arial" w:cs="Arial"/>
          <w:sz w:val="17"/>
          <w:szCs w:val="17"/>
        </w:rPr>
        <w:t xml:space="preserve">   </w:t>
      </w:r>
      <w:r>
        <w:rPr>
          <w:rFonts w:hint="default" w:cs="Arial"/>
          <w:sz w:val="17"/>
          <w:szCs w:val="17"/>
          <w:lang w:val="en-US"/>
        </w:rPr>
        <w:t>Persons met</w:t>
      </w:r>
      <w:r>
        <w:rPr>
          <w:rFonts w:ascii="Arial" w:hAnsi="Arial" w:eastAsia="Arial" w:cs="Arial"/>
          <w:sz w:val="17"/>
          <w:szCs w:val="17"/>
        </w:rPr>
        <w:t xml:space="preserve"> (name, designation)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tabs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Address and contact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tabs>
          <w:tab w:val="left" w:leader="underscore" w:pos="3900"/>
          <w:tab w:val="left" w:leader="underscore" w:pos="7300"/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Date of visit </w:t>
      </w:r>
      <w:r>
        <w:rPr>
          <w:rFonts w:ascii="Arial" w:hAnsi="Arial" w:eastAsia="Arial" w:cs="Arial"/>
          <w:sz w:val="17"/>
          <w:szCs w:val="17"/>
        </w:rPr>
        <w:tab/>
      </w:r>
      <w:r>
        <w:rPr>
          <w:rFonts w:ascii="Arial" w:hAnsi="Arial" w:eastAsia="Arial" w:cs="Arial"/>
          <w:sz w:val="17"/>
          <w:szCs w:val="17"/>
        </w:rPr>
        <w:t xml:space="preserve">   Arrival time </w:t>
      </w:r>
      <w:r>
        <w:rPr>
          <w:rFonts w:ascii="Arial" w:hAnsi="Arial" w:eastAsia="Arial" w:cs="Arial"/>
          <w:sz w:val="17"/>
          <w:szCs w:val="17"/>
        </w:rPr>
        <w:tab/>
      </w:r>
      <w:r>
        <w:rPr>
          <w:rFonts w:ascii="Arial" w:hAnsi="Arial" w:eastAsia="Arial" w:cs="Arial"/>
          <w:sz w:val="17"/>
          <w:szCs w:val="17"/>
        </w:rPr>
        <w:t xml:space="preserve">   Departure time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tabs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Visiting officer(s) with designation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tabs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>Courses / batches scheduled today (</w:t>
      </w:r>
      <w:r>
        <w:rPr>
          <w:rFonts w:hint="default" w:cs="Arial"/>
          <w:sz w:val="17"/>
          <w:szCs w:val="17"/>
          <w:lang w:val="en-US"/>
        </w:rPr>
        <w:t xml:space="preserve">Training schedule </w:t>
      </w:r>
      <w:r>
        <w:rPr>
          <w:rFonts w:ascii="Arial" w:hAnsi="Arial" w:eastAsia="Arial" w:cs="Arial"/>
          <w:sz w:val="17"/>
          <w:szCs w:val="17"/>
        </w:rPr>
        <w:t>or T</w:t>
      </w:r>
      <w:r>
        <w:rPr>
          <w:rFonts w:hint="default" w:cs="Arial"/>
          <w:sz w:val="17"/>
          <w:szCs w:val="17"/>
          <w:lang w:val="en-US"/>
        </w:rPr>
        <w:t>raining Delivery Plan</w:t>
      </w:r>
      <w:r>
        <w:rPr>
          <w:rFonts w:ascii="Arial" w:hAnsi="Arial" w:eastAsia="Arial" w:cs="Arial"/>
          <w:sz w:val="17"/>
          <w:szCs w:val="17"/>
        </w:rPr>
        <w:t xml:space="preserve">) </w:t>
      </w:r>
      <w:r>
        <w:rPr>
          <w:rFonts w:ascii="Arial" w:hAnsi="Arial" w:eastAsia="Arial" w:cs="Arial"/>
          <w:sz w:val="17"/>
          <w:szCs w:val="17"/>
        </w:rPr>
        <w:tab/>
      </w:r>
    </w:p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B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Status on arrival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Centre open and training in session at the scheduled time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Session being taught matches today's topic in the session plan / T</w:t>
            </w:r>
            <w:r>
              <w:rPr>
                <w:rFonts w:hint="default" w:cs="Arial"/>
                <w:b w:val="0"/>
                <w:bCs w:val="0"/>
                <w:sz w:val="17"/>
                <w:szCs w:val="17"/>
                <w:lang w:val="en-US"/>
              </w:rPr>
              <w:t>raining Delivery Plan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C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Attendance in each course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Count heads first, then check the register and TMS. One row per course.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060"/>
        <w:gridCol w:w="560"/>
        <w:gridCol w:w="560"/>
        <w:gridCol w:w="560"/>
        <w:gridCol w:w="560"/>
        <w:gridCol w:w="900"/>
        <w:gridCol w:w="900"/>
        <w:gridCol w:w="900"/>
        <w:gridCol w:w="2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Course</w:t>
            </w:r>
          </w:p>
        </w:tc>
        <w:tc>
          <w:tcPr>
            <w:tcW w:w="1060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Batch no(s).</w:t>
            </w:r>
          </w:p>
        </w:tc>
        <w:tc>
          <w:tcPr>
            <w:tcW w:w="112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Enrolled</w:t>
            </w:r>
          </w:p>
        </w:tc>
        <w:tc>
          <w:tcPr>
            <w:tcW w:w="112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Headcount</w:t>
            </w:r>
          </w:p>
        </w:tc>
        <w:tc>
          <w:tcPr>
            <w:tcW w:w="900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Present in register</w:t>
            </w:r>
          </w:p>
        </w:tc>
        <w:tc>
          <w:tcPr>
            <w:tcW w:w="900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Present in TMS</w:t>
            </w:r>
          </w:p>
        </w:tc>
        <w:tc>
          <w:tcPr>
            <w:tcW w:w="900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Trainer present Y / N</w:t>
            </w:r>
          </w:p>
        </w:tc>
        <w:tc>
          <w:tcPr>
            <w:tcW w:w="2732" w:type="dxa"/>
            <w:vMerge w:val="restart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F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F</w:t>
            </w:r>
          </w:p>
        </w:tc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  <w:tc>
          <w:tcPr>
            <w:vMerge w:val="continue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7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7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7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7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before="100" w:after="40"/>
      </w:pPr>
      <w:r>
        <w:rPr>
          <w:rFonts w:ascii="Arial" w:hAnsi="Arial" w:eastAsia="Arial" w:cs="Arial"/>
          <w:b/>
          <w:bCs/>
          <w:sz w:val="17"/>
          <w:szCs w:val="17"/>
        </w:rPr>
        <w:t>Attendance register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Attendance register up to date (no blank days)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No attendance marked in advance for later sessions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Long-absent trainees entered in the dropout register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D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Trainee identity spot-check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5 names picked at random from the TMS enrolment list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600"/>
        <w:gridCol w:w="2300"/>
        <w:gridCol w:w="900"/>
        <w:gridCol w:w="900"/>
        <w:gridCol w:w="900"/>
        <w:gridCol w:w="2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Name (from TMS)</w:t>
            </w: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Course / batch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Present &amp; verified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Absent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Doesn't match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2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before="100" w:after="40"/>
      </w:pPr>
      <w:r>
        <w:rPr>
          <w:rFonts w:ascii="Arial" w:hAnsi="Arial" w:eastAsia="Arial" w:cs="Arial"/>
          <w:b/>
          <w:bCs/>
          <w:sz w:val="17"/>
          <w:szCs w:val="17"/>
        </w:rPr>
        <w:t>Enrolment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No existing employees of the centre or partner industry enrolled as trainees</w:t>
            </w:r>
            <w:r>
              <w:rPr>
                <w:rFonts w:hint="default" w:cs="Arial"/>
                <w:b w:val="0"/>
                <w:bCs w:val="0"/>
                <w:sz w:val="17"/>
                <w:szCs w:val="17"/>
                <w:lang w:val="en-US"/>
              </w:rPr>
              <w:t xml:space="preserve"> (mainly for industry based training)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No trainees / students of other (non-SICIP) courses at the centre enrolled in SICIP courses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E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Materials and safety gear provided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Competency Standard (CS) available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CBLM provided to each trainee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Apron / T-shirt provided to each trainee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Required PPE provided to trainees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PPE worn during practical session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F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Training delivery observation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Observe one class or workshop for about 1</w:t>
      </w:r>
      <w:r>
        <w:rPr>
          <w:rFonts w:hint="default" w:cs="Arial"/>
          <w:i/>
          <w:iCs/>
          <w:color w:val="333333"/>
          <w:sz w:val="15"/>
          <w:szCs w:val="15"/>
          <w:lang w:val="en-US"/>
        </w:rPr>
        <w:t>0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 xml:space="preserve"> minutes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Job sheets / information sheets in use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Trainees doing hands-on practice (80:20 practice to theory)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Required tools and equipment available and in use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Consumables available and being used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Fire extinguisher available and inspection date valid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First aid kit available and stocked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Safety and PPE signs displayed in workshop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Women and trainees with disabilities taking part equally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9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 xml:space="preserve">Industry logbook filled up to date (industry-based </w:t>
            </w:r>
            <w:r>
              <w:rPr>
                <w:rFonts w:hint="default" w:cs="Arial"/>
                <w:b w:val="0"/>
                <w:bCs w:val="0"/>
                <w:sz w:val="17"/>
                <w:szCs w:val="17"/>
                <w:lang w:val="en-US"/>
              </w:rPr>
              <w:t>relevant courses</w:t>
            </w: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 xml:space="preserve"> only)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G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Formative assessment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Latest assessment paper and result sheet of one running batch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Formative assessments held as per assessment plan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Formative assessment includes relevant technical questions for the unit of competency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Practical assessment uses a demonstration / observation checklist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OHS included in the assessment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Formative assessment results recorded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H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Daily registers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Daily consumption register updated today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Stock register up to date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Monitoring logbook / visit register available, used, and its findings complied with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I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Trainee interviews (no staff present)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General response of a group of trainees</w:t>
      </w:r>
    </w:p>
    <w:p>
      <w:pPr>
        <w:tabs>
          <w:tab w:val="left" w:leader="underscore" w:pos="5200"/>
          <w:tab w:val="left" w:leader="underscore" w:pos="10658"/>
        </w:tabs>
        <w:spacing w:before="100" w:after="40"/>
      </w:pPr>
      <w:r>
        <w:rPr>
          <w:rFonts w:ascii="Arial" w:hAnsi="Arial" w:eastAsia="Arial" w:cs="Arial"/>
          <w:sz w:val="17"/>
          <w:szCs w:val="17"/>
        </w:rPr>
        <w:t xml:space="preserve">Trainees interviewed </w:t>
      </w:r>
      <w:r>
        <w:rPr>
          <w:rFonts w:ascii="Arial" w:hAnsi="Arial" w:eastAsia="Arial" w:cs="Arial"/>
          <w:sz w:val="17"/>
          <w:szCs w:val="17"/>
        </w:rPr>
        <w:tab/>
      </w:r>
      <w:r>
        <w:rPr>
          <w:rFonts w:ascii="Arial" w:hAnsi="Arial" w:eastAsia="Arial" w:cs="Arial"/>
          <w:sz w:val="17"/>
          <w:szCs w:val="17"/>
        </w:rPr>
        <w:t xml:space="preserve">   Course(s) </w:t>
      </w:r>
      <w:r>
        <w:rPr>
          <w:rFonts w:ascii="Arial" w:hAnsi="Arial" w:eastAsia="Arial" w:cs="Arial"/>
          <w:sz w:val="17"/>
          <w:szCs w:val="17"/>
        </w:rPr>
        <w:tab/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4700"/>
        <w:gridCol w:w="560"/>
        <w:gridCol w:w="560"/>
        <w:gridCol w:w="560"/>
        <w:gridCol w:w="560"/>
        <w:gridCol w:w="3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Item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Yes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N/A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Classes run on all scheduled days and hours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No fee charged to trainees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Trainees received CBLM and apron / T-shirt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Trainees get enough hands-on practice with tools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Formative assessments have been held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4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Job placement / career counselling provided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56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before="100" w:after="40"/>
      </w:pPr>
      <w:r>
        <w:rPr>
          <w:rFonts w:ascii="Arial" w:hAnsi="Arial" w:eastAsia="Arial" w:cs="Arial"/>
          <w:b/>
          <w:bCs/>
          <w:sz w:val="17"/>
          <w:szCs w:val="17"/>
        </w:rPr>
        <w:t>Complaints or other feedback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0" w:hRule="exact"/>
        </w:trPr>
        <w:tc>
          <w:tcPr>
            <w:tcW w:w="10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J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Job placement verification calls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5 graduates from the TMS job-placed list, called by the officer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500"/>
        <w:gridCol w:w="1100"/>
        <w:gridCol w:w="1100"/>
        <w:gridCol w:w="1300"/>
        <w:gridCol w:w="800"/>
        <w:gridCol w:w="1100"/>
        <w:gridCol w:w="1200"/>
        <w:gridCol w:w="21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Name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Course / batch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Phone</w:t>
            </w: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Employer as per TMS</w:t>
            </w: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Reached Y / N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Employed: Same / Other / None</w:t>
            </w: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Position, salary (BDT)</w:t>
            </w: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21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K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Previous visit follow-up</w:t>
      </w:r>
    </w:p>
    <w:p>
      <w:pPr>
        <w:tabs>
          <w:tab w:val="left" w:leader="underscore" w:pos="5200"/>
        </w:tabs>
        <w:spacing w:before="100" w:after="60"/>
      </w:pPr>
      <w:bookmarkStart w:id="0" w:name="_GoBack"/>
      <w:bookmarkEnd w:id="0"/>
      <w:r>
        <w:rPr>
          <w:rFonts w:ascii="Arial" w:hAnsi="Arial" w:eastAsia="Arial" w:cs="Arial"/>
          <w:sz w:val="17"/>
          <w:szCs w:val="17"/>
        </w:rPr>
        <w:t xml:space="preserve">Date of last visit </w:t>
      </w:r>
      <w:r>
        <w:tab/>
      </w:r>
      <w:r>
        <w:rPr>
          <w:rFonts w:ascii="Arial" w:hAnsi="Arial" w:eastAsia="Arial" w:cs="Arial"/>
          <w:sz w:val="17"/>
          <w:szCs w:val="17"/>
        </w:rPr>
        <w:t xml:space="preserve">      Type:   ☐ Full QA     ☐ Monitoring     ☐ Surprise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3600"/>
        <w:gridCol w:w="1000"/>
        <w:gridCol w:w="1000"/>
        <w:gridCol w:w="1000"/>
        <w:gridCol w:w="3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3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Issue raised in last visit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Resolved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Partly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Not resolved</w:t>
            </w:r>
          </w:p>
        </w:tc>
        <w:tc>
          <w:tcPr>
            <w:tcW w:w="3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E6E6E6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5"/>
                <w:szCs w:val="15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</w:trPr>
        <w:tc>
          <w:tcPr>
            <w:tcW w:w="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1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</w:t>
            </w:r>
          </w:p>
        </w:tc>
        <w:tc>
          <w:tcPr>
            <w:tcW w:w="3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L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Critical non-compliance flags</w:t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ab/>
      </w:r>
      <w:r>
        <w:rPr>
          <w:rFonts w:ascii="Arial" w:hAnsi="Arial" w:eastAsia="Arial" w:cs="Arial"/>
          <w:i/>
          <w:iCs/>
          <w:color w:val="333333"/>
          <w:sz w:val="15"/>
          <w:szCs w:val="15"/>
        </w:rPr>
        <w:t>Tick each flag observed and explain it under key findings</w:t>
      </w:r>
    </w:p>
    <w:tbl>
      <w:tblPr>
        <w:tblStyle w:val="9"/>
        <w:tblW w:w="10632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6"/>
        <w:gridCol w:w="5316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Centre closed or no class during scheduled hours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Fees charged to trainees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Trainer absent or replaced by an unapproved person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Required tools and equipment missing or unused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Trainees on register / TMS but not present (possible ghost trainees)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Facility used at the same time for another program's training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rPr>
          <w:cantSplit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Proxy or advance attendance marking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Graduate reported as job-placed in TMS but not employed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7"/>
                <w:szCs w:val="17"/>
              </w:rPr>
              <w:t>☐  Existing employees, or trainees of non-SICIP courses, enrolled in SICIP courses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/>
        </w:tc>
      </w:tr>
    </w:tbl>
    <w:p>
      <w:pPr>
        <w:pStyle w:val="3"/>
        <w:keepNext/>
        <w:tabs>
          <w:tab w:val="right" w:pos="10658"/>
        </w:tabs>
        <w:spacing w:before="200" w:after="60"/>
      </w:pPr>
      <w:r>
        <w:rPr>
          <w:rFonts w:ascii="Arial" w:hAnsi="Arial" w:eastAsia="Arial" w:cs="Arial"/>
          <w:b/>
          <w:bCs/>
          <w:color w:val="FFFFFF"/>
          <w:sz w:val="18"/>
          <w:szCs w:val="18"/>
          <w:shd w:val="clear" w:color="auto" w:fill="111111"/>
        </w:rPr>
        <w:t xml:space="preserve"> M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  Overall rating and action</w:t>
      </w:r>
    </w:p>
    <w:p>
      <w:pPr>
        <w:spacing w:before="80" w:after="60"/>
      </w:pPr>
      <w:r>
        <w:rPr>
          <w:rFonts w:ascii="Arial" w:hAnsi="Arial" w:eastAsia="Arial" w:cs="Arial"/>
          <w:b/>
          <w:bCs/>
          <w:sz w:val="17"/>
          <w:szCs w:val="17"/>
        </w:rPr>
        <w:t xml:space="preserve">Overall rating:   </w:t>
      </w:r>
      <w:r>
        <w:rPr>
          <w:rFonts w:ascii="Arial" w:hAnsi="Arial" w:eastAsia="Arial" w:cs="Arial"/>
          <w:sz w:val="17"/>
          <w:szCs w:val="17"/>
        </w:rPr>
        <w:t xml:space="preserve">☐ Satisfactory      ☐ Needs improvement      ☐ Unsatisfactory      </w:t>
      </w:r>
    </w:p>
    <w:p>
      <w:pPr>
        <w:keepNext/>
        <w:spacing w:before="100" w:after="40"/>
      </w:pPr>
      <w:r>
        <w:rPr>
          <w:rFonts w:ascii="Arial" w:hAnsi="Arial" w:eastAsia="Arial" w:cs="Arial"/>
          <w:b/>
          <w:bCs/>
          <w:sz w:val="17"/>
          <w:szCs w:val="17"/>
        </w:rPr>
        <w:t>Key findings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60" w:hRule="exact"/>
        </w:trPr>
        <w:tc>
          <w:tcPr>
            <w:tcW w:w="10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before="100" w:after="40"/>
      </w:pPr>
      <w:r>
        <w:rPr>
          <w:rFonts w:ascii="Arial" w:hAnsi="Arial" w:eastAsia="Arial" w:cs="Arial"/>
          <w:b/>
          <w:bCs/>
          <w:sz w:val="17"/>
          <w:szCs w:val="17"/>
        </w:rPr>
        <w:t>Instructions given to the TI on the spot</w:t>
      </w:r>
    </w:p>
    <w:tbl>
      <w:tblPr>
        <w:tblStyle w:val="9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0" w:hRule="exact"/>
        </w:trPr>
        <w:tc>
          <w:tcPr>
            <w:tcW w:w="106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before="80" w:after="60"/>
      </w:pPr>
      <w:r>
        <w:rPr>
          <w:rFonts w:ascii="Arial" w:hAnsi="Arial" w:eastAsia="Arial" w:cs="Arial"/>
          <w:b/>
          <w:bCs/>
          <w:sz w:val="17"/>
          <w:szCs w:val="17"/>
        </w:rPr>
        <w:t xml:space="preserve">Recommended follow-up:   </w:t>
      </w:r>
      <w:r>
        <w:rPr>
          <w:rFonts w:ascii="Arial" w:hAnsi="Arial" w:eastAsia="Arial" w:cs="Arial"/>
          <w:sz w:val="17"/>
          <w:szCs w:val="17"/>
        </w:rPr>
        <w:t xml:space="preserve">☐ No further action      ☐ Full QA visit      ☐ Written explanation from TI      ☐ Escalate to PIU      </w:t>
      </w:r>
    </w:p>
    <w:p>
      <w:pPr>
        <w:spacing w:before="120"/>
      </w:pPr>
      <w:r>
        <w:rPr>
          <w:rFonts w:ascii="Arial" w:hAnsi="Arial" w:eastAsia="Arial" w:cs="Arial"/>
          <w:color w:val="333333"/>
          <w:sz w:val="14"/>
          <w:szCs w:val="14"/>
        </w:rPr>
        <w:t>T = total, F = female, TMS = Training Management System, TDP = training delivery plan, CS = competency standard, CBLM = competency-based learning material, PPE = personal protective equipment, OHS = occupational health and safety.</w:t>
      </w:r>
    </w:p>
    <w:sectPr>
      <w:footerReference r:id="rId3" w:type="default"/>
      <w:pgSz w:w="11906" w:h="16838"/>
      <w:pgMar w:top="567" w:right="624" w:bottom="680" w:left="624" w:header="708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right" w:pos="10658"/>
      </w:tabs>
    </w:pPr>
    <w:r>
      <w:rPr>
        <w:rFonts w:ascii="Arial" w:hAnsi="Arial" w:eastAsia="Arial" w:cs="Arial"/>
        <w:color w:val="555555"/>
        <w:sz w:val="14"/>
        <w:szCs w:val="14"/>
      </w:rPr>
      <w:t>SICIP Surprise Visit Report</w:t>
    </w:r>
    <w:r>
      <w:rPr>
        <w:rFonts w:ascii="Arial" w:hAnsi="Arial" w:eastAsia="Arial" w:cs="Arial"/>
        <w:color w:val="555555"/>
        <w:sz w:val="14"/>
        <w:szCs w:val="14"/>
      </w:rPr>
      <w:tab/>
    </w:r>
    <w:r>
      <w:rPr>
        <w:rFonts w:ascii="Arial" w:hAnsi="Arial" w:eastAsia="Arial" w:cs="Arial"/>
        <w:color w:val="555555"/>
        <w:sz w:val="14"/>
        <w:szCs w:val="14"/>
      </w:rPr>
      <w:t xml:space="preserve">Page </w:t>
    </w:r>
    <w:r>
      <w:rPr>
        <w:rFonts w:ascii="Arial" w:hAnsi="Arial" w:eastAsia="Arial" w:cs="Arial"/>
        <w:color w:val="555555"/>
        <w:sz w:val="14"/>
        <w:szCs w:val="14"/>
      </w:rPr>
      <w:fldChar w:fldCharType="begin"/>
    </w:r>
    <w:r>
      <w:rPr>
        <w:rFonts w:ascii="Arial" w:hAnsi="Arial" w:eastAsia="Arial" w:cs="Arial"/>
        <w:color w:val="555555"/>
        <w:sz w:val="14"/>
        <w:szCs w:val="14"/>
      </w:rPr>
      <w:instrText xml:space="preserve">PAGE</w:instrText>
    </w:r>
    <w:r>
      <w:rPr>
        <w:rFonts w:ascii="Arial" w:hAnsi="Arial" w:eastAsia="Arial" w:cs="Arial"/>
        <w:color w:val="555555"/>
        <w:sz w:val="14"/>
        <w:szCs w:val="14"/>
      </w:rPr>
      <w:fldChar w:fldCharType="separate"/>
    </w:r>
    <w:r>
      <w:rPr>
        <w:rFonts w:ascii="Arial" w:hAnsi="Arial" w:eastAsia="Arial" w:cs="Arial"/>
        <w:color w:val="555555"/>
        <w:sz w:val="14"/>
        <w:szCs w:val="14"/>
      </w:rPr>
      <w:fldChar w:fldCharType="end"/>
    </w:r>
    <w:r>
      <w:rPr>
        <w:rFonts w:ascii="Arial" w:hAnsi="Arial" w:eastAsia="Arial" w:cs="Arial"/>
        <w:color w:val="555555"/>
        <w:sz w:val="14"/>
        <w:szCs w:val="14"/>
      </w:rPr>
      <w:t xml:space="preserve"> of </w:t>
    </w:r>
    <w:r>
      <w:rPr>
        <w:rFonts w:ascii="Arial" w:hAnsi="Arial" w:eastAsia="Arial" w:cs="Arial"/>
        <w:color w:val="555555"/>
        <w:sz w:val="14"/>
        <w:szCs w:val="14"/>
      </w:rPr>
      <w:fldChar w:fldCharType="begin"/>
    </w:r>
    <w:r>
      <w:rPr>
        <w:rFonts w:ascii="Arial" w:hAnsi="Arial" w:eastAsia="Arial" w:cs="Arial"/>
        <w:color w:val="555555"/>
        <w:sz w:val="14"/>
        <w:szCs w:val="14"/>
      </w:rPr>
      <w:instrText xml:space="preserve">NUMPAGES</w:instrText>
    </w:r>
    <w:r>
      <w:rPr>
        <w:rFonts w:ascii="Arial" w:hAnsi="Arial" w:eastAsia="Arial" w:cs="Arial"/>
        <w:color w:val="555555"/>
        <w:sz w:val="14"/>
        <w:szCs w:val="14"/>
      </w:rPr>
      <w:fldChar w:fldCharType="separate"/>
    </w:r>
    <w:r>
      <w:rPr>
        <w:rFonts w:ascii="Arial" w:hAnsi="Arial" w:eastAsia="Arial" w:cs="Arial"/>
        <w:color w:val="555555"/>
        <w:sz w:val="14"/>
        <w:szCs w:val="1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DF9AFE"/>
    <w:rsid w:val="DDFB86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outlineLvl w:val="1"/>
    </w:pPr>
    <w:rPr>
      <w:rFonts w:ascii="Arial" w:hAnsi="Arial" w:eastAsia="Arial" w:cs="Arial"/>
      <w:b/>
      <w:bCs/>
      <w:color w:val="111111"/>
      <w:sz w:val="19"/>
      <w:szCs w:val="19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195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SICIP QA</dc:creator>
  <cp:lastModifiedBy>rms</cp:lastModifiedBy>
  <dcterms:modified xsi:type="dcterms:W3CDTF">2026-09-25T02:27:07Z</dcterms:modified>
  <dc:title>SICIP Surprise Visit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