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0C7" w:rsidRPr="00DA639E" w:rsidRDefault="00EC00C7" w:rsidP="00DA639E">
      <w:pPr>
        <w:pStyle w:val="Title"/>
        <w:jc w:val="center"/>
        <w:rPr>
          <w:u w:val="single"/>
        </w:rPr>
      </w:pPr>
      <w:proofErr w:type="spellStart"/>
      <w:r w:rsidRPr="00DA639E">
        <w:rPr>
          <w:u w:val="single"/>
        </w:rPr>
        <w:t>FasalSaathi</w:t>
      </w:r>
      <w:proofErr w:type="spellEnd"/>
    </w:p>
    <w:p w:rsidR="00EC00C7" w:rsidRDefault="00EC00C7" w:rsidP="00EC00C7"/>
    <w:p w:rsidR="00EC00C7" w:rsidRPr="00DA639E" w:rsidRDefault="00EC00C7" w:rsidP="00EC00C7">
      <w:pPr>
        <w:rPr>
          <w:sz w:val="44"/>
          <w:szCs w:val="44"/>
          <w:u w:val="single"/>
        </w:rPr>
      </w:pPr>
      <w:r w:rsidRPr="00DA639E">
        <w:rPr>
          <w:sz w:val="44"/>
          <w:szCs w:val="44"/>
          <w:u w:val="single"/>
        </w:rPr>
        <w:t>FEATURES:</w:t>
      </w:r>
    </w:p>
    <w:p w:rsidR="00EC00C7" w:rsidRPr="00DA639E" w:rsidRDefault="00EC00C7" w:rsidP="00EC00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Conversational Farming Assistant (Core Agent)</w:t>
      </w:r>
    </w:p>
    <w:p w:rsidR="00EC00C7" w:rsidRPr="00DA639E" w:rsidRDefault="00EC00C7" w:rsidP="00EC00C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Gemini API</w:t>
      </w:r>
    </w:p>
    <w:p w:rsidR="00EC00C7" w:rsidRPr="00DA639E" w:rsidRDefault="00EC00C7" w:rsidP="00EC00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Agricultural Knowledge Assistant</w:t>
      </w:r>
    </w:p>
    <w:p w:rsidR="00EC00C7" w:rsidRPr="00DA639E" w:rsidRDefault="00EC00C7" w:rsidP="00EC00C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Agricultural Knowledge Base</w:t>
      </w:r>
      <w:r w:rsidRPr="00DA639E">
        <w:rPr>
          <w:sz w:val="28"/>
          <w:szCs w:val="28"/>
        </w:rPr>
        <w:t xml:space="preserve"> – </w:t>
      </w:r>
      <w:r w:rsidRPr="00DA639E">
        <w:rPr>
          <w:sz w:val="28"/>
          <w:szCs w:val="28"/>
        </w:rPr>
        <w:t>ICAR (Indian Council of Agricultural Research)</w:t>
      </w:r>
    </w:p>
    <w:p w:rsidR="00EC00C7" w:rsidRPr="00DA639E" w:rsidRDefault="00EC00C7" w:rsidP="00EC00C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Government Agriculture Portal</w:t>
      </w:r>
    </w:p>
    <w:p w:rsidR="00EC00C7" w:rsidRPr="00DA639E" w:rsidRDefault="00EC00C7" w:rsidP="00EC00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Weather-Aware Farming Advice</w:t>
      </w:r>
    </w:p>
    <w:p w:rsidR="00334DCB" w:rsidRPr="00DA639E" w:rsidRDefault="00334DCB" w:rsidP="00334DCB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DA639E">
        <w:rPr>
          <w:sz w:val="28"/>
          <w:szCs w:val="28"/>
        </w:rPr>
        <w:t>Geolocation</w:t>
      </w:r>
      <w:proofErr w:type="spellEnd"/>
      <w:r w:rsidRPr="00DA639E">
        <w:rPr>
          <w:sz w:val="28"/>
          <w:szCs w:val="28"/>
        </w:rPr>
        <w:t xml:space="preserve"> API </w:t>
      </w:r>
    </w:p>
    <w:p w:rsidR="00EC00C7" w:rsidRPr="00DA639E" w:rsidRDefault="00EC00C7" w:rsidP="00EC00C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Weather API</w:t>
      </w:r>
      <w:r w:rsidRPr="00DA639E">
        <w:rPr>
          <w:sz w:val="28"/>
          <w:szCs w:val="28"/>
        </w:rPr>
        <w:t xml:space="preserve"> - </w:t>
      </w:r>
      <w:hyperlink r:id="rId5" w:history="1">
        <w:r w:rsidRPr="00DA639E">
          <w:rPr>
            <w:rStyle w:val="Hyperlink"/>
            <w:sz w:val="28"/>
            <w:szCs w:val="28"/>
          </w:rPr>
          <w:t>https://openweathermap.org/api</w:t>
        </w:r>
      </w:hyperlink>
    </w:p>
    <w:p w:rsidR="00EC00C7" w:rsidRPr="00DA639E" w:rsidRDefault="00EC00C7" w:rsidP="00EC00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Crop Recommendation Feature</w:t>
      </w:r>
    </w:p>
    <w:p w:rsidR="00EC00C7" w:rsidRPr="00DA639E" w:rsidRDefault="00EC00C7" w:rsidP="00EC00C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Crop Recommendation Dataset</w:t>
      </w:r>
      <w:r w:rsidRPr="00DA639E">
        <w:rPr>
          <w:sz w:val="28"/>
          <w:szCs w:val="28"/>
        </w:rPr>
        <w:t xml:space="preserve"> – Kaggle(</w:t>
      </w:r>
      <w:hyperlink r:id="rId6" w:history="1">
        <w:r w:rsidR="00334DCB" w:rsidRPr="00DA639E">
          <w:rPr>
            <w:rStyle w:val="Hyperlink"/>
            <w:sz w:val="28"/>
            <w:szCs w:val="28"/>
          </w:rPr>
          <w:t>https://www.kaggle.com/datasets/atharvaingle/crop-recommendation-dataset</w:t>
        </w:r>
      </w:hyperlink>
      <w:r w:rsidRPr="00DA639E">
        <w:rPr>
          <w:sz w:val="28"/>
          <w:szCs w:val="28"/>
        </w:rPr>
        <w:t>)</w:t>
      </w:r>
    </w:p>
    <w:p w:rsidR="00334DCB" w:rsidRPr="00DA639E" w:rsidRDefault="00334DCB" w:rsidP="00334D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Soil Analysis</w:t>
      </w:r>
      <w:r w:rsidRPr="00DA639E">
        <w:rPr>
          <w:sz w:val="28"/>
          <w:szCs w:val="28"/>
        </w:rPr>
        <w:t xml:space="preserve"> Pest Recommendations</w:t>
      </w:r>
    </w:p>
    <w:p w:rsidR="00334DCB" w:rsidRPr="00DA639E" w:rsidRDefault="00334DCB" w:rsidP="00334DC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Soil Health Card scheme</w:t>
      </w:r>
      <w:r w:rsidRPr="00DA639E">
        <w:rPr>
          <w:sz w:val="28"/>
          <w:szCs w:val="28"/>
        </w:rPr>
        <w:t xml:space="preserve"> - </w:t>
      </w:r>
      <w:hyperlink r:id="rId7" w:history="1">
        <w:r w:rsidRPr="00DA639E">
          <w:rPr>
            <w:rStyle w:val="Hyperlink"/>
            <w:sz w:val="28"/>
            <w:szCs w:val="28"/>
          </w:rPr>
          <w:t>https://soilhealth.dac.gov.in/</w:t>
        </w:r>
      </w:hyperlink>
    </w:p>
    <w:p w:rsidR="00334DCB" w:rsidRDefault="00334DCB" w:rsidP="00334DCB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DA639E">
        <w:rPr>
          <w:sz w:val="28"/>
          <w:szCs w:val="28"/>
        </w:rPr>
        <w:t>ICAR pest management manuals</w:t>
      </w:r>
      <w:r w:rsidRPr="00DA639E">
        <w:rPr>
          <w:sz w:val="28"/>
          <w:szCs w:val="28"/>
        </w:rPr>
        <w:t xml:space="preserve"> - </w:t>
      </w:r>
      <w:hyperlink r:id="rId8" w:tgtFrame="_new" w:history="1">
        <w:r w:rsidRPr="00DA639E">
          <w:rPr>
            <w:rStyle w:val="Hyperlink"/>
            <w:rFonts w:eastAsiaTheme="majorEastAsia"/>
            <w:sz w:val="28"/>
            <w:szCs w:val="28"/>
          </w:rPr>
          <w:t>https://icar.org.in</w:t>
        </w:r>
      </w:hyperlink>
    </w:p>
    <w:p w:rsidR="00DA639E" w:rsidRDefault="00DA639E" w:rsidP="00DA639E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Government Policy suggestion </w:t>
      </w:r>
    </w:p>
    <w:p w:rsidR="00DA639E" w:rsidRPr="00DA639E" w:rsidRDefault="00DA639E" w:rsidP="00DA639E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t>Open Government Data Platform India</w:t>
      </w:r>
      <w:r>
        <w:t xml:space="preserve"> - </w:t>
      </w:r>
      <w:hyperlink r:id="rId9" w:history="1">
        <w:r w:rsidRPr="00B66091">
          <w:rPr>
            <w:rStyle w:val="Hyperlink"/>
          </w:rPr>
          <w:t>https://api.data.gov.in/resource/</w:t>
        </w:r>
      </w:hyperlink>
    </w:p>
    <w:p w:rsidR="00334DCB" w:rsidRPr="00DA639E" w:rsidRDefault="00334DCB" w:rsidP="00334DCB">
      <w:pPr>
        <w:rPr>
          <w:sz w:val="44"/>
          <w:szCs w:val="44"/>
        </w:rPr>
      </w:pPr>
      <w:r w:rsidRPr="00DA639E">
        <w:rPr>
          <w:sz w:val="44"/>
          <w:szCs w:val="44"/>
          <w:u w:val="single"/>
        </w:rPr>
        <w:t>TECH STACK</w:t>
      </w:r>
      <w:r w:rsidRPr="00DA639E">
        <w:rPr>
          <w:sz w:val="44"/>
          <w:szCs w:val="44"/>
        </w:rPr>
        <w:t>:</w:t>
      </w:r>
    </w:p>
    <w:p w:rsidR="00334DCB" w:rsidRPr="00DA639E" w:rsidRDefault="00334DCB" w:rsidP="00334DC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639E">
        <w:rPr>
          <w:sz w:val="24"/>
          <w:szCs w:val="24"/>
        </w:rPr>
        <w:t>Frontend</w:t>
      </w:r>
    </w:p>
    <w:p w:rsidR="00334DCB" w:rsidRPr="00DA639E" w:rsidRDefault="00334DCB" w:rsidP="00334DC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A639E">
        <w:rPr>
          <w:sz w:val="24"/>
          <w:szCs w:val="24"/>
        </w:rPr>
        <w:t>React (</w:t>
      </w:r>
      <w:proofErr w:type="spellStart"/>
      <w:r w:rsidRPr="00DA639E">
        <w:rPr>
          <w:sz w:val="24"/>
          <w:szCs w:val="24"/>
        </w:rPr>
        <w:t>Vite</w:t>
      </w:r>
      <w:proofErr w:type="spellEnd"/>
      <w:r w:rsidRPr="00DA639E">
        <w:rPr>
          <w:sz w:val="24"/>
          <w:szCs w:val="24"/>
        </w:rPr>
        <w:t>)</w:t>
      </w:r>
    </w:p>
    <w:p w:rsidR="00334DCB" w:rsidRPr="00DA639E" w:rsidRDefault="00334DCB" w:rsidP="00DA639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A639E">
        <w:rPr>
          <w:sz w:val="24"/>
          <w:szCs w:val="24"/>
        </w:rPr>
        <w:t xml:space="preserve">Tailwind CSS </w:t>
      </w:r>
      <w:bookmarkStart w:id="0" w:name="_GoBack"/>
      <w:bookmarkEnd w:id="0"/>
    </w:p>
    <w:p w:rsidR="00334DCB" w:rsidRPr="00DA639E" w:rsidRDefault="00334DCB" w:rsidP="00334DC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639E">
        <w:rPr>
          <w:sz w:val="24"/>
          <w:szCs w:val="24"/>
        </w:rPr>
        <w:t>Backend + AI</w:t>
      </w:r>
    </w:p>
    <w:p w:rsidR="00334DCB" w:rsidRPr="00DA639E" w:rsidRDefault="00334DCB" w:rsidP="00334DCB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 w:rsidRPr="00DA639E">
        <w:rPr>
          <w:sz w:val="24"/>
          <w:szCs w:val="24"/>
        </w:rPr>
        <w:t>LangChain</w:t>
      </w:r>
      <w:proofErr w:type="spellEnd"/>
    </w:p>
    <w:p w:rsidR="00334DCB" w:rsidRPr="00DA639E" w:rsidRDefault="00334DCB" w:rsidP="00334DCB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 w:rsidRPr="00DA639E">
        <w:rPr>
          <w:sz w:val="24"/>
          <w:szCs w:val="24"/>
        </w:rPr>
        <w:t>LangGraph</w:t>
      </w:r>
      <w:proofErr w:type="spellEnd"/>
    </w:p>
    <w:p w:rsidR="00334DCB" w:rsidRPr="00DA639E" w:rsidRDefault="00334DCB" w:rsidP="00334DCB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 w:rsidRPr="00DA639E">
        <w:rPr>
          <w:sz w:val="24"/>
          <w:szCs w:val="24"/>
        </w:rPr>
        <w:t>FastAPI</w:t>
      </w:r>
      <w:proofErr w:type="spellEnd"/>
    </w:p>
    <w:p w:rsidR="00334DCB" w:rsidRPr="00DA639E" w:rsidRDefault="00334DCB" w:rsidP="00334DC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639E">
        <w:rPr>
          <w:sz w:val="24"/>
          <w:szCs w:val="24"/>
        </w:rPr>
        <w:t>Database</w:t>
      </w:r>
    </w:p>
    <w:p w:rsidR="00334DCB" w:rsidRPr="00DA639E" w:rsidRDefault="00334DCB" w:rsidP="00334DCB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 w:rsidRPr="00DA639E">
        <w:rPr>
          <w:sz w:val="24"/>
          <w:szCs w:val="24"/>
        </w:rPr>
        <w:t>MongoDB</w:t>
      </w:r>
      <w:proofErr w:type="spellEnd"/>
      <w:r w:rsidR="00DA639E" w:rsidRPr="00DA639E">
        <w:rPr>
          <w:sz w:val="24"/>
          <w:szCs w:val="24"/>
        </w:rPr>
        <w:t xml:space="preserve"> (user database)</w:t>
      </w:r>
    </w:p>
    <w:p w:rsidR="00334DCB" w:rsidRPr="00DA639E" w:rsidRDefault="00DA639E" w:rsidP="00334DC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A639E">
        <w:rPr>
          <w:sz w:val="24"/>
          <w:szCs w:val="24"/>
        </w:rPr>
        <w:t>FAISS (vector library)</w:t>
      </w:r>
    </w:p>
    <w:sectPr w:rsidR="00334DCB" w:rsidRPr="00DA6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50FB0"/>
    <w:multiLevelType w:val="hybridMultilevel"/>
    <w:tmpl w:val="B5482D04"/>
    <w:lvl w:ilvl="0" w:tplc="D0F853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36A2229"/>
    <w:multiLevelType w:val="hybridMultilevel"/>
    <w:tmpl w:val="A056932E"/>
    <w:lvl w:ilvl="0" w:tplc="CD4A38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0C7"/>
    <w:rsid w:val="00334DCB"/>
    <w:rsid w:val="003E7241"/>
    <w:rsid w:val="00DA639E"/>
    <w:rsid w:val="00EC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32622-BCAF-47BA-8F1B-7D08FCFE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00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C00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0C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34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ar.org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ilhealth.dac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tharvaingle/crop-recommendation-datas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weathermap.org/ap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.data.gov.in/resour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2026-03-17T21:38:00Z</dcterms:created>
  <dcterms:modified xsi:type="dcterms:W3CDTF">2026-03-17T22:08:00Z</dcterms:modified>
</cp:coreProperties>
</file>