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D353D" w14:textId="77777777" w:rsidR="00E64030" w:rsidRDefault="00000000" w:rsidP="00E640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Bauhaus 93" w:eastAsia="Times New Roman" w:hAnsi="Bauhaus 93" w:cs="Helvetica"/>
          <w:color w:val="222933"/>
          <w:sz w:val="40"/>
          <w:szCs w:val="40"/>
          <w:u w:val="single"/>
        </w:rPr>
      </w:pPr>
      <w:hyperlink r:id="rId5" w:anchor="ep35" w:history="1">
        <w:r w:rsidR="002E665E" w:rsidRPr="00E4414C">
          <w:rPr>
            <w:rFonts w:ascii="Bauhaus 93" w:eastAsia="Times New Roman" w:hAnsi="Bauhaus 93" w:cs="Helvetica"/>
            <w:color w:val="337AB7"/>
            <w:sz w:val="40"/>
            <w:szCs w:val="40"/>
            <w:u w:val="single"/>
          </w:rPr>
          <w:t>Episode 35: Cost Affecting Factors</w:t>
        </w:r>
      </w:hyperlink>
    </w:p>
    <w:p w14:paraId="393D98A1" w14:textId="57E9282F" w:rsidR="00E64030" w:rsidRPr="008455B9" w:rsidRDefault="00E64030" w:rsidP="00E64030">
      <w:pPr>
        <w:pStyle w:val="NoSpacing"/>
        <w:numPr>
          <w:ilvl w:val="1"/>
          <w:numId w:val="1"/>
        </w:numPr>
        <w:rPr>
          <w:rFonts w:ascii="Bauhaus 93" w:hAnsi="Bauhaus 93"/>
          <w:b/>
          <w:color w:val="70AD47"/>
          <w:spacing w:val="10"/>
          <w:sz w:val="40"/>
          <w:szCs w:val="4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8455B9">
        <w:rPr>
          <w:b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Base Cost</w:t>
      </w:r>
    </w:p>
    <w:p w14:paraId="0B151C87" w14:textId="0B4F7491" w:rsidR="00E64030" w:rsidRDefault="00E64030" w:rsidP="00E64030">
      <w:pPr>
        <w:pStyle w:val="NoSpacing"/>
        <w:numPr>
          <w:ilvl w:val="0"/>
          <w:numId w:val="5"/>
        </w:numPr>
      </w:pPr>
      <w:r w:rsidRPr="00E64030">
        <w:rPr>
          <w:b/>
          <w:bCs/>
        </w:rPr>
        <w:t>Resource Types</w:t>
      </w:r>
      <w:r w:rsidRPr="00E64030">
        <w:t> – All Azure services (resources) have resource-specific pricing models. Typically consisting of one or more metrics.</w:t>
      </w:r>
    </w:p>
    <w:p w14:paraId="0237A3C4" w14:textId="1CA44504" w:rsidR="00E64030" w:rsidRPr="00E64030" w:rsidRDefault="00E64030" w:rsidP="00E64030">
      <w:pPr>
        <w:pStyle w:val="NoSpacing"/>
        <w:ind w:left="360"/>
        <w:jc w:val="center"/>
      </w:pPr>
      <w:r w:rsidRPr="00E64030">
        <w:rPr>
          <w:rFonts w:ascii="Bauhaus 93" w:eastAsia="Times New Roman" w:hAnsi="Bauhaus 93" w:cs="Helvetica"/>
          <w:color w:val="222933"/>
          <w:sz w:val="40"/>
          <w:szCs w:val="40"/>
          <w:u w:val="single"/>
        </w:rPr>
        <w:drawing>
          <wp:inline distT="0" distB="0" distL="0" distR="0" wp14:anchorId="64F87D8C" wp14:editId="7ED287DA">
            <wp:extent cx="4547469" cy="1781092"/>
            <wp:effectExtent l="0" t="0" r="571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5540" cy="17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17D2" w14:textId="12B1832F" w:rsidR="00E64030" w:rsidRDefault="00E64030" w:rsidP="00E64030">
      <w:pPr>
        <w:pStyle w:val="NoSpacing"/>
        <w:numPr>
          <w:ilvl w:val="0"/>
          <w:numId w:val="5"/>
        </w:numPr>
      </w:pPr>
      <w:r w:rsidRPr="00E64030">
        <w:rPr>
          <w:b/>
          <w:bCs/>
        </w:rPr>
        <w:t>Services</w:t>
      </w:r>
      <w:r w:rsidRPr="00E64030">
        <w:t> – Azure specific offers (Enterprise, Web Direct, CSP, etc.) have different cost and billing components like prepaids, billing cycles, - discounts, etc.</w:t>
      </w:r>
    </w:p>
    <w:p w14:paraId="3F027099" w14:textId="29E3288E" w:rsidR="00E64030" w:rsidRPr="00E64030" w:rsidRDefault="00E64030" w:rsidP="00E64030">
      <w:pPr>
        <w:pStyle w:val="NoSpacing"/>
        <w:ind w:left="360"/>
        <w:jc w:val="center"/>
      </w:pPr>
      <w:r w:rsidRPr="00E64030">
        <w:rPr>
          <w:rFonts w:ascii="Bauhaus 93" w:eastAsia="Times New Roman" w:hAnsi="Bauhaus 93" w:cs="Helvetica"/>
          <w:color w:val="222933"/>
          <w:sz w:val="40"/>
          <w:szCs w:val="40"/>
          <w:u w:val="single"/>
        </w:rPr>
        <w:drawing>
          <wp:inline distT="0" distB="0" distL="0" distR="0" wp14:anchorId="0A979606" wp14:editId="2D8661E5">
            <wp:extent cx="4500438" cy="248389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373" cy="25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B6A6" w14:textId="3C2C391D" w:rsidR="00E64030" w:rsidRDefault="00E64030" w:rsidP="00E64030">
      <w:pPr>
        <w:pStyle w:val="NoSpacing"/>
        <w:numPr>
          <w:ilvl w:val="0"/>
          <w:numId w:val="5"/>
        </w:numPr>
      </w:pPr>
      <w:r w:rsidRPr="00E64030">
        <w:rPr>
          <w:b/>
          <w:bCs/>
        </w:rPr>
        <w:t>Location</w:t>
      </w:r>
      <w:r w:rsidRPr="00E64030">
        <w:t> – running Azure services vary between Azure regions</w:t>
      </w:r>
      <w:r>
        <w:t>.</w:t>
      </w:r>
    </w:p>
    <w:p w14:paraId="0797D698" w14:textId="222F854A" w:rsidR="00E64030" w:rsidRPr="00E64030" w:rsidRDefault="00E64030" w:rsidP="00E64030">
      <w:pPr>
        <w:pStyle w:val="NoSpacing"/>
        <w:ind w:left="360"/>
        <w:jc w:val="center"/>
      </w:pPr>
      <w:r w:rsidRPr="00E64030">
        <w:drawing>
          <wp:inline distT="0" distB="0" distL="0" distR="0" wp14:anchorId="14193B6E" wp14:editId="58370279">
            <wp:extent cx="5389046" cy="2011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1808" cy="202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AC3C" w14:textId="3716FA97" w:rsidR="00E64030" w:rsidRDefault="00E64030" w:rsidP="00E64030">
      <w:pPr>
        <w:pStyle w:val="NoSpacing"/>
        <w:numPr>
          <w:ilvl w:val="0"/>
          <w:numId w:val="5"/>
        </w:numPr>
      </w:pPr>
      <w:r w:rsidRPr="00E64030">
        <w:rPr>
          <w:b/>
          <w:bCs/>
        </w:rPr>
        <w:lastRenderedPageBreak/>
        <w:t>Bandwidth</w:t>
      </w:r>
      <w:r w:rsidRPr="00E64030">
        <w:t> – network traffic when uploading (inbound/ingress) data to Azure or downloading (outbound/egress) from Azure</w:t>
      </w:r>
      <w:r>
        <w:t>.</w:t>
      </w:r>
    </w:p>
    <w:p w14:paraId="0798552A" w14:textId="45D1C5BE" w:rsidR="00E64030" w:rsidRPr="00E64030" w:rsidRDefault="00E64030" w:rsidP="00E64030">
      <w:pPr>
        <w:pStyle w:val="NoSpacing"/>
        <w:ind w:left="360"/>
        <w:jc w:val="center"/>
      </w:pPr>
      <w:r w:rsidRPr="00E64030">
        <w:drawing>
          <wp:inline distT="0" distB="0" distL="0" distR="0" wp14:anchorId="1B9BE85C" wp14:editId="2809485C">
            <wp:extent cx="2929438" cy="2381733"/>
            <wp:effectExtent l="0" t="0" r="4445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2187" cy="239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7AF1" w14:textId="3B65FB9E" w:rsidR="00E64030" w:rsidRPr="008455B9" w:rsidRDefault="00E64030" w:rsidP="00E64030">
      <w:pPr>
        <w:pStyle w:val="NoSpacing"/>
        <w:numPr>
          <w:ilvl w:val="1"/>
          <w:numId w:val="1"/>
        </w:numPr>
        <w:rPr>
          <w:b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8455B9">
        <w:rPr>
          <w:b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Savings</w:t>
      </w:r>
    </w:p>
    <w:p w14:paraId="13B76916" w14:textId="77777777" w:rsidR="00E64030" w:rsidRPr="00E64030" w:rsidRDefault="00E64030" w:rsidP="00E64030">
      <w:pPr>
        <w:pStyle w:val="NoSpacing"/>
        <w:numPr>
          <w:ilvl w:val="0"/>
          <w:numId w:val="6"/>
        </w:numPr>
      </w:pPr>
      <w:r w:rsidRPr="00E64030">
        <w:t>Reserved Instances</w:t>
      </w:r>
    </w:p>
    <w:p w14:paraId="7E473C4B" w14:textId="669E723B" w:rsidR="00E64030" w:rsidRDefault="00E64030" w:rsidP="00E64030">
      <w:pPr>
        <w:pStyle w:val="NoSpacing"/>
        <w:numPr>
          <w:ilvl w:val="0"/>
          <w:numId w:val="6"/>
        </w:numPr>
      </w:pPr>
      <w:r w:rsidRPr="00E64030">
        <w:t>Hybrid Benefits</w:t>
      </w:r>
    </w:p>
    <w:p w14:paraId="141BD9EC" w14:textId="313C70B8" w:rsidR="002E665E" w:rsidRPr="0005153D" w:rsidRDefault="00000000" w:rsidP="002E66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Bauhaus 93" w:eastAsia="Times New Roman" w:hAnsi="Bauhaus 93" w:cs="Helvetica"/>
          <w:color w:val="222933"/>
          <w:sz w:val="40"/>
          <w:szCs w:val="40"/>
          <w:u w:val="single"/>
        </w:rPr>
      </w:pPr>
      <w:hyperlink r:id="rId10" w:anchor="ep36" w:history="1">
        <w:r w:rsidR="002E665E" w:rsidRPr="00E4414C">
          <w:rPr>
            <w:rFonts w:ascii="Bauhaus 93" w:eastAsia="Times New Roman" w:hAnsi="Bauhaus 93" w:cs="Helvetica"/>
            <w:color w:val="337AB7"/>
            <w:sz w:val="40"/>
            <w:szCs w:val="40"/>
            <w:u w:val="single"/>
          </w:rPr>
          <w:t>Episode 36: Cost Reduction Methods and Pricing, TCO Calculators</w:t>
        </w:r>
      </w:hyperlink>
    </w:p>
    <w:p w14:paraId="7DB20411" w14:textId="77777777" w:rsidR="00BE0476" w:rsidRPr="00BE0476" w:rsidRDefault="00BE0476" w:rsidP="00BE0476">
      <w:pPr>
        <w:pStyle w:val="ListParagraph"/>
        <w:numPr>
          <w:ilvl w:val="0"/>
          <w:numId w:val="11"/>
        </w:num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b/>
          <w:bCs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BE0476">
        <w:rPr>
          <w:rFonts w:ascii="Helvetica" w:eastAsia="Times New Roman" w:hAnsi="Helvetica" w:cs="Helvetica"/>
          <w:b/>
          <w:bCs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Azure Reservations</w:t>
      </w:r>
    </w:p>
    <w:p w14:paraId="3152F2E4" w14:textId="6DD581B5" w:rsidR="00BE0476" w:rsidRPr="00BE0476" w:rsidRDefault="00BE0476" w:rsidP="00EE7066">
      <w:pPr>
        <w:pStyle w:val="NoSpacing"/>
      </w:pPr>
      <w:r w:rsidRPr="00BE0476">
        <w:t xml:space="preserve">Purchase Azure services for 1 or 3 years in advance with a </w:t>
      </w:r>
      <w:r w:rsidR="004057A7" w:rsidRPr="00BE0476">
        <w:t>significant discount</w:t>
      </w:r>
      <w:r w:rsidR="00EE7066">
        <w:t>-</w:t>
      </w:r>
    </w:p>
    <w:p w14:paraId="563CF243" w14:textId="0BAC519B" w:rsidR="00BE0476" w:rsidRPr="00BE0476" w:rsidRDefault="00BE0476" w:rsidP="00EE7066">
      <w:pPr>
        <w:pStyle w:val="NoSpacing"/>
        <w:numPr>
          <w:ilvl w:val="0"/>
          <w:numId w:val="23"/>
        </w:numPr>
      </w:pPr>
      <w:r w:rsidRPr="00BE0476">
        <w:rPr>
          <w:b/>
          <w:bCs/>
        </w:rPr>
        <w:t>Reserved instances</w:t>
      </w:r>
      <w:r w:rsidRPr="00BE0476">
        <w:t> – Azure Virtual Machines</w:t>
      </w:r>
      <w:r w:rsidR="00102C4F">
        <w:t>.</w:t>
      </w:r>
    </w:p>
    <w:p w14:paraId="7B26E195" w14:textId="6CC3504B" w:rsidR="00BE0476" w:rsidRPr="00BE0476" w:rsidRDefault="00BE0476" w:rsidP="00EE7066">
      <w:pPr>
        <w:pStyle w:val="NoSpacing"/>
        <w:numPr>
          <w:ilvl w:val="0"/>
          <w:numId w:val="23"/>
        </w:numPr>
      </w:pPr>
      <w:r w:rsidRPr="00BE0476">
        <w:rPr>
          <w:b/>
          <w:bCs/>
        </w:rPr>
        <w:t>Reserved capacity</w:t>
      </w:r>
      <w:r w:rsidRPr="00BE0476">
        <w:t> – Azure Storage, SQL Database vCores, Databricks DBUs, Cosmos DB RUs</w:t>
      </w:r>
      <w:r w:rsidR="00102C4F">
        <w:t>.</w:t>
      </w:r>
    </w:p>
    <w:p w14:paraId="1DA90AE4" w14:textId="77777777" w:rsidR="00BE0476" w:rsidRPr="00BE0476" w:rsidRDefault="00BE0476" w:rsidP="00EE7066">
      <w:pPr>
        <w:pStyle w:val="NoSpacing"/>
        <w:numPr>
          <w:ilvl w:val="0"/>
          <w:numId w:val="23"/>
        </w:numPr>
      </w:pPr>
      <w:r w:rsidRPr="00BE0476">
        <w:rPr>
          <w:b/>
          <w:bCs/>
        </w:rPr>
        <w:t>Software plans</w:t>
      </w:r>
      <w:r w:rsidRPr="00BE0476">
        <w:t> – Red Hat, Red Hat OpenShift, SUSE Linux, etc.</w:t>
      </w:r>
    </w:p>
    <w:p w14:paraId="791386BF" w14:textId="5A29EE6D" w:rsidR="00BE0476" w:rsidRDefault="00BE0476" w:rsidP="00EE7066">
      <w:pPr>
        <w:pStyle w:val="NoSpacing"/>
        <w:numPr>
          <w:ilvl w:val="0"/>
          <w:numId w:val="23"/>
        </w:numPr>
      </w:pPr>
      <w:r w:rsidRPr="00BE0476">
        <w:rPr>
          <w:b/>
          <w:bCs/>
        </w:rPr>
        <w:t>Reservations</w:t>
      </w:r>
      <w:r w:rsidRPr="00BE0476">
        <w:t> are made for 1 or 3 years</w:t>
      </w:r>
      <w:r w:rsidR="00C231E6">
        <w:t>.</w:t>
      </w:r>
    </w:p>
    <w:p w14:paraId="15ACC176" w14:textId="390DF0D6" w:rsidR="00EE7066" w:rsidRPr="00BE0476" w:rsidRDefault="00EE7066" w:rsidP="00EE7066">
      <w:pPr>
        <w:shd w:val="clear" w:color="auto" w:fill="FFFFFF"/>
        <w:spacing w:before="100" w:beforeAutospacing="1" w:after="100" w:afterAutospacing="1" w:line="378" w:lineRule="atLeast"/>
        <w:jc w:val="center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EE7066">
        <w:rPr>
          <w:rFonts w:ascii="Helvetica" w:eastAsia="Times New Roman" w:hAnsi="Helvetica" w:cs="Helvetica"/>
          <w:color w:val="222933"/>
          <w:sz w:val="21"/>
          <w:szCs w:val="21"/>
        </w:rPr>
        <w:drawing>
          <wp:inline distT="0" distB="0" distL="0" distR="0" wp14:anchorId="66DD083F" wp14:editId="5EC292C9">
            <wp:extent cx="4309607" cy="193564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303" cy="19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36E2" w14:textId="77777777" w:rsidR="00BE0476" w:rsidRPr="00BE0476" w:rsidRDefault="00BE0476" w:rsidP="00BE0476">
      <w:pPr>
        <w:pStyle w:val="ListParagraph"/>
        <w:numPr>
          <w:ilvl w:val="0"/>
          <w:numId w:val="11"/>
        </w:num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b/>
          <w:bCs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BE0476">
        <w:rPr>
          <w:rFonts w:ascii="Helvetica" w:eastAsia="Times New Roman" w:hAnsi="Helvetica" w:cs="Helvetica"/>
          <w:b/>
          <w:bCs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w:t>Azure Spot VMs</w:t>
      </w:r>
    </w:p>
    <w:p w14:paraId="17B772B7" w14:textId="47D68DB6" w:rsidR="00BE0476" w:rsidRPr="00BE0476" w:rsidRDefault="00BE0476" w:rsidP="00BE0476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Purchase unused Virtual Machine capacity for significant discount</w:t>
      </w:r>
      <w:r w:rsidR="004057A7">
        <w:rPr>
          <w:rFonts w:ascii="Helvetica" w:eastAsia="Times New Roman" w:hAnsi="Helvetica" w:cs="Helvetica"/>
          <w:color w:val="222933"/>
          <w:sz w:val="21"/>
          <w:szCs w:val="21"/>
        </w:rPr>
        <w:t>-</w:t>
      </w:r>
    </w:p>
    <w:p w14:paraId="73B89EA2" w14:textId="77777777" w:rsidR="00BE0476" w:rsidRPr="00BE0476" w:rsidRDefault="00BE0476" w:rsidP="00BE04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How it works</w:t>
      </w:r>
    </w:p>
    <w:p w14:paraId="0CAAA9FC" w14:textId="6D471F61" w:rsidR="00BE0476" w:rsidRPr="00BE0476" w:rsidRDefault="00BE0476" w:rsidP="00BE04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Significant di</w:t>
      </w:r>
      <w:r w:rsidR="004057A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s</w:t>
      </w:r>
      <w:r w:rsidRPr="00BE0476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count</w:t>
      </w: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 for Azure VMs</w:t>
      </w:r>
      <w:r w:rsidR="00EE7066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0A47E937" w14:textId="0EBDA765" w:rsidR="00BE0476" w:rsidRPr="00BE0476" w:rsidRDefault="00BE0476" w:rsidP="00BE04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Capacity</w:t>
      </w: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 can be </w:t>
      </w:r>
      <w:r w:rsidRPr="00BE0476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taken away at any time</w:t>
      </w:r>
      <w:r w:rsidR="00EE7066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.</w:t>
      </w:r>
    </w:p>
    <w:p w14:paraId="03CA8D18" w14:textId="5C8BADB8" w:rsidR="00BE0476" w:rsidRDefault="00BE0476" w:rsidP="00BE04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Customer can </w:t>
      </w:r>
      <w:r w:rsidRPr="00BE0476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set maximum price</w:t>
      </w: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 after discount to keep or evict the machine</w:t>
      </w:r>
      <w:r w:rsidR="00EE7066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759451D1" w14:textId="50B6AABB" w:rsidR="004057A7" w:rsidRPr="00BE0476" w:rsidRDefault="004057A7" w:rsidP="004057A7">
      <w:pPr>
        <w:shd w:val="clear" w:color="auto" w:fill="FFFFFF"/>
        <w:spacing w:before="100" w:beforeAutospacing="1" w:after="100" w:afterAutospacing="1" w:line="378" w:lineRule="atLeast"/>
        <w:ind w:left="1080"/>
        <w:jc w:val="center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4057A7">
        <w:rPr>
          <w:rFonts w:ascii="Helvetica" w:eastAsia="Times New Roman" w:hAnsi="Helvetica" w:cs="Helvetica"/>
          <w:color w:val="222933"/>
          <w:sz w:val="21"/>
          <w:szCs w:val="21"/>
        </w:rPr>
        <w:drawing>
          <wp:inline distT="0" distB="0" distL="0" distR="0" wp14:anchorId="0AC0A825" wp14:editId="1BFF4F9D">
            <wp:extent cx="2429214" cy="110505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8858" w14:textId="40DBB5B4" w:rsidR="00BE0476" w:rsidRDefault="00BE0476" w:rsidP="00BE04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 xml:space="preserve">Best for </w:t>
      </w:r>
      <w:r w:rsidR="004057A7" w:rsidRPr="00BE0476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interruptible</w:t>
      </w:r>
      <w:r w:rsidRPr="00BE0476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 xml:space="preserve"> workloads</w:t>
      </w: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 (batch processing, dev/test environments, large compute workloads, non-critical tasks, etc.)</w:t>
      </w:r>
    </w:p>
    <w:p w14:paraId="5A10AB14" w14:textId="7B70060C" w:rsidR="00EE7066" w:rsidRPr="00BE0476" w:rsidRDefault="00EE7066" w:rsidP="00EE7066">
      <w:p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222933"/>
          <w:sz w:val="21"/>
          <w:szCs w:val="21"/>
        </w:rPr>
        <w:drawing>
          <wp:inline distT="0" distB="0" distL="0" distR="0" wp14:anchorId="759FBB78" wp14:editId="5E54EF5F">
            <wp:extent cx="5939790" cy="313309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5B68" w14:textId="4B161A6B" w:rsidR="00BE0476" w:rsidRPr="00BE0476" w:rsidRDefault="00BE0476" w:rsidP="00BE0476">
      <w:pPr>
        <w:pStyle w:val="ListParagraph"/>
        <w:numPr>
          <w:ilvl w:val="0"/>
          <w:numId w:val="11"/>
        </w:num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b/>
          <w:bCs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BE0476">
        <w:rPr>
          <w:rFonts w:ascii="Helvetica" w:eastAsia="Times New Roman" w:hAnsi="Helvetica" w:cs="Helvetica"/>
          <w:b/>
          <w:bCs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Hybrid use </w:t>
      </w:r>
      <w:r w:rsidR="00A837F0" w:rsidRPr="00BE0476">
        <w:rPr>
          <w:rFonts w:ascii="Helvetica" w:eastAsia="Times New Roman" w:hAnsi="Helvetica" w:cs="Helvetica"/>
          <w:b/>
          <w:bCs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Benefit.</w:t>
      </w:r>
    </w:p>
    <w:p w14:paraId="10D96A8B" w14:textId="13A4E1D7" w:rsidR="00BE0476" w:rsidRPr="00BE0476" w:rsidRDefault="00BE0476" w:rsidP="00BE0476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Use existing licenses in the cloud</w:t>
      </w:r>
      <w:r w:rsidR="00EE7066">
        <w:rPr>
          <w:rFonts w:ascii="Helvetica" w:eastAsia="Times New Roman" w:hAnsi="Helvetica" w:cs="Helvetica"/>
          <w:color w:val="222933"/>
          <w:sz w:val="21"/>
          <w:szCs w:val="21"/>
        </w:rPr>
        <w:t>-</w:t>
      </w:r>
    </w:p>
    <w:p w14:paraId="7FD90E17" w14:textId="3778A2BD" w:rsidR="00BE0476" w:rsidRPr="00BE0476" w:rsidRDefault="00BE0476" w:rsidP="00BE047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lastRenderedPageBreak/>
        <w:t>Use existing licenses in the Azure</w:t>
      </w:r>
      <w:r w:rsidR="00EE7066">
        <w:rPr>
          <w:rFonts w:ascii="Helvetica" w:eastAsia="Times New Roman" w:hAnsi="Helvetica" w:cs="Helvetica"/>
          <w:color w:val="222933"/>
          <w:sz w:val="21"/>
          <w:szCs w:val="21"/>
        </w:rPr>
        <w:t>-</w:t>
      </w:r>
    </w:p>
    <w:p w14:paraId="44FE8004" w14:textId="77777777" w:rsidR="00BE0476" w:rsidRPr="00BE0476" w:rsidRDefault="00BE0476" w:rsidP="00BE0476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Windows Server</w:t>
      </w:r>
    </w:p>
    <w:p w14:paraId="7281F670" w14:textId="77777777" w:rsidR="00BE0476" w:rsidRPr="00BE0476" w:rsidRDefault="00BE0476" w:rsidP="00BE0476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Azure VM</w:t>
      </w:r>
    </w:p>
    <w:p w14:paraId="7ED8107C" w14:textId="77777777" w:rsidR="00BE0476" w:rsidRPr="00BE0476" w:rsidRDefault="00BE0476" w:rsidP="00BE0476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RedHat</w:t>
      </w:r>
    </w:p>
    <w:p w14:paraId="41FD512B" w14:textId="77777777" w:rsidR="00BE0476" w:rsidRPr="00BE0476" w:rsidRDefault="00BE0476" w:rsidP="00BE0476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Azure VM</w:t>
      </w:r>
    </w:p>
    <w:p w14:paraId="2E1FBCA8" w14:textId="77777777" w:rsidR="00BE0476" w:rsidRPr="00BE0476" w:rsidRDefault="00BE0476" w:rsidP="00BE0476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SUSE Linux</w:t>
      </w:r>
    </w:p>
    <w:p w14:paraId="1295514D" w14:textId="77777777" w:rsidR="00BE0476" w:rsidRPr="00BE0476" w:rsidRDefault="00BE0476" w:rsidP="00BE0476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Azure VM</w:t>
      </w:r>
    </w:p>
    <w:p w14:paraId="055CA967" w14:textId="77777777" w:rsidR="00BE0476" w:rsidRPr="00BE0476" w:rsidRDefault="00BE0476" w:rsidP="00BE0476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SQL Server</w:t>
      </w:r>
    </w:p>
    <w:p w14:paraId="4EDB9142" w14:textId="77777777" w:rsidR="00BE0476" w:rsidRPr="00BE0476" w:rsidRDefault="00BE0476" w:rsidP="00BE0476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Azure SQL Database</w:t>
      </w:r>
    </w:p>
    <w:p w14:paraId="58607DB2" w14:textId="77777777" w:rsidR="00BE0476" w:rsidRPr="00BE0476" w:rsidRDefault="00BE0476" w:rsidP="00BE0476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Azure SQL Managed Instance</w:t>
      </w:r>
    </w:p>
    <w:p w14:paraId="08C30503" w14:textId="77777777" w:rsidR="00BE0476" w:rsidRPr="00BE0476" w:rsidRDefault="00BE0476" w:rsidP="00BE0476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Azure SQL Server on VM</w:t>
      </w:r>
    </w:p>
    <w:p w14:paraId="3CA3F46B" w14:textId="54ECA17A" w:rsidR="00BE0476" w:rsidRDefault="00BE0476" w:rsidP="00BE0476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Azure Data Factory SQL Server Integration Service</w:t>
      </w:r>
      <w:r w:rsidR="005A4559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14FB9C77" w14:textId="6A603E1E" w:rsidR="005A4559" w:rsidRDefault="005A4559" w:rsidP="005A4559">
      <w:pPr>
        <w:shd w:val="clear" w:color="auto" w:fill="FFFFFF"/>
        <w:spacing w:before="100" w:beforeAutospacing="1" w:after="100" w:afterAutospacing="1" w:line="378" w:lineRule="atLeast"/>
        <w:jc w:val="center"/>
        <w:rPr>
          <w:rFonts w:ascii="Helvetica" w:eastAsia="Times New Roman" w:hAnsi="Helvetica" w:cs="Helvetica"/>
          <w:color w:val="222933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222933"/>
          <w:sz w:val="21"/>
          <w:szCs w:val="21"/>
        </w:rPr>
        <w:drawing>
          <wp:inline distT="0" distB="0" distL="0" distR="0" wp14:anchorId="13E7F18C" wp14:editId="7820D10D">
            <wp:extent cx="4513138" cy="198782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40" cy="200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BFBBD" w14:textId="53696A10" w:rsidR="005A4559" w:rsidRPr="00BE0476" w:rsidRDefault="005A4559" w:rsidP="005A4559">
      <w:pPr>
        <w:shd w:val="clear" w:color="auto" w:fill="FFFFFF"/>
        <w:spacing w:before="100" w:beforeAutospacing="1" w:after="100" w:afterAutospacing="1" w:line="378" w:lineRule="atLeast"/>
        <w:jc w:val="center"/>
        <w:rPr>
          <w:rFonts w:ascii="Helvetica" w:eastAsia="Times New Roman" w:hAnsi="Helvetica" w:cs="Helvetica"/>
          <w:color w:val="222933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222933"/>
          <w:sz w:val="21"/>
          <w:szCs w:val="21"/>
        </w:rPr>
        <w:drawing>
          <wp:inline distT="0" distB="0" distL="0" distR="0" wp14:anchorId="387AC1BC" wp14:editId="07F1C774">
            <wp:extent cx="5156999" cy="240924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52" cy="242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48CC7" w14:textId="77777777" w:rsidR="00BE0476" w:rsidRPr="00BE0476" w:rsidRDefault="00BE0476" w:rsidP="00BE0476">
      <w:pPr>
        <w:pStyle w:val="ListParagraph"/>
        <w:numPr>
          <w:ilvl w:val="0"/>
          <w:numId w:val="11"/>
        </w:num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b/>
          <w:bCs/>
          <w:color w:val="222933"/>
          <w:sz w:val="40"/>
          <w:szCs w:val="40"/>
        </w:rPr>
      </w:pPr>
      <w:r w:rsidRPr="00BE0476">
        <w:rPr>
          <w:rFonts w:ascii="Helvetica" w:eastAsia="Times New Roman" w:hAnsi="Helvetica" w:cs="Helvetica"/>
          <w:b/>
          <w:bCs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w:t>Tools</w:t>
      </w:r>
    </w:p>
    <w:p w14:paraId="72F99B50" w14:textId="4E60F36A" w:rsidR="00BE0476" w:rsidRPr="00BE0476" w:rsidRDefault="00BE0476" w:rsidP="00BE047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Pricing calculator</w:t>
      </w: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 – estimate the cost of Azure services</w:t>
      </w:r>
      <w:r w:rsidR="005A4559">
        <w:rPr>
          <w:rFonts w:ascii="Helvetica" w:eastAsia="Times New Roman" w:hAnsi="Helvetica" w:cs="Helvetica"/>
          <w:color w:val="222933"/>
          <w:sz w:val="21"/>
          <w:szCs w:val="21"/>
        </w:rPr>
        <w:t>-</w:t>
      </w:r>
    </w:p>
    <w:p w14:paraId="6CC830FD" w14:textId="5C595051" w:rsidR="00BE0476" w:rsidRPr="00BE0476" w:rsidRDefault="00BE0476" w:rsidP="00BE0476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Select service</w:t>
      </w:r>
      <w:r w:rsidR="005A4559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570C4D86" w14:textId="1A2A1AF8" w:rsidR="00BE0476" w:rsidRPr="00BE0476" w:rsidRDefault="00BE0476" w:rsidP="00BE0476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Adjust parameters (usage)</w:t>
      </w:r>
      <w:r w:rsidR="005A4559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0E06F203" w14:textId="696B246A" w:rsidR="00BE0476" w:rsidRDefault="00BE0476" w:rsidP="00BE0476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View the price</w:t>
      </w:r>
      <w:r w:rsidR="005A4559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1F893AC0" w14:textId="7F3B950C" w:rsidR="005A4559" w:rsidRPr="00BE0476" w:rsidRDefault="005A4559" w:rsidP="005A4559">
      <w:p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5A4559">
        <w:rPr>
          <w:rFonts w:ascii="Helvetica" w:eastAsia="Times New Roman" w:hAnsi="Helvetica" w:cs="Helvetica"/>
          <w:color w:val="222933"/>
          <w:sz w:val="21"/>
          <w:szCs w:val="21"/>
        </w:rPr>
        <w:drawing>
          <wp:inline distT="0" distB="0" distL="0" distR="0" wp14:anchorId="2BD1E206" wp14:editId="5DD6F2B6">
            <wp:extent cx="5943600" cy="10725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18E2" w14:textId="7866FB7A" w:rsidR="00BE0476" w:rsidRPr="00BE0476" w:rsidRDefault="00BE0476" w:rsidP="00BE047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Total Cost of Ownership (TCO) calculator</w:t>
      </w: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 – estimate and compare the cost of running workloads in datacenter versus Azure</w:t>
      </w:r>
      <w:r w:rsidR="005A4559">
        <w:rPr>
          <w:rFonts w:ascii="Helvetica" w:eastAsia="Times New Roman" w:hAnsi="Helvetica" w:cs="Helvetica"/>
          <w:color w:val="222933"/>
          <w:sz w:val="21"/>
          <w:szCs w:val="21"/>
        </w:rPr>
        <w:t>-</w:t>
      </w:r>
    </w:p>
    <w:p w14:paraId="15EA6DFF" w14:textId="21CA6C96" w:rsidR="00BE0476" w:rsidRPr="00BE0476" w:rsidRDefault="00BE0476" w:rsidP="00BE0476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Define your workloads</w:t>
      </w:r>
      <w:r w:rsidR="005A4559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5D8A8595" w14:textId="6DB4744E" w:rsidR="00BE0476" w:rsidRPr="00BE0476" w:rsidRDefault="00BE0476" w:rsidP="00BE0476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Adjust assumptions</w:t>
      </w:r>
      <w:r w:rsidR="005A4559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76BD00CE" w14:textId="3596CD8F" w:rsidR="0005153D" w:rsidRDefault="00BE0476" w:rsidP="0005153D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BE0476">
        <w:rPr>
          <w:rFonts w:ascii="Helvetica" w:eastAsia="Times New Roman" w:hAnsi="Helvetica" w:cs="Helvetica"/>
          <w:color w:val="222933"/>
          <w:sz w:val="21"/>
          <w:szCs w:val="21"/>
        </w:rPr>
        <w:t>View the report</w:t>
      </w:r>
      <w:r w:rsidR="005A4559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7558A4D6" w14:textId="157A6108" w:rsidR="007116E3" w:rsidRPr="00BE0476" w:rsidRDefault="007116E3" w:rsidP="007116E3">
      <w:p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7116E3">
        <w:rPr>
          <w:rFonts w:ascii="Helvetica" w:eastAsia="Times New Roman" w:hAnsi="Helvetica" w:cs="Helvetica"/>
          <w:color w:val="222933"/>
          <w:sz w:val="21"/>
          <w:szCs w:val="21"/>
        </w:rPr>
        <w:drawing>
          <wp:inline distT="0" distB="0" distL="0" distR="0" wp14:anchorId="12E926E8" wp14:editId="62AE2A0C">
            <wp:extent cx="5943600" cy="117094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EE61" w14:textId="41BC6619" w:rsidR="002E665E" w:rsidRPr="0005153D" w:rsidRDefault="00000000" w:rsidP="002E66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Bauhaus 93" w:eastAsia="Times New Roman" w:hAnsi="Bauhaus 93" w:cs="Helvetica"/>
          <w:color w:val="222933"/>
          <w:sz w:val="40"/>
          <w:szCs w:val="40"/>
          <w:u w:val="single"/>
        </w:rPr>
      </w:pPr>
      <w:hyperlink r:id="rId18" w:anchor="ep37" w:history="1">
        <w:r w:rsidR="002E665E" w:rsidRPr="00E4414C">
          <w:rPr>
            <w:rFonts w:ascii="Bauhaus 93" w:eastAsia="Times New Roman" w:hAnsi="Bauhaus 93" w:cs="Helvetica"/>
            <w:color w:val="337AB7"/>
            <w:sz w:val="40"/>
            <w:szCs w:val="40"/>
            <w:u w:val="single"/>
          </w:rPr>
          <w:t>Episode 37: Azure Cost Management</w:t>
        </w:r>
      </w:hyperlink>
    </w:p>
    <w:p w14:paraId="216DAD80" w14:textId="77777777" w:rsidR="00452AB9" w:rsidRPr="00452AB9" w:rsidRDefault="00452AB9" w:rsidP="00452AB9">
      <w:pPr>
        <w:pStyle w:val="ListParagraph"/>
        <w:numPr>
          <w:ilvl w:val="0"/>
          <w:numId w:val="14"/>
        </w:num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color w:val="2F5496" w:themeColor="accent1" w:themeShade="BF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2AB9">
        <w:rPr>
          <w:rFonts w:ascii="Helvetica" w:eastAsia="Times New Roman" w:hAnsi="Helvetica" w:cs="Helvetica"/>
          <w:color w:val="2F5496" w:themeColor="accent1" w:themeShade="BF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Azure Cost Management</w:t>
      </w:r>
    </w:p>
    <w:p w14:paraId="07A5BF53" w14:textId="77777777" w:rsidR="00452AB9" w:rsidRPr="00452AB9" w:rsidRDefault="00452AB9" w:rsidP="00452AB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452AB9">
        <w:rPr>
          <w:rFonts w:ascii="Helvetica" w:eastAsia="Times New Roman" w:hAnsi="Helvetica" w:cs="Helvetica"/>
          <w:color w:val="222933"/>
          <w:sz w:val="21"/>
          <w:szCs w:val="21"/>
        </w:rPr>
        <w:t>A centralized service for reporting usage and billing of Azure environment</w:t>
      </w:r>
    </w:p>
    <w:p w14:paraId="7CA992FD" w14:textId="77777777" w:rsidR="00452AB9" w:rsidRPr="00452AB9" w:rsidRDefault="00452AB9" w:rsidP="00452AB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452AB9">
        <w:rPr>
          <w:rFonts w:ascii="Helvetica" w:eastAsia="Times New Roman" w:hAnsi="Helvetica" w:cs="Helvetica"/>
          <w:color w:val="222933"/>
          <w:sz w:val="21"/>
          <w:szCs w:val="21"/>
        </w:rPr>
        <w:t>Self-service cost exploration capabilities</w:t>
      </w:r>
    </w:p>
    <w:p w14:paraId="1078EAD3" w14:textId="77777777" w:rsidR="00452AB9" w:rsidRPr="00452AB9" w:rsidRDefault="00452AB9" w:rsidP="00452AB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452AB9">
        <w:rPr>
          <w:rFonts w:ascii="Helvetica" w:eastAsia="Times New Roman" w:hAnsi="Helvetica" w:cs="Helvetica"/>
          <w:color w:val="222933"/>
          <w:sz w:val="21"/>
          <w:szCs w:val="21"/>
        </w:rPr>
        <w:t>Budgets &amp; alerts</w:t>
      </w:r>
    </w:p>
    <w:p w14:paraId="09D55E52" w14:textId="77777777" w:rsidR="00452AB9" w:rsidRPr="00452AB9" w:rsidRDefault="00452AB9" w:rsidP="00452AB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452AB9">
        <w:rPr>
          <w:rFonts w:ascii="Helvetica" w:eastAsia="Times New Roman" w:hAnsi="Helvetica" w:cs="Helvetica"/>
          <w:color w:val="222933"/>
          <w:sz w:val="21"/>
          <w:szCs w:val="21"/>
        </w:rPr>
        <w:t>Cost recommendations</w:t>
      </w:r>
    </w:p>
    <w:p w14:paraId="59903612" w14:textId="576C35FA" w:rsidR="00452AB9" w:rsidRDefault="00452AB9" w:rsidP="00452AB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452AB9">
        <w:rPr>
          <w:rFonts w:ascii="Helvetica" w:eastAsia="Times New Roman" w:hAnsi="Helvetica" w:cs="Helvetica"/>
          <w:color w:val="222933"/>
          <w:sz w:val="21"/>
          <w:szCs w:val="21"/>
        </w:rPr>
        <w:lastRenderedPageBreak/>
        <w:t>Automated exports</w:t>
      </w:r>
    </w:p>
    <w:p w14:paraId="6D5F97F3" w14:textId="76B66DA4" w:rsidR="0027702E" w:rsidRPr="00452AB9" w:rsidRDefault="0027702E" w:rsidP="0027702E">
      <w:p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27702E">
        <w:rPr>
          <w:rFonts w:ascii="Helvetica" w:eastAsia="Times New Roman" w:hAnsi="Helvetica" w:cs="Helvetica"/>
          <w:color w:val="222933"/>
          <w:sz w:val="21"/>
          <w:szCs w:val="21"/>
        </w:rPr>
        <w:drawing>
          <wp:inline distT="0" distB="0" distL="0" distR="0" wp14:anchorId="4F992DAE" wp14:editId="4D3CBE9C">
            <wp:extent cx="5943600" cy="2941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38EB" w14:textId="77777777" w:rsidR="00452AB9" w:rsidRPr="00452AB9" w:rsidRDefault="00452AB9" w:rsidP="00452AB9">
      <w:pPr>
        <w:pStyle w:val="ListParagraph"/>
        <w:numPr>
          <w:ilvl w:val="0"/>
          <w:numId w:val="14"/>
        </w:num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color w:val="2F5496" w:themeColor="accent1" w:themeShade="BF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2AB9">
        <w:rPr>
          <w:rFonts w:ascii="Helvetica" w:eastAsia="Times New Roman" w:hAnsi="Helvetica" w:cs="Helvetica"/>
          <w:color w:val="2F5496" w:themeColor="accent1" w:themeShade="BF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Minimizing Costs in Azure</w:t>
      </w:r>
    </w:p>
    <w:p w14:paraId="54CF43D2" w14:textId="62E32146" w:rsidR="00452AB9" w:rsidRPr="00452AB9" w:rsidRDefault="00452AB9" w:rsidP="00452AB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452AB9">
        <w:rPr>
          <w:rFonts w:ascii="Helvetica" w:eastAsia="Times New Roman" w:hAnsi="Helvetica" w:cs="Helvetica"/>
          <w:color w:val="222933"/>
          <w:sz w:val="21"/>
          <w:szCs w:val="21"/>
        </w:rPr>
        <w:t>Azure Pricing Calculator to choose the low-cost region</w:t>
      </w:r>
      <w:r w:rsidR="007F5451">
        <w:rPr>
          <w:rFonts w:ascii="Helvetica" w:eastAsia="Times New Roman" w:hAnsi="Helvetica" w:cs="Helvetica"/>
          <w:color w:val="222933"/>
          <w:sz w:val="21"/>
          <w:szCs w:val="21"/>
        </w:rPr>
        <w:t>-</w:t>
      </w:r>
    </w:p>
    <w:p w14:paraId="2E69AED3" w14:textId="45B8F02F" w:rsidR="00452AB9" w:rsidRPr="00452AB9" w:rsidRDefault="00452AB9" w:rsidP="00452AB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452AB9">
        <w:rPr>
          <w:rFonts w:ascii="Helvetica" w:eastAsia="Times New Roman" w:hAnsi="Helvetica" w:cs="Helvetica"/>
          <w:color w:val="222933"/>
          <w:sz w:val="21"/>
          <w:szCs w:val="21"/>
        </w:rPr>
        <w:t>Good latency</w:t>
      </w:r>
      <w:r w:rsidR="007F5451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27649ED5" w14:textId="34373A00" w:rsidR="00452AB9" w:rsidRPr="00452AB9" w:rsidRDefault="00452AB9" w:rsidP="00452AB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452AB9">
        <w:rPr>
          <w:rFonts w:ascii="Helvetica" w:eastAsia="Times New Roman" w:hAnsi="Helvetica" w:cs="Helvetica"/>
          <w:color w:val="222933"/>
          <w:sz w:val="21"/>
          <w:szCs w:val="21"/>
        </w:rPr>
        <w:t>All required services are available</w:t>
      </w:r>
      <w:r w:rsidR="007F5451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5A2E2479" w14:textId="69F69822" w:rsidR="00452AB9" w:rsidRPr="00452AB9" w:rsidRDefault="00452AB9" w:rsidP="00452AB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452AB9">
        <w:rPr>
          <w:rFonts w:ascii="Helvetica" w:eastAsia="Times New Roman" w:hAnsi="Helvetica" w:cs="Helvetica"/>
          <w:color w:val="222933"/>
          <w:sz w:val="21"/>
          <w:szCs w:val="21"/>
        </w:rPr>
        <w:t>Data sovereignty/compliance requirements</w:t>
      </w:r>
      <w:r w:rsidR="007F5451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373A20A8" w14:textId="77777777" w:rsidR="00452AB9" w:rsidRPr="00452AB9" w:rsidRDefault="00452AB9" w:rsidP="00452AB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452AB9">
        <w:rPr>
          <w:rFonts w:ascii="Helvetica" w:eastAsia="Times New Roman" w:hAnsi="Helvetica" w:cs="Helvetica"/>
          <w:color w:val="222933"/>
          <w:sz w:val="21"/>
          <w:szCs w:val="21"/>
        </w:rPr>
        <w:t>Hybrid use benefit and Azure Reservations</w:t>
      </w:r>
    </w:p>
    <w:p w14:paraId="4C0399AF" w14:textId="3E807157" w:rsidR="00452AB9" w:rsidRPr="00452AB9" w:rsidRDefault="00452AB9" w:rsidP="00452AB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452AB9">
        <w:rPr>
          <w:rFonts w:ascii="Helvetica" w:eastAsia="Times New Roman" w:hAnsi="Helvetica" w:cs="Helvetica"/>
          <w:color w:val="222933"/>
          <w:sz w:val="21"/>
          <w:szCs w:val="21"/>
        </w:rPr>
        <w:t>Azure Cost Management monitoring, budgets, alerts and recommendations</w:t>
      </w:r>
      <w:r w:rsidR="007F5451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412BA172" w14:textId="6088FA8F" w:rsidR="00452AB9" w:rsidRPr="00452AB9" w:rsidRDefault="00452AB9" w:rsidP="00452AB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452AB9">
        <w:rPr>
          <w:rFonts w:ascii="Helvetica" w:eastAsia="Times New Roman" w:hAnsi="Helvetica" w:cs="Helvetica"/>
          <w:color w:val="222933"/>
          <w:sz w:val="21"/>
          <w:szCs w:val="21"/>
        </w:rPr>
        <w:t>Understand service lifecycle and automate environments</w:t>
      </w:r>
      <w:r w:rsidR="007F5451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41DD6835" w14:textId="020125A2" w:rsidR="00452AB9" w:rsidRPr="00452AB9" w:rsidRDefault="00452AB9" w:rsidP="00452AB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452AB9">
        <w:rPr>
          <w:rFonts w:ascii="Helvetica" w:eastAsia="Times New Roman" w:hAnsi="Helvetica" w:cs="Helvetica"/>
          <w:color w:val="222933"/>
          <w:sz w:val="21"/>
          <w:szCs w:val="21"/>
        </w:rPr>
        <w:t>Use autoscaling features to your advantage</w:t>
      </w:r>
      <w:r w:rsidR="007F5451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65F39244" w14:textId="77E74933" w:rsidR="00452AB9" w:rsidRPr="00452AB9" w:rsidRDefault="00452AB9" w:rsidP="00452AB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452AB9">
        <w:rPr>
          <w:rFonts w:ascii="Helvetica" w:eastAsia="Times New Roman" w:hAnsi="Helvetica" w:cs="Helvetica"/>
          <w:color w:val="222933"/>
          <w:sz w:val="21"/>
          <w:szCs w:val="21"/>
        </w:rPr>
        <w:t>Azure Monitor to find and scale down underutilized resources</w:t>
      </w:r>
      <w:r w:rsidR="007F5451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4C3F32D0" w14:textId="010D57A0" w:rsidR="00452AB9" w:rsidRPr="00452AB9" w:rsidRDefault="00452AB9" w:rsidP="00452AB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452AB9">
        <w:rPr>
          <w:rFonts w:ascii="Helvetica" w:eastAsia="Times New Roman" w:hAnsi="Helvetica" w:cs="Helvetica"/>
          <w:color w:val="222933"/>
          <w:sz w:val="21"/>
          <w:szCs w:val="21"/>
        </w:rPr>
        <w:t>Use tags &amp; policies for effective governance</w:t>
      </w:r>
      <w:r w:rsidR="007F5451">
        <w:rPr>
          <w:rFonts w:ascii="Helvetica" w:eastAsia="Times New Roman" w:hAnsi="Helvetica" w:cs="Helvetica"/>
          <w:color w:val="222933"/>
          <w:sz w:val="21"/>
          <w:szCs w:val="21"/>
        </w:rPr>
        <w:t>.</w:t>
      </w:r>
    </w:p>
    <w:p w14:paraId="5F5CC931" w14:textId="6B716E4C" w:rsidR="002E665E" w:rsidRPr="0005153D" w:rsidRDefault="00000000" w:rsidP="002E66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Bauhaus 93" w:eastAsia="Times New Roman" w:hAnsi="Bauhaus 93" w:cs="Helvetica"/>
          <w:color w:val="222933"/>
          <w:sz w:val="40"/>
          <w:szCs w:val="40"/>
          <w:u w:val="single"/>
        </w:rPr>
      </w:pPr>
      <w:hyperlink r:id="rId20" w:anchor="ep38" w:history="1">
        <w:r w:rsidR="002E665E" w:rsidRPr="00E4414C">
          <w:rPr>
            <w:rFonts w:ascii="Bauhaus 93" w:eastAsia="Times New Roman" w:hAnsi="Bauhaus 93" w:cs="Helvetica"/>
            <w:color w:val="337AB7"/>
            <w:sz w:val="40"/>
            <w:szCs w:val="40"/>
            <w:u w:val="single"/>
          </w:rPr>
          <w:t>Episode 38: Azure Service Level Agreement (SLA)</w:t>
        </w:r>
      </w:hyperlink>
    </w:p>
    <w:p w14:paraId="67A4352A" w14:textId="77777777" w:rsidR="00452AB9" w:rsidRPr="00452AB9" w:rsidRDefault="00452AB9" w:rsidP="00452AB9">
      <w:pPr>
        <w:pStyle w:val="Heading2"/>
        <w:numPr>
          <w:ilvl w:val="0"/>
          <w:numId w:val="19"/>
        </w:numPr>
        <w:shd w:val="clear" w:color="auto" w:fill="FFFFFF"/>
        <w:spacing w:before="300" w:beforeAutospacing="0" w:after="150" w:afterAutospacing="0" w:line="819" w:lineRule="atLeast"/>
        <w:rPr>
          <w:rFonts w:ascii="Helvetica" w:hAnsi="Helvetica" w:cs="Helvetica"/>
          <w:b w:val="0"/>
          <w:bCs w:val="0"/>
          <w:color w:val="222933"/>
          <w:sz w:val="40"/>
          <w:szCs w:val="40"/>
        </w:rPr>
      </w:pPr>
      <w:r w:rsidRPr="00452AB9">
        <w:rPr>
          <w:rFonts w:ascii="Helvetica" w:hAnsi="Helvetica" w:cs="Helvetica"/>
          <w:b w:val="0"/>
          <w:bCs w:val="0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SLA</w:t>
      </w:r>
    </w:p>
    <w:p w14:paraId="21987443" w14:textId="77777777" w:rsidR="00452AB9" w:rsidRDefault="00452AB9" w:rsidP="00452AB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222933"/>
          <w:sz w:val="21"/>
          <w:szCs w:val="21"/>
        </w:rPr>
      </w:pPr>
      <w:r>
        <w:rPr>
          <w:rStyle w:val="Strong"/>
          <w:rFonts w:ascii="Helvetica" w:hAnsi="Helvetica" w:cs="Helvetica"/>
          <w:color w:val="222933"/>
          <w:sz w:val="21"/>
          <w:szCs w:val="21"/>
        </w:rPr>
        <w:t>Service Level Agreement</w:t>
      </w:r>
      <w:r>
        <w:rPr>
          <w:rFonts w:ascii="Helvetica" w:hAnsi="Helvetica" w:cs="Helvetica"/>
          <w:color w:val="222933"/>
          <w:sz w:val="21"/>
          <w:szCs w:val="21"/>
        </w:rPr>
        <w:t> (SLA) is a formal agreement between a service provider and a customer.</w:t>
      </w:r>
    </w:p>
    <w:p w14:paraId="70B0E64F" w14:textId="77777777" w:rsidR="00452AB9" w:rsidRDefault="00452AB9" w:rsidP="00452AB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222933"/>
          <w:sz w:val="21"/>
          <w:szCs w:val="21"/>
        </w:rPr>
      </w:pPr>
      <w:r>
        <w:rPr>
          <w:rStyle w:val="Strong"/>
          <w:rFonts w:ascii="Helvetica" w:hAnsi="Helvetica" w:cs="Helvetica"/>
          <w:color w:val="222933"/>
          <w:sz w:val="21"/>
          <w:szCs w:val="21"/>
        </w:rPr>
        <w:lastRenderedPageBreak/>
        <w:t>SLA</w:t>
      </w:r>
      <w:r>
        <w:rPr>
          <w:rFonts w:ascii="Helvetica" w:hAnsi="Helvetica" w:cs="Helvetica"/>
          <w:color w:val="222933"/>
          <w:sz w:val="21"/>
          <w:szCs w:val="21"/>
        </w:rPr>
        <w:t> is a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promise</w:t>
      </w:r>
      <w:r>
        <w:rPr>
          <w:rFonts w:ascii="Helvetica" w:hAnsi="Helvetica" w:cs="Helvetica"/>
          <w:color w:val="222933"/>
          <w:sz w:val="21"/>
          <w:szCs w:val="21"/>
        </w:rPr>
        <w:t> of a service’s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availability</w:t>
      </w:r>
      <w:r>
        <w:rPr>
          <w:rFonts w:ascii="Helvetica" w:hAnsi="Helvetica" w:cs="Helvetica"/>
          <w:color w:val="222933"/>
          <w:sz w:val="21"/>
          <w:szCs w:val="21"/>
        </w:rPr>
        <w:t> (uptime &amp; connectivity).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Availability</w:t>
      </w:r>
      <w:r>
        <w:rPr>
          <w:rFonts w:ascii="Helvetica" w:hAnsi="Helvetica" w:cs="Helvetica"/>
          <w:color w:val="222933"/>
          <w:sz w:val="21"/>
          <w:szCs w:val="21"/>
        </w:rPr>
        <w:t> is a measure of time that a service remains operational.</w:t>
      </w:r>
    </w:p>
    <w:p w14:paraId="4D8058D6" w14:textId="49C2167F" w:rsidR="00452AB9" w:rsidRDefault="00452AB9" w:rsidP="00452AB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Each Service has its own SLA</w:t>
      </w:r>
      <w:r w:rsidR="00572467">
        <w:rPr>
          <w:rFonts w:ascii="Helvetica" w:hAnsi="Helvetica" w:cs="Helvetica"/>
          <w:color w:val="222933"/>
          <w:sz w:val="21"/>
          <w:szCs w:val="21"/>
        </w:rPr>
        <w:t>.</w:t>
      </w:r>
    </w:p>
    <w:p w14:paraId="4FDCF88F" w14:textId="64E53F81" w:rsidR="00452AB9" w:rsidRDefault="00452AB9" w:rsidP="00452AB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Ranges from 99% to 99.999%</w:t>
      </w:r>
      <w:r w:rsidR="00572467">
        <w:rPr>
          <w:rFonts w:ascii="Helvetica" w:hAnsi="Helvetica" w:cs="Helvetica"/>
          <w:color w:val="222933"/>
          <w:sz w:val="21"/>
          <w:szCs w:val="21"/>
        </w:rPr>
        <w:t>.</w:t>
      </w:r>
    </w:p>
    <w:p w14:paraId="6B387896" w14:textId="379EDF32" w:rsidR="00452AB9" w:rsidRDefault="00452AB9" w:rsidP="00452AB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Free services typically don’t have an SLA</w:t>
      </w:r>
      <w:r w:rsidR="00572467">
        <w:rPr>
          <w:rFonts w:ascii="Helvetica" w:hAnsi="Helvetica" w:cs="Helvetica"/>
          <w:color w:val="222933"/>
          <w:sz w:val="21"/>
          <w:szCs w:val="21"/>
        </w:rPr>
        <w:t>.</w:t>
      </w:r>
    </w:p>
    <w:p w14:paraId="70770F3F" w14:textId="2E694469" w:rsidR="00452AB9" w:rsidRDefault="00452AB9" w:rsidP="00452AB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Broken SLA means service credit return (discount)</w:t>
      </w:r>
      <w:r w:rsidR="00572467">
        <w:rPr>
          <w:rFonts w:ascii="Helvetica" w:hAnsi="Helvetica" w:cs="Helvetica"/>
          <w:color w:val="222933"/>
          <w:sz w:val="21"/>
          <w:szCs w:val="21"/>
        </w:rPr>
        <w:t>.</w:t>
      </w:r>
    </w:p>
    <w:p w14:paraId="17722C8A" w14:textId="06401134" w:rsidR="0027702E" w:rsidRDefault="0027702E" w:rsidP="0027702E">
      <w:p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 w:rsidRPr="0027702E">
        <w:rPr>
          <w:rFonts w:ascii="Helvetica" w:hAnsi="Helvetica" w:cs="Helvetica"/>
          <w:color w:val="222933"/>
          <w:sz w:val="21"/>
          <w:szCs w:val="21"/>
        </w:rPr>
        <w:drawing>
          <wp:inline distT="0" distB="0" distL="0" distR="0" wp14:anchorId="62E0A2AC" wp14:editId="289171A3">
            <wp:extent cx="5943600" cy="4091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550" w:type="dxa"/>
        <w:tblInd w:w="-4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0"/>
        <w:gridCol w:w="8850"/>
      </w:tblGrid>
      <w:tr w:rsidR="00452AB9" w14:paraId="26648983" w14:textId="77777777" w:rsidTr="006F126E">
        <w:trPr>
          <w:tblHeader/>
        </w:trPr>
        <w:tc>
          <w:tcPr>
            <w:tcW w:w="2700" w:type="dxa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290CE5D" w14:textId="77777777" w:rsidR="00452AB9" w:rsidRPr="006F126E" w:rsidRDefault="00452AB9" w:rsidP="006F126E">
            <w:pPr>
              <w:spacing w:after="0" w:line="240" w:lineRule="auto"/>
              <w:jc w:val="center"/>
              <w:rPr>
                <w:rFonts w:ascii="Helvetica" w:hAnsi="Helvetica" w:cs="Helvetica"/>
                <w:b/>
                <w:bCs/>
                <w:color w:val="2F5496" w:themeColor="accent1" w:themeShade="BF"/>
                <w:sz w:val="32"/>
                <w:szCs w:val="32"/>
              </w:rPr>
            </w:pPr>
            <w:r w:rsidRPr="006F126E">
              <w:rPr>
                <w:rFonts w:ascii="Helvetica" w:hAnsi="Helvetica" w:cs="Helvetica"/>
                <w:b/>
                <w:bCs/>
                <w:color w:val="2F5496" w:themeColor="accent1" w:themeShade="BF"/>
                <w:sz w:val="32"/>
                <w:szCs w:val="32"/>
              </w:rPr>
              <w:t>SLA</w:t>
            </w:r>
          </w:p>
        </w:tc>
        <w:tc>
          <w:tcPr>
            <w:tcW w:w="8850" w:type="dxa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8497D9C" w14:textId="77777777" w:rsidR="00452AB9" w:rsidRPr="006F126E" w:rsidRDefault="00452AB9" w:rsidP="006F126E">
            <w:pPr>
              <w:jc w:val="center"/>
              <w:rPr>
                <w:rFonts w:ascii="Helvetica" w:hAnsi="Helvetica" w:cs="Helvetica"/>
                <w:b/>
                <w:bCs/>
                <w:color w:val="2F5496" w:themeColor="accent1" w:themeShade="BF"/>
                <w:sz w:val="32"/>
                <w:szCs w:val="32"/>
              </w:rPr>
            </w:pPr>
            <w:r w:rsidRPr="006F126E">
              <w:rPr>
                <w:rFonts w:ascii="Helvetica" w:hAnsi="Helvetica" w:cs="Helvetica"/>
                <w:b/>
                <w:bCs/>
                <w:color w:val="2F5496" w:themeColor="accent1" w:themeShade="BF"/>
                <w:sz w:val="32"/>
                <w:szCs w:val="32"/>
              </w:rPr>
              <w:t>Monthly Downtime</w:t>
            </w:r>
          </w:p>
        </w:tc>
      </w:tr>
      <w:tr w:rsidR="00452AB9" w14:paraId="266B0EF3" w14:textId="77777777" w:rsidTr="006F126E">
        <w:trPr>
          <w:trHeight w:val="342"/>
        </w:trPr>
        <w:tc>
          <w:tcPr>
            <w:tcW w:w="2700" w:type="dxa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9FC3722" w14:textId="77777777" w:rsidR="00452AB9" w:rsidRPr="006F126E" w:rsidRDefault="00452AB9" w:rsidP="006F126E">
            <w:pPr>
              <w:pStyle w:val="NoSpacing"/>
              <w:jc w:val="center"/>
              <w:rPr>
                <w:b/>
                <w:bCs/>
              </w:rPr>
            </w:pPr>
            <w:r w:rsidRPr="006F126E">
              <w:rPr>
                <w:b/>
                <w:bCs/>
              </w:rPr>
              <w:t>99%</w:t>
            </w:r>
          </w:p>
        </w:tc>
        <w:tc>
          <w:tcPr>
            <w:tcW w:w="8850" w:type="dxa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BDC1DAB" w14:textId="77777777" w:rsidR="00452AB9" w:rsidRDefault="00452AB9" w:rsidP="006F126E">
            <w:pPr>
              <w:pStyle w:val="NoSpacing"/>
              <w:jc w:val="center"/>
            </w:pPr>
            <w:r>
              <w:t>7h 18m 17s</w:t>
            </w:r>
          </w:p>
        </w:tc>
      </w:tr>
      <w:tr w:rsidR="00452AB9" w14:paraId="39089AEC" w14:textId="77777777" w:rsidTr="006F126E">
        <w:tc>
          <w:tcPr>
            <w:tcW w:w="2700" w:type="dxa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4295458" w14:textId="77777777" w:rsidR="00452AB9" w:rsidRPr="006F126E" w:rsidRDefault="00452AB9" w:rsidP="006F126E">
            <w:pPr>
              <w:pStyle w:val="NoSpacing"/>
              <w:jc w:val="center"/>
              <w:rPr>
                <w:b/>
                <w:bCs/>
              </w:rPr>
            </w:pPr>
            <w:r w:rsidRPr="006F126E">
              <w:rPr>
                <w:b/>
                <w:bCs/>
              </w:rPr>
              <w:t>99.5%</w:t>
            </w:r>
          </w:p>
        </w:tc>
        <w:tc>
          <w:tcPr>
            <w:tcW w:w="8850" w:type="dxa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095AC87" w14:textId="77777777" w:rsidR="00452AB9" w:rsidRDefault="00452AB9" w:rsidP="006F126E">
            <w:pPr>
              <w:pStyle w:val="NoSpacing"/>
              <w:jc w:val="center"/>
            </w:pPr>
            <w:r>
              <w:t>3h 39m 8s</w:t>
            </w:r>
          </w:p>
        </w:tc>
      </w:tr>
      <w:tr w:rsidR="00452AB9" w14:paraId="4F070513" w14:textId="77777777" w:rsidTr="006F126E">
        <w:tc>
          <w:tcPr>
            <w:tcW w:w="2700" w:type="dxa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A2C2E85" w14:textId="77777777" w:rsidR="00452AB9" w:rsidRPr="006F126E" w:rsidRDefault="00452AB9" w:rsidP="006F126E">
            <w:pPr>
              <w:pStyle w:val="NoSpacing"/>
              <w:jc w:val="center"/>
              <w:rPr>
                <w:b/>
                <w:bCs/>
              </w:rPr>
            </w:pPr>
            <w:r w:rsidRPr="006F126E">
              <w:rPr>
                <w:b/>
                <w:bCs/>
              </w:rPr>
              <w:t>99.9%</w:t>
            </w:r>
          </w:p>
        </w:tc>
        <w:tc>
          <w:tcPr>
            <w:tcW w:w="8850" w:type="dxa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C01758A" w14:textId="77777777" w:rsidR="00452AB9" w:rsidRDefault="00452AB9" w:rsidP="006F126E">
            <w:pPr>
              <w:pStyle w:val="NoSpacing"/>
              <w:jc w:val="center"/>
            </w:pPr>
            <w:r>
              <w:t>43m 49s</w:t>
            </w:r>
          </w:p>
        </w:tc>
      </w:tr>
      <w:tr w:rsidR="00452AB9" w14:paraId="460DA5EB" w14:textId="77777777" w:rsidTr="006F126E">
        <w:tc>
          <w:tcPr>
            <w:tcW w:w="2700" w:type="dxa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B5A90DA" w14:textId="77777777" w:rsidR="00452AB9" w:rsidRPr="006F126E" w:rsidRDefault="00452AB9" w:rsidP="006F126E">
            <w:pPr>
              <w:pStyle w:val="NoSpacing"/>
              <w:jc w:val="center"/>
              <w:rPr>
                <w:b/>
                <w:bCs/>
              </w:rPr>
            </w:pPr>
            <w:r w:rsidRPr="006F126E">
              <w:rPr>
                <w:b/>
                <w:bCs/>
              </w:rPr>
              <w:t>99.95%</w:t>
            </w:r>
          </w:p>
        </w:tc>
        <w:tc>
          <w:tcPr>
            <w:tcW w:w="8850" w:type="dxa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C73EB10" w14:textId="77777777" w:rsidR="00452AB9" w:rsidRDefault="00452AB9" w:rsidP="006F126E">
            <w:pPr>
              <w:pStyle w:val="NoSpacing"/>
              <w:jc w:val="center"/>
            </w:pPr>
            <w:r>
              <w:t>21m 54s</w:t>
            </w:r>
          </w:p>
        </w:tc>
      </w:tr>
      <w:tr w:rsidR="00452AB9" w14:paraId="2FF33088" w14:textId="77777777" w:rsidTr="006F126E">
        <w:tc>
          <w:tcPr>
            <w:tcW w:w="2700" w:type="dxa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4A311CC" w14:textId="77777777" w:rsidR="00452AB9" w:rsidRPr="006F126E" w:rsidRDefault="00452AB9" w:rsidP="006F126E">
            <w:pPr>
              <w:pStyle w:val="NoSpacing"/>
              <w:jc w:val="center"/>
              <w:rPr>
                <w:b/>
                <w:bCs/>
              </w:rPr>
            </w:pPr>
            <w:r w:rsidRPr="006F126E">
              <w:rPr>
                <w:b/>
                <w:bCs/>
              </w:rPr>
              <w:lastRenderedPageBreak/>
              <w:t>99.99%</w:t>
            </w:r>
          </w:p>
        </w:tc>
        <w:tc>
          <w:tcPr>
            <w:tcW w:w="8850" w:type="dxa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EEE8863" w14:textId="77777777" w:rsidR="00452AB9" w:rsidRDefault="00452AB9" w:rsidP="006F126E">
            <w:pPr>
              <w:pStyle w:val="NoSpacing"/>
              <w:jc w:val="center"/>
            </w:pPr>
            <w:r>
              <w:t>4m 22s</w:t>
            </w:r>
          </w:p>
        </w:tc>
      </w:tr>
      <w:tr w:rsidR="00452AB9" w14:paraId="37AF058A" w14:textId="77777777" w:rsidTr="006F126E">
        <w:tc>
          <w:tcPr>
            <w:tcW w:w="2700" w:type="dxa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F99A0D5" w14:textId="77777777" w:rsidR="00452AB9" w:rsidRPr="006F126E" w:rsidRDefault="00452AB9" w:rsidP="006F126E">
            <w:pPr>
              <w:pStyle w:val="NoSpacing"/>
              <w:jc w:val="center"/>
              <w:rPr>
                <w:b/>
                <w:bCs/>
              </w:rPr>
            </w:pPr>
            <w:r w:rsidRPr="006F126E">
              <w:rPr>
                <w:b/>
                <w:bCs/>
              </w:rPr>
              <w:t>99.999%</w:t>
            </w:r>
          </w:p>
        </w:tc>
        <w:tc>
          <w:tcPr>
            <w:tcW w:w="8850" w:type="dxa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3BBD388" w14:textId="77777777" w:rsidR="00452AB9" w:rsidRDefault="00452AB9" w:rsidP="006F126E">
            <w:pPr>
              <w:pStyle w:val="NoSpacing"/>
              <w:jc w:val="center"/>
            </w:pPr>
            <w:r>
              <w:t>26s</w:t>
            </w:r>
          </w:p>
        </w:tc>
      </w:tr>
    </w:tbl>
    <w:p w14:paraId="0971F262" w14:textId="75795417" w:rsidR="0027702E" w:rsidRDefault="0027702E" w:rsidP="0027702E">
      <w:pPr>
        <w:pStyle w:val="Heading2"/>
        <w:shd w:val="clear" w:color="auto" w:fill="FFFFFF"/>
        <w:spacing w:before="300" w:beforeAutospacing="0" w:after="150" w:afterAutospacing="0" w:line="819" w:lineRule="atLeast"/>
        <w:rPr>
          <w:rFonts w:ascii="Helvetica" w:hAnsi="Helvetica" w:cs="Helvetica"/>
          <w:b w:val="0"/>
          <w:bCs w:val="0"/>
          <w:color w:val="222933"/>
          <w:sz w:val="40"/>
          <w:szCs w:val="40"/>
        </w:rPr>
      </w:pPr>
      <w:r w:rsidRPr="0027702E">
        <w:rPr>
          <w:rFonts w:ascii="Helvetica" w:hAnsi="Helvetica" w:cs="Helvetica"/>
          <w:b w:val="0"/>
          <w:bCs w:val="0"/>
          <w:color w:val="222933"/>
          <w:sz w:val="40"/>
          <w:szCs w:val="40"/>
        </w:rPr>
        <w:drawing>
          <wp:inline distT="0" distB="0" distL="0" distR="0" wp14:anchorId="144D9E77" wp14:editId="55F00EEC">
            <wp:extent cx="5943600" cy="265684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E6D3" w14:textId="3F1ECA76" w:rsidR="0027702E" w:rsidRPr="0027702E" w:rsidRDefault="0027702E" w:rsidP="0027702E">
      <w:pPr>
        <w:pStyle w:val="Heading2"/>
        <w:shd w:val="clear" w:color="auto" w:fill="FFFFFF"/>
        <w:spacing w:before="300" w:beforeAutospacing="0" w:after="150" w:afterAutospacing="0" w:line="819" w:lineRule="atLeast"/>
        <w:rPr>
          <w:rFonts w:ascii="Helvetica" w:hAnsi="Helvetica" w:cs="Helvetica"/>
          <w:b w:val="0"/>
          <w:bCs w:val="0"/>
          <w:color w:val="222933"/>
          <w:sz w:val="40"/>
          <w:szCs w:val="40"/>
        </w:rPr>
      </w:pPr>
      <w:r w:rsidRPr="0027702E">
        <w:rPr>
          <w:rFonts w:ascii="Helvetica" w:hAnsi="Helvetica" w:cs="Helvetica"/>
          <w:b w:val="0"/>
          <w:bCs w:val="0"/>
          <w:color w:val="222933"/>
          <w:sz w:val="40"/>
          <w:szCs w:val="40"/>
        </w:rPr>
        <w:drawing>
          <wp:inline distT="0" distB="0" distL="0" distR="0" wp14:anchorId="1B49F1AD" wp14:editId="36AFBC87">
            <wp:extent cx="5943600" cy="3438525"/>
            <wp:effectExtent l="0" t="0" r="0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3FA5" w14:textId="6EC151F4" w:rsidR="00452AB9" w:rsidRPr="00452AB9" w:rsidRDefault="00452AB9" w:rsidP="00452AB9">
      <w:pPr>
        <w:pStyle w:val="Heading2"/>
        <w:numPr>
          <w:ilvl w:val="0"/>
          <w:numId w:val="19"/>
        </w:numPr>
        <w:shd w:val="clear" w:color="auto" w:fill="FFFFFF"/>
        <w:spacing w:before="300" w:beforeAutospacing="0" w:after="150" w:afterAutospacing="0" w:line="819" w:lineRule="atLeast"/>
        <w:rPr>
          <w:rFonts w:ascii="Helvetica" w:hAnsi="Helvetica" w:cs="Helvetica"/>
          <w:b w:val="0"/>
          <w:bCs w:val="0"/>
          <w:color w:val="222933"/>
          <w:sz w:val="40"/>
          <w:szCs w:val="40"/>
        </w:rPr>
      </w:pPr>
      <w:r w:rsidRPr="00452AB9">
        <w:rPr>
          <w:rFonts w:ascii="Helvetica" w:hAnsi="Helvetica" w:cs="Helvetica"/>
          <w:b w:val="0"/>
          <w:bCs w:val="0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Formulas</w:t>
      </w:r>
    </w:p>
    <w:p w14:paraId="16BA85D8" w14:textId="31E631CA" w:rsidR="00452AB9" w:rsidRDefault="00452AB9" w:rsidP="008E6B06">
      <w:pPr>
        <w:pStyle w:val="Heading4"/>
        <w:numPr>
          <w:ilvl w:val="0"/>
          <w:numId w:val="24"/>
        </w:numPr>
        <w:shd w:val="clear" w:color="auto" w:fill="FFFFFF"/>
        <w:spacing w:before="150" w:after="150" w:line="423" w:lineRule="atLeast"/>
        <w:rPr>
          <w:rFonts w:ascii="Helvetica" w:hAnsi="Helvetica" w:cs="Helvetica"/>
          <w:b/>
          <w:bCs/>
          <w:color w:val="222933"/>
          <w:sz w:val="27"/>
          <w:szCs w:val="27"/>
        </w:rPr>
      </w:pPr>
      <w:r>
        <w:rPr>
          <w:rFonts w:ascii="Helvetica" w:hAnsi="Helvetica" w:cs="Helvetica"/>
          <w:b/>
          <w:bCs/>
          <w:color w:val="222933"/>
          <w:sz w:val="27"/>
          <w:szCs w:val="27"/>
        </w:rPr>
        <w:t xml:space="preserve">Logical AND - adding </w:t>
      </w:r>
      <w:r w:rsidR="005908B0">
        <w:rPr>
          <w:rFonts w:ascii="Helvetica" w:hAnsi="Helvetica" w:cs="Helvetica"/>
          <w:b/>
          <w:bCs/>
          <w:color w:val="222933"/>
          <w:sz w:val="27"/>
          <w:szCs w:val="27"/>
        </w:rPr>
        <w:t>dependency.</w:t>
      </w:r>
    </w:p>
    <w:p w14:paraId="0CAD6E56" w14:textId="77777777" w:rsidR="00452AB9" w:rsidRDefault="00452AB9" w:rsidP="00E2277A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Availability of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S1 AND S2</w:t>
      </w:r>
      <w:r>
        <w:rPr>
          <w:rFonts w:ascii="Helvetica" w:hAnsi="Helvetica" w:cs="Helvetica"/>
          <w:color w:val="222933"/>
          <w:sz w:val="21"/>
          <w:szCs w:val="21"/>
        </w:rPr>
        <w:t> = Availability(S1) * Availability(S2)</w:t>
      </w:r>
    </w:p>
    <w:p w14:paraId="746E9BED" w14:textId="414719C9" w:rsidR="00452AB9" w:rsidRDefault="00452AB9" w:rsidP="008E6B06">
      <w:pPr>
        <w:pStyle w:val="Heading5"/>
        <w:numPr>
          <w:ilvl w:val="0"/>
          <w:numId w:val="24"/>
        </w:numPr>
        <w:shd w:val="clear" w:color="auto" w:fill="FFFFFF"/>
        <w:spacing w:before="150" w:after="225" w:line="407" w:lineRule="atLeast"/>
        <w:rPr>
          <w:rFonts w:ascii="Helvetica" w:hAnsi="Helvetica" w:cs="Helvetica"/>
          <w:color w:val="222933"/>
          <w:sz w:val="26"/>
          <w:szCs w:val="26"/>
        </w:rPr>
      </w:pPr>
      <w:r>
        <w:rPr>
          <w:rFonts w:ascii="Helvetica" w:hAnsi="Helvetica" w:cs="Helvetica"/>
          <w:b/>
          <w:bCs/>
          <w:color w:val="222933"/>
          <w:sz w:val="26"/>
          <w:szCs w:val="26"/>
        </w:rPr>
        <w:t xml:space="preserve">Scenario - Azure website with SQL backend </w:t>
      </w:r>
      <w:r w:rsidR="007B5B9D">
        <w:rPr>
          <w:rFonts w:ascii="Helvetica" w:hAnsi="Helvetica" w:cs="Helvetica"/>
          <w:b/>
          <w:bCs/>
          <w:color w:val="222933"/>
          <w:sz w:val="26"/>
          <w:szCs w:val="26"/>
        </w:rPr>
        <w:t>DB</w:t>
      </w:r>
    </w:p>
    <w:p w14:paraId="5260C643" w14:textId="7F0619A6" w:rsidR="00452AB9" w:rsidRDefault="00452AB9" w:rsidP="00452AB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Availability = Availability(web) app * Availability(</w:t>
      </w:r>
      <w:r w:rsidR="007B5B9D">
        <w:rPr>
          <w:rFonts w:ascii="Helvetica" w:hAnsi="Helvetica" w:cs="Helvetica"/>
          <w:color w:val="222933"/>
          <w:sz w:val="21"/>
          <w:szCs w:val="21"/>
        </w:rPr>
        <w:t>SQL</w:t>
      </w:r>
      <w:r>
        <w:rPr>
          <w:rFonts w:ascii="Helvetica" w:hAnsi="Helvetica" w:cs="Helvetica"/>
          <w:color w:val="222933"/>
          <w:sz w:val="21"/>
          <w:szCs w:val="21"/>
        </w:rPr>
        <w:t>)</w:t>
      </w:r>
    </w:p>
    <w:p w14:paraId="65A2D938" w14:textId="77777777" w:rsidR="00452AB9" w:rsidRDefault="00452AB9" w:rsidP="00452AB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Availability = 99.95% * 99.95%</w:t>
      </w:r>
    </w:p>
    <w:p w14:paraId="3374343A" w14:textId="77777777" w:rsidR="00452AB9" w:rsidRDefault="00452AB9" w:rsidP="00452AB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Availability = 0.9995 * 0.9995</w:t>
      </w:r>
    </w:p>
    <w:p w14:paraId="0C046AB8" w14:textId="77777777" w:rsidR="00452AB9" w:rsidRDefault="00452AB9" w:rsidP="00452AB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Availability = 0.99900025</w:t>
      </w:r>
    </w:p>
    <w:p w14:paraId="207EB990" w14:textId="77777777" w:rsidR="00452AB9" w:rsidRDefault="00452AB9" w:rsidP="00452AB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Availability ~ 99.9%</w:t>
      </w:r>
    </w:p>
    <w:p w14:paraId="38A17CF0" w14:textId="06BFBEBB" w:rsidR="00452AB9" w:rsidRDefault="00452AB9" w:rsidP="008E6B06">
      <w:pPr>
        <w:pStyle w:val="Heading4"/>
        <w:numPr>
          <w:ilvl w:val="0"/>
          <w:numId w:val="24"/>
        </w:numPr>
        <w:shd w:val="clear" w:color="auto" w:fill="FFFFFF"/>
        <w:spacing w:before="150" w:after="150" w:line="423" w:lineRule="atLeast"/>
        <w:rPr>
          <w:rFonts w:ascii="Helvetica" w:hAnsi="Helvetica" w:cs="Helvetica"/>
          <w:color w:val="222933"/>
          <w:sz w:val="27"/>
          <w:szCs w:val="27"/>
        </w:rPr>
      </w:pPr>
      <w:r>
        <w:rPr>
          <w:rFonts w:ascii="Helvetica" w:hAnsi="Helvetica" w:cs="Helvetica"/>
          <w:b/>
          <w:bCs/>
          <w:color w:val="222933"/>
          <w:sz w:val="27"/>
          <w:szCs w:val="27"/>
        </w:rPr>
        <w:t xml:space="preserve">Logical OR - adding </w:t>
      </w:r>
      <w:r w:rsidR="007B5B9D">
        <w:rPr>
          <w:rFonts w:ascii="Helvetica" w:hAnsi="Helvetica" w:cs="Helvetica"/>
          <w:b/>
          <w:bCs/>
          <w:color w:val="222933"/>
          <w:sz w:val="27"/>
          <w:szCs w:val="27"/>
        </w:rPr>
        <w:t>redundancy.</w:t>
      </w:r>
    </w:p>
    <w:p w14:paraId="2642E2CC" w14:textId="5550F0FB" w:rsidR="00452AB9" w:rsidRDefault="00452AB9" w:rsidP="00E2277A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Availability of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S1 OR S2</w:t>
      </w:r>
      <w:r>
        <w:rPr>
          <w:rFonts w:ascii="Helvetica" w:hAnsi="Helvetica" w:cs="Helvetica"/>
          <w:color w:val="222933"/>
          <w:sz w:val="21"/>
          <w:szCs w:val="21"/>
        </w:rPr>
        <w:t xml:space="preserve"> = 100% - ( </w:t>
      </w:r>
      <w:r w:rsidR="007B5B9D">
        <w:rPr>
          <w:rFonts w:ascii="Helvetica" w:hAnsi="Helvetica" w:cs="Helvetica"/>
          <w:color w:val="222933"/>
          <w:sz w:val="21"/>
          <w:szCs w:val="21"/>
        </w:rPr>
        <w:t>Unavailability</w:t>
      </w:r>
      <w:r>
        <w:rPr>
          <w:rFonts w:ascii="Helvetica" w:hAnsi="Helvetica" w:cs="Helvetica"/>
          <w:color w:val="222933"/>
          <w:sz w:val="21"/>
          <w:szCs w:val="21"/>
        </w:rPr>
        <w:t xml:space="preserve">(S1) * </w:t>
      </w:r>
      <w:r w:rsidR="007B5B9D">
        <w:rPr>
          <w:rFonts w:ascii="Helvetica" w:hAnsi="Helvetica" w:cs="Helvetica"/>
          <w:color w:val="222933"/>
          <w:sz w:val="21"/>
          <w:szCs w:val="21"/>
        </w:rPr>
        <w:t>Unavailability</w:t>
      </w:r>
      <w:r>
        <w:rPr>
          <w:rFonts w:ascii="Helvetica" w:hAnsi="Helvetica" w:cs="Helvetica"/>
          <w:color w:val="222933"/>
          <w:sz w:val="21"/>
          <w:szCs w:val="21"/>
        </w:rPr>
        <w:t>(S2) )</w:t>
      </w:r>
    </w:p>
    <w:p w14:paraId="6F037D41" w14:textId="2C89D5DE" w:rsidR="00452AB9" w:rsidRDefault="00452AB9" w:rsidP="008E6B06">
      <w:pPr>
        <w:pStyle w:val="Heading5"/>
        <w:numPr>
          <w:ilvl w:val="0"/>
          <w:numId w:val="24"/>
        </w:numPr>
        <w:shd w:val="clear" w:color="auto" w:fill="FFFFFF"/>
        <w:spacing w:before="150" w:after="225" w:line="407" w:lineRule="atLeast"/>
        <w:rPr>
          <w:rFonts w:ascii="Helvetica" w:hAnsi="Helvetica" w:cs="Helvetica"/>
          <w:color w:val="222933"/>
          <w:sz w:val="26"/>
          <w:szCs w:val="26"/>
        </w:rPr>
      </w:pPr>
      <w:r>
        <w:rPr>
          <w:rFonts w:ascii="Helvetica" w:hAnsi="Helvetica" w:cs="Helvetica"/>
          <w:b/>
          <w:bCs/>
          <w:color w:val="222933"/>
          <w:sz w:val="26"/>
          <w:szCs w:val="26"/>
        </w:rPr>
        <w:t>Scenario - Two redundant web apps behind a load balancer</w:t>
      </w:r>
    </w:p>
    <w:p w14:paraId="73E91BF3" w14:textId="3449A54B" w:rsidR="00452AB9" w:rsidRDefault="00452AB9" w:rsidP="00452AB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 xml:space="preserve">Availability(both-web) = 100% - ( </w:t>
      </w:r>
      <w:r w:rsidR="007B5B9D">
        <w:rPr>
          <w:rFonts w:ascii="Helvetica" w:hAnsi="Helvetica" w:cs="Helvetica"/>
          <w:color w:val="222933"/>
          <w:sz w:val="21"/>
          <w:szCs w:val="21"/>
        </w:rPr>
        <w:t>Unavailability</w:t>
      </w:r>
      <w:r>
        <w:rPr>
          <w:rFonts w:ascii="Helvetica" w:hAnsi="Helvetica" w:cs="Helvetica"/>
          <w:color w:val="222933"/>
          <w:sz w:val="21"/>
          <w:szCs w:val="21"/>
        </w:rPr>
        <w:t xml:space="preserve">(web1) * </w:t>
      </w:r>
      <w:r w:rsidR="007B5B9D">
        <w:rPr>
          <w:rFonts w:ascii="Helvetica" w:hAnsi="Helvetica" w:cs="Helvetica"/>
          <w:color w:val="222933"/>
          <w:sz w:val="21"/>
          <w:szCs w:val="21"/>
        </w:rPr>
        <w:t>Unavailability</w:t>
      </w:r>
      <w:r>
        <w:rPr>
          <w:rFonts w:ascii="Helvetica" w:hAnsi="Helvetica" w:cs="Helvetica"/>
          <w:color w:val="222933"/>
          <w:sz w:val="21"/>
          <w:szCs w:val="21"/>
        </w:rPr>
        <w:t>(web2) )</w:t>
      </w:r>
    </w:p>
    <w:p w14:paraId="50E22480" w14:textId="77777777" w:rsidR="00452AB9" w:rsidRDefault="00452AB9" w:rsidP="00452AB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Availability(both-web) = 100% - ( 0.05% * 0.05% )</w:t>
      </w:r>
    </w:p>
    <w:p w14:paraId="0E9F19A5" w14:textId="77777777" w:rsidR="00452AB9" w:rsidRDefault="00452AB9" w:rsidP="00452AB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Availability(both-web) = 1 – ( 0.0005 * 0.0005 )</w:t>
      </w:r>
    </w:p>
    <w:p w14:paraId="08A78BF0" w14:textId="77777777" w:rsidR="00452AB9" w:rsidRDefault="00452AB9" w:rsidP="00452AB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Availability(both-web) = 1 – 0.00000025</w:t>
      </w:r>
    </w:p>
    <w:p w14:paraId="1EB0241F" w14:textId="77777777" w:rsidR="00452AB9" w:rsidRDefault="00452AB9" w:rsidP="00452AB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Availability(both-web) = 0.99999975</w:t>
      </w:r>
    </w:p>
    <w:p w14:paraId="666679FF" w14:textId="77777777" w:rsidR="00452AB9" w:rsidRDefault="00452AB9" w:rsidP="00452AB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Availability(both-web) ~ 99.9999%</w:t>
      </w:r>
    </w:p>
    <w:p w14:paraId="04632972" w14:textId="77777777" w:rsidR="00452AB9" w:rsidRPr="00452AB9" w:rsidRDefault="00452AB9" w:rsidP="00452AB9">
      <w:pPr>
        <w:pStyle w:val="Heading2"/>
        <w:numPr>
          <w:ilvl w:val="0"/>
          <w:numId w:val="19"/>
        </w:numPr>
        <w:shd w:val="clear" w:color="auto" w:fill="FFFFFF"/>
        <w:spacing w:before="300" w:beforeAutospacing="0" w:after="150" w:afterAutospacing="0" w:line="819" w:lineRule="atLeast"/>
        <w:rPr>
          <w:rFonts w:ascii="Helvetica" w:hAnsi="Helvetica" w:cs="Helvetica"/>
          <w:b w:val="0"/>
          <w:bCs w:val="0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2AB9">
        <w:rPr>
          <w:rFonts w:ascii="Helvetica" w:hAnsi="Helvetica" w:cs="Helvetica"/>
          <w:b w:val="0"/>
          <w:bCs w:val="0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Key Items</w:t>
      </w:r>
    </w:p>
    <w:p w14:paraId="6B39ACEA" w14:textId="636BA8A5" w:rsidR="00452AB9" w:rsidRDefault="00452AB9" w:rsidP="00452AB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Style w:val="Strong"/>
          <w:rFonts w:ascii="Helvetica" w:hAnsi="Helvetica" w:cs="Helvetica"/>
          <w:color w:val="222933"/>
          <w:sz w:val="21"/>
          <w:szCs w:val="21"/>
        </w:rPr>
        <w:t>Formal agreement</w:t>
      </w:r>
      <w:r>
        <w:rPr>
          <w:rFonts w:ascii="Helvetica" w:hAnsi="Helvetica" w:cs="Helvetica"/>
          <w:color w:val="222933"/>
          <w:sz w:val="21"/>
          <w:szCs w:val="21"/>
        </w:rPr>
        <w:t> between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Microsoft</w:t>
      </w:r>
      <w:r>
        <w:rPr>
          <w:rFonts w:ascii="Helvetica" w:hAnsi="Helvetica" w:cs="Helvetica"/>
          <w:color w:val="222933"/>
          <w:sz w:val="21"/>
          <w:szCs w:val="21"/>
        </w:rPr>
        <w:t> &amp; the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customer</w:t>
      </w:r>
      <w:r w:rsidR="00B00D03">
        <w:rPr>
          <w:rStyle w:val="Strong"/>
          <w:rFonts w:ascii="Helvetica" w:hAnsi="Helvetica" w:cs="Helvetica"/>
          <w:color w:val="222933"/>
          <w:sz w:val="21"/>
          <w:szCs w:val="21"/>
        </w:rPr>
        <w:t>.</w:t>
      </w:r>
    </w:p>
    <w:p w14:paraId="1EAB772F" w14:textId="3431BEEC" w:rsidR="00452AB9" w:rsidRDefault="00452AB9" w:rsidP="00452AB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Calculated as a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percentage of service availability</w:t>
      </w:r>
      <w:r>
        <w:rPr>
          <w:rFonts w:ascii="Helvetica" w:hAnsi="Helvetica" w:cs="Helvetica"/>
          <w:color w:val="222933"/>
          <w:sz w:val="21"/>
          <w:szCs w:val="21"/>
        </w:rPr>
        <w:t> (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uptime</w:t>
      </w:r>
      <w:r>
        <w:rPr>
          <w:rFonts w:ascii="Helvetica" w:hAnsi="Helvetica" w:cs="Helvetica"/>
          <w:color w:val="222933"/>
          <w:sz w:val="21"/>
          <w:szCs w:val="21"/>
        </w:rPr>
        <w:t> &amp;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connetivity</w:t>
      </w:r>
      <w:r>
        <w:rPr>
          <w:rFonts w:ascii="Helvetica" w:hAnsi="Helvetica" w:cs="Helvetica"/>
          <w:color w:val="222933"/>
          <w:sz w:val="21"/>
          <w:szCs w:val="21"/>
        </w:rPr>
        <w:t>) (a promise)</w:t>
      </w:r>
      <w:r w:rsidR="00B00D03">
        <w:rPr>
          <w:rFonts w:ascii="Helvetica" w:hAnsi="Helvetica" w:cs="Helvetica"/>
          <w:color w:val="222933"/>
          <w:sz w:val="21"/>
          <w:szCs w:val="21"/>
        </w:rPr>
        <w:t>.</w:t>
      </w:r>
    </w:p>
    <w:p w14:paraId="33080863" w14:textId="73763CAC" w:rsidR="00452AB9" w:rsidRDefault="00452AB9" w:rsidP="00452AB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Breaking the SLA provides a discount from the final monthly bill (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Service Credit</w:t>
      </w:r>
      <w:r>
        <w:rPr>
          <w:rFonts w:ascii="Helvetica" w:hAnsi="Helvetica" w:cs="Helvetica"/>
          <w:color w:val="222933"/>
          <w:sz w:val="21"/>
          <w:szCs w:val="21"/>
        </w:rPr>
        <w:t>)</w:t>
      </w:r>
      <w:r w:rsidR="00B00D03">
        <w:rPr>
          <w:rFonts w:ascii="Helvetica" w:hAnsi="Helvetica" w:cs="Helvetica"/>
          <w:color w:val="222933"/>
          <w:sz w:val="21"/>
          <w:szCs w:val="21"/>
        </w:rPr>
        <w:t>.</w:t>
      </w:r>
    </w:p>
    <w:p w14:paraId="56368E49" w14:textId="1A0283A1" w:rsidR="00452AB9" w:rsidRDefault="00452AB9" w:rsidP="00452AB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Style w:val="Strong"/>
          <w:rFonts w:ascii="Helvetica" w:hAnsi="Helvetica" w:cs="Helvetica"/>
          <w:color w:val="222933"/>
          <w:sz w:val="21"/>
          <w:szCs w:val="21"/>
        </w:rPr>
        <w:t>Higher tier</w:t>
      </w:r>
      <w:r>
        <w:rPr>
          <w:rFonts w:ascii="Helvetica" w:hAnsi="Helvetica" w:cs="Helvetica"/>
          <w:color w:val="222933"/>
          <w:sz w:val="21"/>
          <w:szCs w:val="21"/>
        </w:rPr>
        <w:t> services offer better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SLAs</w:t>
      </w:r>
      <w:r w:rsidR="00B00D03">
        <w:rPr>
          <w:rStyle w:val="Strong"/>
          <w:rFonts w:ascii="Helvetica" w:hAnsi="Helvetica" w:cs="Helvetica"/>
          <w:color w:val="222933"/>
          <w:sz w:val="21"/>
          <w:szCs w:val="21"/>
        </w:rPr>
        <w:t>.</w:t>
      </w:r>
    </w:p>
    <w:p w14:paraId="05FD7BF0" w14:textId="6D8075C0" w:rsidR="00452AB9" w:rsidRDefault="00452AB9" w:rsidP="00452AB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Style w:val="Strong"/>
          <w:rFonts w:ascii="Helvetica" w:hAnsi="Helvetica" w:cs="Helvetica"/>
          <w:color w:val="222933"/>
          <w:sz w:val="21"/>
          <w:szCs w:val="21"/>
        </w:rPr>
        <w:t>Free</w:t>
      </w:r>
      <w:r>
        <w:rPr>
          <w:rFonts w:ascii="Helvetica" w:hAnsi="Helvetica" w:cs="Helvetica"/>
          <w:color w:val="222933"/>
          <w:sz w:val="21"/>
          <w:szCs w:val="21"/>
        </w:rPr>
        <w:t> services typically have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no SLA</w:t>
      </w:r>
      <w:r>
        <w:rPr>
          <w:rFonts w:ascii="Helvetica" w:hAnsi="Helvetica" w:cs="Helvetica"/>
          <w:color w:val="222933"/>
          <w:sz w:val="21"/>
          <w:szCs w:val="21"/>
        </w:rPr>
        <w:t> (0% SLA)</w:t>
      </w:r>
      <w:r w:rsidR="00B00D03">
        <w:rPr>
          <w:rFonts w:ascii="Helvetica" w:hAnsi="Helvetica" w:cs="Helvetica"/>
          <w:color w:val="222933"/>
          <w:sz w:val="21"/>
          <w:szCs w:val="21"/>
        </w:rPr>
        <w:t>.</w:t>
      </w:r>
    </w:p>
    <w:p w14:paraId="68884B80" w14:textId="743244C7" w:rsidR="00452AB9" w:rsidRDefault="00452AB9" w:rsidP="00452AB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Style w:val="Strong"/>
          <w:rFonts w:ascii="Helvetica" w:hAnsi="Helvetica" w:cs="Helvetica"/>
          <w:color w:val="222933"/>
          <w:sz w:val="21"/>
          <w:szCs w:val="21"/>
        </w:rPr>
        <w:t>Preview</w:t>
      </w:r>
      <w:r>
        <w:rPr>
          <w:rFonts w:ascii="Helvetica" w:hAnsi="Helvetica" w:cs="Helvetica"/>
          <w:color w:val="222933"/>
          <w:sz w:val="21"/>
          <w:szCs w:val="21"/>
        </w:rPr>
        <w:t> services have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no SLA</w:t>
      </w:r>
      <w:r w:rsidR="00B00D03">
        <w:rPr>
          <w:rStyle w:val="Strong"/>
          <w:rFonts w:ascii="Helvetica" w:hAnsi="Helvetica" w:cs="Helvetica"/>
          <w:color w:val="222933"/>
          <w:sz w:val="21"/>
          <w:szCs w:val="21"/>
        </w:rPr>
        <w:t>.</w:t>
      </w:r>
    </w:p>
    <w:p w14:paraId="4FC558DF" w14:textId="47857436" w:rsidR="00452AB9" w:rsidRDefault="00452AB9" w:rsidP="00452AB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Style w:val="Strong"/>
          <w:rFonts w:ascii="Helvetica" w:hAnsi="Helvetica" w:cs="Helvetica"/>
          <w:color w:val="222933"/>
          <w:sz w:val="21"/>
          <w:szCs w:val="21"/>
        </w:rPr>
        <w:t>Composite SLA</w:t>
      </w:r>
      <w:r>
        <w:rPr>
          <w:rFonts w:ascii="Helvetica" w:hAnsi="Helvetica" w:cs="Helvetica"/>
          <w:color w:val="222933"/>
          <w:sz w:val="21"/>
          <w:szCs w:val="21"/>
        </w:rPr>
        <w:t> is a combined SLA of all application components</w:t>
      </w:r>
      <w:r w:rsidR="00B00D03">
        <w:rPr>
          <w:rFonts w:ascii="Helvetica" w:hAnsi="Helvetica" w:cs="Helvetica"/>
          <w:color w:val="222933"/>
          <w:sz w:val="21"/>
          <w:szCs w:val="21"/>
        </w:rPr>
        <w:t>.</w:t>
      </w:r>
    </w:p>
    <w:p w14:paraId="059F415C" w14:textId="677C5A46" w:rsidR="002E665E" w:rsidRPr="0005153D" w:rsidRDefault="00000000" w:rsidP="002E66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Bauhaus 93" w:eastAsia="Times New Roman" w:hAnsi="Bauhaus 93" w:cs="Helvetica"/>
          <w:color w:val="222933"/>
          <w:sz w:val="40"/>
          <w:szCs w:val="40"/>
          <w:u w:val="single"/>
        </w:rPr>
      </w:pPr>
      <w:hyperlink r:id="rId24" w:anchor="ep39" w:history="1">
        <w:r w:rsidR="002E665E" w:rsidRPr="00E4414C">
          <w:rPr>
            <w:rFonts w:ascii="Bauhaus 93" w:eastAsia="Times New Roman" w:hAnsi="Bauhaus 93" w:cs="Helvetica"/>
            <w:color w:val="337AB7"/>
            <w:sz w:val="40"/>
            <w:szCs w:val="40"/>
            <w:u w:val="single"/>
          </w:rPr>
          <w:t>Episode 39: Service lifecycle in Azure</w:t>
        </w:r>
      </w:hyperlink>
    </w:p>
    <w:p w14:paraId="74941D47" w14:textId="77777777" w:rsidR="00452AB9" w:rsidRPr="00452AB9" w:rsidRDefault="00452AB9" w:rsidP="00452AB9">
      <w:pPr>
        <w:pStyle w:val="Heading1"/>
        <w:numPr>
          <w:ilvl w:val="0"/>
          <w:numId w:val="22"/>
        </w:numPr>
        <w:shd w:val="clear" w:color="auto" w:fill="FFFFFF"/>
        <w:spacing w:before="300" w:after="150" w:line="918" w:lineRule="atLeast"/>
        <w:rPr>
          <w:rFonts w:ascii="Helvetica" w:hAnsi="Helvetica" w:cs="Helvetica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2AB9">
        <w:rPr>
          <w:rFonts w:ascii="Helvetica" w:hAnsi="Helvetica" w:cs="Helvetica"/>
          <w:bCs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Service Lifecycle</w:t>
      </w:r>
    </w:p>
    <w:p w14:paraId="71342E7E" w14:textId="77777777" w:rsidR="00452AB9" w:rsidRDefault="00452AB9" w:rsidP="00452AB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Every service in Azure follows its own service lifecycle</w:t>
      </w:r>
    </w:p>
    <w:p w14:paraId="79E881CB" w14:textId="77777777" w:rsidR="00452AB9" w:rsidRDefault="00452AB9" w:rsidP="00452AB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Style w:val="Strong"/>
          <w:rFonts w:ascii="Helvetica" w:hAnsi="Helvetica" w:cs="Helvetica"/>
          <w:color w:val="222933"/>
          <w:sz w:val="21"/>
          <w:szCs w:val="21"/>
        </w:rPr>
        <w:t>Public preview</w:t>
      </w:r>
      <w:r>
        <w:rPr>
          <w:rFonts w:ascii="Helvetica" w:hAnsi="Helvetica" w:cs="Helvetica"/>
          <w:color w:val="222933"/>
          <w:sz w:val="21"/>
          <w:szCs w:val="21"/>
        </w:rPr>
        <w:t> is a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‘beta’</w:t>
      </w:r>
      <w:r>
        <w:rPr>
          <w:rFonts w:ascii="Helvetica" w:hAnsi="Helvetica" w:cs="Helvetica"/>
          <w:color w:val="222933"/>
          <w:sz w:val="21"/>
          <w:szCs w:val="21"/>
        </w:rPr>
        <w:t> stage of the service available to general public use</w:t>
      </w:r>
    </w:p>
    <w:p w14:paraId="67C849D8" w14:textId="77777777" w:rsidR="00452AB9" w:rsidRDefault="00452AB9" w:rsidP="00452AB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Style w:val="Strong"/>
          <w:rFonts w:ascii="Helvetica" w:hAnsi="Helvetica" w:cs="Helvetica"/>
          <w:color w:val="222933"/>
          <w:sz w:val="21"/>
          <w:szCs w:val="21"/>
        </w:rPr>
        <w:t>Features</w:t>
      </w:r>
      <w:r>
        <w:rPr>
          <w:rFonts w:ascii="Helvetica" w:hAnsi="Helvetica" w:cs="Helvetica"/>
          <w:color w:val="222933"/>
          <w:sz w:val="21"/>
          <w:szCs w:val="21"/>
        </w:rPr>
        <w:t> can also be in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preview</w:t>
      </w:r>
      <w:r>
        <w:rPr>
          <w:rFonts w:ascii="Helvetica" w:hAnsi="Helvetica" w:cs="Helvetica"/>
          <w:color w:val="222933"/>
          <w:sz w:val="21"/>
          <w:szCs w:val="21"/>
        </w:rPr>
        <w:t> stages</w:t>
      </w:r>
    </w:p>
    <w:p w14:paraId="09C5E27A" w14:textId="77777777" w:rsidR="00452AB9" w:rsidRDefault="00452AB9" w:rsidP="00452AB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Designed for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testing</w:t>
      </w:r>
      <w:r>
        <w:rPr>
          <w:rFonts w:ascii="Helvetica" w:hAnsi="Helvetica" w:cs="Helvetica"/>
          <w:color w:val="222933"/>
          <w:sz w:val="21"/>
          <w:szCs w:val="21"/>
        </w:rPr>
        <w:t>,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not production</w:t>
      </w:r>
      <w:r>
        <w:rPr>
          <w:rFonts w:ascii="Helvetica" w:hAnsi="Helvetica" w:cs="Helvetica"/>
          <w:color w:val="222933"/>
          <w:sz w:val="21"/>
          <w:szCs w:val="21"/>
        </w:rPr>
        <w:t> solutions</w:t>
      </w:r>
    </w:p>
    <w:p w14:paraId="078E113B" w14:textId="0EE04CA8" w:rsidR="00452AB9" w:rsidRDefault="00452AB9" w:rsidP="00452AB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Style w:val="Strong"/>
          <w:rFonts w:ascii="Helvetica" w:hAnsi="Helvetica" w:cs="Helvetica"/>
          <w:color w:val="222933"/>
          <w:sz w:val="21"/>
          <w:szCs w:val="21"/>
        </w:rPr>
        <w:t>General availability</w:t>
      </w:r>
      <w:r>
        <w:rPr>
          <w:rFonts w:ascii="Helvetica" w:hAnsi="Helvetica" w:cs="Helvetica"/>
          <w:color w:val="222933"/>
          <w:sz w:val="21"/>
          <w:szCs w:val="21"/>
        </w:rPr>
        <w:t> is a </w:t>
      </w:r>
      <w:r>
        <w:rPr>
          <w:rStyle w:val="Strong"/>
          <w:rFonts w:ascii="Helvetica" w:hAnsi="Helvetica" w:cs="Helvetica"/>
          <w:color w:val="222933"/>
          <w:sz w:val="21"/>
          <w:szCs w:val="21"/>
        </w:rPr>
        <w:t>‘production’</w:t>
      </w:r>
      <w:r>
        <w:rPr>
          <w:rFonts w:ascii="Helvetica" w:hAnsi="Helvetica" w:cs="Helvetica"/>
          <w:color w:val="222933"/>
          <w:sz w:val="21"/>
          <w:szCs w:val="21"/>
        </w:rPr>
        <w:t> release of the service</w:t>
      </w:r>
    </w:p>
    <w:p w14:paraId="4DE972B1" w14:textId="7E982AAA" w:rsidR="0027702E" w:rsidRDefault="0027702E" w:rsidP="0027702E">
      <w:p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 w:rsidRPr="0027702E">
        <w:rPr>
          <w:rFonts w:ascii="Helvetica" w:hAnsi="Helvetica" w:cs="Helvetica"/>
          <w:color w:val="222933"/>
          <w:sz w:val="21"/>
          <w:szCs w:val="21"/>
        </w:rPr>
        <w:drawing>
          <wp:inline distT="0" distB="0" distL="0" distR="0" wp14:anchorId="2EA9ADE0" wp14:editId="3274E35E">
            <wp:extent cx="5943600" cy="3488690"/>
            <wp:effectExtent l="0" t="0" r="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ACAB" w14:textId="77777777" w:rsidR="00452AB9" w:rsidRPr="00452AB9" w:rsidRDefault="00452AB9" w:rsidP="00452AB9">
      <w:pPr>
        <w:pStyle w:val="Heading2"/>
        <w:numPr>
          <w:ilvl w:val="0"/>
          <w:numId w:val="22"/>
        </w:numPr>
        <w:shd w:val="clear" w:color="auto" w:fill="FFFFFF"/>
        <w:spacing w:before="300" w:beforeAutospacing="0" w:after="150" w:afterAutospacing="0" w:line="819" w:lineRule="atLeast"/>
        <w:rPr>
          <w:rFonts w:ascii="Helvetica" w:hAnsi="Helvetica" w:cs="Helvetica"/>
          <w:b w:val="0"/>
          <w:bCs w:val="0"/>
          <w:color w:val="2F5496" w:themeColor="accent1" w:themeShade="BF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2AB9">
        <w:rPr>
          <w:rFonts w:ascii="Helvetica" w:hAnsi="Helvetica" w:cs="Helvetica"/>
          <w:b w:val="0"/>
          <w:bCs w:val="0"/>
          <w:color w:val="2F5496" w:themeColor="accent1" w:themeShade="BF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Preview Key Info</w:t>
      </w:r>
    </w:p>
    <w:p w14:paraId="22E80AB8" w14:textId="3EDE7CB7" w:rsidR="00452AB9" w:rsidRDefault="00452AB9" w:rsidP="00452AB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No SLA</w:t>
      </w:r>
      <w:r w:rsidR="008E6B06">
        <w:rPr>
          <w:rFonts w:ascii="Helvetica" w:hAnsi="Helvetica" w:cs="Helvetica"/>
          <w:color w:val="222933"/>
          <w:sz w:val="21"/>
          <w:szCs w:val="21"/>
        </w:rPr>
        <w:t>.</w:t>
      </w:r>
    </w:p>
    <w:p w14:paraId="3AEFEC37" w14:textId="786354DD" w:rsidR="00452AB9" w:rsidRDefault="00452AB9" w:rsidP="00452AB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Some services have no support coverage</w:t>
      </w:r>
      <w:r w:rsidR="008E6B06">
        <w:rPr>
          <w:rFonts w:ascii="Helvetica" w:hAnsi="Helvetica" w:cs="Helvetica"/>
          <w:color w:val="222933"/>
          <w:sz w:val="21"/>
          <w:szCs w:val="21"/>
        </w:rPr>
        <w:t>.</w:t>
      </w:r>
    </w:p>
    <w:p w14:paraId="2145DCBD" w14:textId="15BBA111" w:rsidR="00452AB9" w:rsidRDefault="00452AB9" w:rsidP="00452AB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Limited region availability</w:t>
      </w:r>
      <w:r w:rsidR="008E6B06">
        <w:rPr>
          <w:rFonts w:ascii="Helvetica" w:hAnsi="Helvetica" w:cs="Helvetica"/>
          <w:color w:val="222933"/>
          <w:sz w:val="21"/>
          <w:szCs w:val="21"/>
        </w:rPr>
        <w:t>.</w:t>
      </w:r>
    </w:p>
    <w:p w14:paraId="10320193" w14:textId="5A1EC98A" w:rsidR="00452AB9" w:rsidRDefault="00452AB9" w:rsidP="00452AB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Limited functionality</w:t>
      </w:r>
      <w:r w:rsidR="008E6B06">
        <w:rPr>
          <w:rFonts w:ascii="Helvetica" w:hAnsi="Helvetica" w:cs="Helvetica"/>
          <w:color w:val="222933"/>
          <w:sz w:val="21"/>
          <w:szCs w:val="21"/>
        </w:rPr>
        <w:t>.</w:t>
      </w:r>
    </w:p>
    <w:p w14:paraId="69731FBE" w14:textId="6A268E18" w:rsidR="00452AB9" w:rsidRDefault="00452AB9" w:rsidP="00452AB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lastRenderedPageBreak/>
        <w:t>Pricing changes</w:t>
      </w:r>
      <w:r w:rsidR="008E6B06">
        <w:rPr>
          <w:rFonts w:ascii="Helvetica" w:hAnsi="Helvetica" w:cs="Helvetica"/>
          <w:color w:val="222933"/>
          <w:sz w:val="21"/>
          <w:szCs w:val="21"/>
        </w:rPr>
        <w:t>.</w:t>
      </w:r>
    </w:p>
    <w:p w14:paraId="0095B6D6" w14:textId="64261C30" w:rsidR="00452AB9" w:rsidRDefault="00452AB9" w:rsidP="00452AB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Direction changes</w:t>
      </w:r>
      <w:r w:rsidR="008E6B06">
        <w:rPr>
          <w:rFonts w:ascii="Helvetica" w:hAnsi="Helvetica" w:cs="Helvetica"/>
          <w:color w:val="222933"/>
          <w:sz w:val="21"/>
          <w:szCs w:val="21"/>
        </w:rPr>
        <w:t>.</w:t>
      </w:r>
    </w:p>
    <w:p w14:paraId="0A93D80F" w14:textId="77777777" w:rsidR="00452AB9" w:rsidRDefault="00452AB9" w:rsidP="00452AB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Azure Portal Previews (</w:t>
      </w:r>
      <w:hyperlink r:id="rId26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https://preview.portal.azure.com</w:t>
        </w:r>
      </w:hyperlink>
      <w:r>
        <w:rPr>
          <w:rFonts w:ascii="Helvetica" w:hAnsi="Helvetica" w:cs="Helvetica"/>
          <w:color w:val="222933"/>
          <w:sz w:val="21"/>
          <w:szCs w:val="21"/>
        </w:rPr>
        <w:t>)</w:t>
      </w:r>
    </w:p>
    <w:p w14:paraId="28A02E5C" w14:textId="77777777" w:rsidR="0005153D" w:rsidRPr="00E4414C" w:rsidRDefault="0005153D" w:rsidP="0005153D">
      <w:pPr>
        <w:shd w:val="clear" w:color="auto" w:fill="FFFFFF"/>
        <w:spacing w:before="100" w:beforeAutospacing="1" w:after="100" w:afterAutospacing="1" w:line="378" w:lineRule="atLeast"/>
        <w:rPr>
          <w:rFonts w:ascii="Bauhaus 93" w:eastAsia="Times New Roman" w:hAnsi="Bauhaus 93" w:cs="Helvetica"/>
          <w:color w:val="222933"/>
          <w:sz w:val="40"/>
          <w:szCs w:val="40"/>
          <w:u w:val="single"/>
        </w:rPr>
      </w:pPr>
    </w:p>
    <w:p w14:paraId="4B9A8199" w14:textId="77777777" w:rsidR="008B33C8" w:rsidRDefault="008B33C8"/>
    <w:sectPr w:rsidR="008B33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3E2D"/>
    <w:multiLevelType w:val="multilevel"/>
    <w:tmpl w:val="03BC8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1D2589"/>
    <w:multiLevelType w:val="multilevel"/>
    <w:tmpl w:val="5D24B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01165A"/>
    <w:multiLevelType w:val="multilevel"/>
    <w:tmpl w:val="3F7AB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036AE4"/>
    <w:multiLevelType w:val="multilevel"/>
    <w:tmpl w:val="ED22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3E4A1A"/>
    <w:multiLevelType w:val="hybridMultilevel"/>
    <w:tmpl w:val="59DA91AA"/>
    <w:lvl w:ilvl="0" w:tplc="CE2280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5706CA"/>
    <w:multiLevelType w:val="hybridMultilevel"/>
    <w:tmpl w:val="FE78EA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816CD3"/>
    <w:multiLevelType w:val="multilevel"/>
    <w:tmpl w:val="3FEA3F5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F566F1"/>
    <w:multiLevelType w:val="hybridMultilevel"/>
    <w:tmpl w:val="0A5A809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F608B"/>
    <w:multiLevelType w:val="multilevel"/>
    <w:tmpl w:val="0CDCD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581E9F"/>
    <w:multiLevelType w:val="multilevel"/>
    <w:tmpl w:val="E06AE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E741DF"/>
    <w:multiLevelType w:val="multilevel"/>
    <w:tmpl w:val="9D58B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B93139"/>
    <w:multiLevelType w:val="multilevel"/>
    <w:tmpl w:val="461C0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E63EEA"/>
    <w:multiLevelType w:val="multilevel"/>
    <w:tmpl w:val="A6B4B9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E153D3"/>
    <w:multiLevelType w:val="hybridMultilevel"/>
    <w:tmpl w:val="35740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A7494D"/>
    <w:multiLevelType w:val="hybridMultilevel"/>
    <w:tmpl w:val="9BFE0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1469A5"/>
    <w:multiLevelType w:val="hybridMultilevel"/>
    <w:tmpl w:val="40FEA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A5166A"/>
    <w:multiLevelType w:val="hybridMultilevel"/>
    <w:tmpl w:val="4D8C8AE0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68961191"/>
    <w:multiLevelType w:val="multilevel"/>
    <w:tmpl w:val="072A33F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646EFE"/>
    <w:multiLevelType w:val="multilevel"/>
    <w:tmpl w:val="9DF8D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B51CB4"/>
    <w:multiLevelType w:val="hybridMultilevel"/>
    <w:tmpl w:val="923EC0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865A13"/>
    <w:multiLevelType w:val="multilevel"/>
    <w:tmpl w:val="85045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BF6FFD"/>
    <w:multiLevelType w:val="multilevel"/>
    <w:tmpl w:val="053E9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DC7EDD"/>
    <w:multiLevelType w:val="hybridMultilevel"/>
    <w:tmpl w:val="92A2BC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6237D0"/>
    <w:multiLevelType w:val="hybridMultilevel"/>
    <w:tmpl w:val="EC04E1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550C9A"/>
    <w:multiLevelType w:val="multilevel"/>
    <w:tmpl w:val="69182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4853085">
    <w:abstractNumId w:val="17"/>
  </w:num>
  <w:num w:numId="2" w16cid:durableId="1356729897">
    <w:abstractNumId w:val="18"/>
  </w:num>
  <w:num w:numId="3" w16cid:durableId="1514343111">
    <w:abstractNumId w:val="11"/>
  </w:num>
  <w:num w:numId="4" w16cid:durableId="426580461">
    <w:abstractNumId w:val="15"/>
  </w:num>
  <w:num w:numId="5" w16cid:durableId="1309556200">
    <w:abstractNumId w:val="13"/>
  </w:num>
  <w:num w:numId="6" w16cid:durableId="1504584698">
    <w:abstractNumId w:val="16"/>
  </w:num>
  <w:num w:numId="7" w16cid:durableId="92241198">
    <w:abstractNumId w:val="1"/>
  </w:num>
  <w:num w:numId="8" w16cid:durableId="801731939">
    <w:abstractNumId w:val="0"/>
  </w:num>
  <w:num w:numId="9" w16cid:durableId="893082965">
    <w:abstractNumId w:val="20"/>
  </w:num>
  <w:num w:numId="10" w16cid:durableId="1616982318">
    <w:abstractNumId w:val="9"/>
  </w:num>
  <w:num w:numId="11" w16cid:durableId="1616908511">
    <w:abstractNumId w:val="23"/>
  </w:num>
  <w:num w:numId="12" w16cid:durableId="705325392">
    <w:abstractNumId w:val="10"/>
  </w:num>
  <w:num w:numId="13" w16cid:durableId="1564558373">
    <w:abstractNumId w:val="8"/>
  </w:num>
  <w:num w:numId="14" w16cid:durableId="1847400899">
    <w:abstractNumId w:val="22"/>
  </w:num>
  <w:num w:numId="15" w16cid:durableId="595403803">
    <w:abstractNumId w:val="2"/>
  </w:num>
  <w:num w:numId="16" w16cid:durableId="1403483372">
    <w:abstractNumId w:val="6"/>
  </w:num>
  <w:num w:numId="17" w16cid:durableId="1516922934">
    <w:abstractNumId w:val="12"/>
  </w:num>
  <w:num w:numId="18" w16cid:durableId="979729228">
    <w:abstractNumId w:val="21"/>
  </w:num>
  <w:num w:numId="19" w16cid:durableId="1356618558">
    <w:abstractNumId w:val="7"/>
  </w:num>
  <w:num w:numId="20" w16cid:durableId="1135217058">
    <w:abstractNumId w:val="24"/>
  </w:num>
  <w:num w:numId="21" w16cid:durableId="1097019991">
    <w:abstractNumId w:val="3"/>
  </w:num>
  <w:num w:numId="22" w16cid:durableId="1177429160">
    <w:abstractNumId w:val="19"/>
  </w:num>
  <w:num w:numId="23" w16cid:durableId="457072050">
    <w:abstractNumId w:val="14"/>
  </w:num>
  <w:num w:numId="24" w16cid:durableId="1071778358">
    <w:abstractNumId w:val="4"/>
  </w:num>
  <w:num w:numId="25" w16cid:durableId="17470746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120"/>
    <w:rsid w:val="00041A5A"/>
    <w:rsid w:val="0005153D"/>
    <w:rsid w:val="00102C4F"/>
    <w:rsid w:val="0027702E"/>
    <w:rsid w:val="002E665E"/>
    <w:rsid w:val="004057A7"/>
    <w:rsid w:val="00452AB9"/>
    <w:rsid w:val="00572467"/>
    <w:rsid w:val="005908B0"/>
    <w:rsid w:val="00594879"/>
    <w:rsid w:val="005A4559"/>
    <w:rsid w:val="006A7120"/>
    <w:rsid w:val="006F126E"/>
    <w:rsid w:val="007116E3"/>
    <w:rsid w:val="007B5B9D"/>
    <w:rsid w:val="007F5451"/>
    <w:rsid w:val="008455B9"/>
    <w:rsid w:val="008B33C8"/>
    <w:rsid w:val="008E6B06"/>
    <w:rsid w:val="00993E4C"/>
    <w:rsid w:val="00A57147"/>
    <w:rsid w:val="00A837F0"/>
    <w:rsid w:val="00B00D03"/>
    <w:rsid w:val="00B94EEE"/>
    <w:rsid w:val="00BE0476"/>
    <w:rsid w:val="00C231E6"/>
    <w:rsid w:val="00E2277A"/>
    <w:rsid w:val="00E4414C"/>
    <w:rsid w:val="00E64030"/>
    <w:rsid w:val="00EE7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1487A"/>
  <w15:chartTrackingRefBased/>
  <w15:docId w15:val="{0B4520DE-5604-452B-9138-28C23B75B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65E"/>
  </w:style>
  <w:style w:type="paragraph" w:styleId="Heading1">
    <w:name w:val="heading 1"/>
    <w:basedOn w:val="Normal"/>
    <w:next w:val="Normal"/>
    <w:link w:val="Heading1Char"/>
    <w:uiPriority w:val="9"/>
    <w:qFormat/>
    <w:rsid w:val="00452A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E04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2AB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2AB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3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64030"/>
    <w:rPr>
      <w:b/>
      <w:bCs/>
    </w:rPr>
  </w:style>
  <w:style w:type="paragraph" w:styleId="NoSpacing">
    <w:name w:val="No Spacing"/>
    <w:uiPriority w:val="1"/>
    <w:qFormat/>
    <w:rsid w:val="00E640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BE047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E04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2AB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2AB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452A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452AB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5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marczak.io/az-900/" TargetMode="External"/><Relationship Id="rId26" Type="http://schemas.openxmlformats.org/officeDocument/2006/relationships/hyperlink" Target="https://preview.portal.azure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marczak.io/az-90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marczak.io/az-900/" TargetMode="External"/><Relationship Id="rId5" Type="http://schemas.openxmlformats.org/officeDocument/2006/relationships/hyperlink" Target="https://marczak.io/az-900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s://marczak.io/az-900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789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Sood, Shourya (MTSL)</dc:creator>
  <cp:keywords/>
  <dc:description/>
  <cp:lastModifiedBy>Sood, Shourya (MTSL)</cp:lastModifiedBy>
  <cp:revision>27</cp:revision>
  <dcterms:created xsi:type="dcterms:W3CDTF">2023-01-19T10:44:00Z</dcterms:created>
  <dcterms:modified xsi:type="dcterms:W3CDTF">2023-01-20T13:43:00Z</dcterms:modified>
</cp:coreProperties>
</file>