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خطأ محكمة الموضوع في تحديد وقت وقوع الجريمة كأساس للرد علي الدفع بالتقادم .</w:t>
      </w:r>
    </w:p>
    <w:p>
      <w:r>
        <w:t>خطأ محكمة الموضوع في تحديد وقت وقوع الجريمة كأساس للرد علي الدفع بالتقادم .</w:t>
      </w:r>
    </w:p>
    <w:p>
      <w:r>
        <w:t>قضت محكمة النقض : لما كان ما أوردته المحكمة فى أسباب حكمها يناقض بعضه البعض الآخر و فيه من التعارض ما يعيب الحكم بعدم التجانس و ينطوي فوق ذلك على غموض و إبهام و تهاتر ينبئ عن اختلال فكرته عن عناصر الواقعة التي استخلص منها قضاءه برفض الدفع بانقضاء الدعوى الجنائية بمضي المدة إذ بينما أورد فى مدوناته أن عقد الإيجار مؤرخ أول ديسمبر سنة 1977 و أن الكمبيالات التي تضمنت المبلغ الذى قال المجني عليه أنه يمثل مقدم الإيجار قد حررت بتاريخ 15 من ديسمبر سنة 1977 و أن الضابط الذى أحيلت إليه الشكوى سأل المجني عليه بتاريخ 16 من نوفمبر سنة 1980 ، إذا به يعود فيعول - فى مجال اطراح الدفع المشار إليه - على أن دفع المبلغ موضوع الاتهام قد تم فى 15 من ديسمبر سنة 1980 و هو تاريخ لاحق على تحرير عقد الإيجار و الكمبيالات بل على سؤال المجني عليه فى المحضر ، الأمر الذى لا يمكن معه استخلاص مقومات الحكم سواء ما تعلق منها بواقعة الدعوى أو بالتطبيق القانوني ، و يعجز بالتالي محكمة النقض عن إعمال رقابتها على الوجه الصحيح و قول كلمتها فى شأن ما يثيره الطاعن بوجه النعي لاضطراب العناصر التي أوردها الحكم و عدم استقرارها الاستقرار الذى يجعلها فى حكم الوقائع الثابتة ، مما يستحيل عليها معه أن تتعرف على أي أساس كونت محكمة الموضوع عقيدتها فى الدعوى . لما كان ذلك ، فإن الحكم المطعون فيه يكون معيباً بما يوجب نقضه  .</w:t>
      </w:r>
    </w:p>
    <w:p>
      <w:r>
        <w:t>كما قضت محكمة النقض في جريمة خيانة أمانة : لا يبدأ ميعاد انقضاء الدعوى الجنائية بجريمة خيانة الأمانة من تاريخ إيداع الشيء المختلس لدى من أؤتمن عليه بل من تاريخ طلبه و الامتناع عن رده أو ظهور عجز المتهم عنه ، إلا إذا قام الدليل على خلافه . و من ثم فإنه لا تثريب على المحكمة إن هي اعتبرت تاريخ إعلان عريضة الدعوى من جانب المدعى بالحق المدني مبدأ لسريان المدة المقررة فى القانون لانقضاء الحق فى إقامة الدعوى الجنائية طالما أن الطاعن لم يثبت أسبقية الحادث عن ذلك التاريخ كما لم يتبين القاضى من تلقاء نفسه هذه الأسبقية .</w:t>
      </w:r>
    </w:p>
    <w:p>
      <w:r>
        <w:t>الطعن رقم  1232لسنة 39  مكتب فني 20 صفحة رقم 1488بتاريخ 29-12-1969</w:t>
      </w:r>
    </w:p>
    <w:p>
      <w:r>
        <w:t>وكذا قضت محكمة النقض : الدفع أمام محكمة الموضوع بأن جريمة التبديد قد وقعت فى تاريخ معين و أن الدعوى العمومية قد سقطت يوجب عليها أن تحقق هذا الدفع ثم ترتب على ما يظهر لها النتيجة التي تقتضيها . و إذ كانت المحكمة المطعون فى حكمها لم تجر تحقيقاً فى هذا الشأن حتى يتبين لها وجه الحقيقة من عدمه ، فإن حكمها يكون قاصر البيان مخلاً بحق الدفاع . لما كان ذلك ، و كان الحكم المطعون فيه إذ أعتبر أن الحكم الابتدائي صحيح رغم أنه لم يعرض لدفع الطاعن بانقضاء الدعوى الجنائية بمضي المدة كما سايره فى اعتبار بداية السقوط فى ... ... ... و هو تاريخ إبلاغ المجني عليه . دون أن يحقق دفع الطاعن بأن الجريمة وقعت قبل ... ... ... حتى يتبين له وجه الحقيقة ، فإنه يكون معيباً بما يبطله  .</w:t>
      </w:r>
    </w:p>
    <w:p>
      <w:r>
        <w:t>قضت محكمة النقض في جريمة تزوير واستعمال محرر مزور : إن جريمة استعمال الورقة المزورة جريمة مستمرة تبدأ بتقديم الورقة و التمسك بها و تبقى مستمرة ما بقى</w:t>
      </w:r>
    </w:p>
    <w:p>
      <w:r>
        <w:t>مقدمها متمسكاً بها ، و لا تبدأ مدة سقوط الدعوى فيها إلا من تاريخ الكف عن</w:t>
      </w:r>
    </w:p>
    <w:p>
      <w:r>
        <w:t>التمسك بالورقة أو التنازل عنها ، أو من تاريخ صدور الحكم بتزويرها  .</w:t>
      </w:r>
    </w:p>
    <w:p>
      <w:r>
        <w:t>قضت محكمة النقض في جريمة تزوير واستعمال محرر مزور : من المقرر أن الدفع بانقضاء الدعوى الجنائية بمضي المدة و هو من الدفوع المتعلقة بالنظام العام . لما كان ذلك ، و كان يبين من محضر جلسة _/_/___م أن المدافع عن الطاعنين دفع - أمام محكمة أول درجة بانقضاء الدعوى الجنائية بمضي ثلاث سنوات منذ تاريخ الحكم بالرد و البطلان . و يبين من الحكم الابتدائي أنه بعد أن أشار إلى اتهام النيابة العامة للطاعن بتزوير السندين العرفيين المؤرخين 6 من فبراير و 25 من يوليه سنة 1963 و استعمالها فى الدعوى رقم 3661 سنة 1970 مدني كلى جنوب القاهرة ، ، و إلى طلب النيابة عقابه بالمادة 215 من قانون العقوبات ، أقام قضاءه - بإدانة الطاعنين بهاتين الجريمتين - على ما يلي : و حيث أن الدعوى تخلص فى أن المتهم - الطاعن - تقدم إلى السيد رئيس محكمة القاهرة لاستصدار أمر أداء بإلزام المجني عليها بأن تدفع له مبلغ 400 جنيه بموجب سندين و ذلك أجرة ترميم منزلها . و طعنت المجني عليها بالتزوير على هذين السندين و أحيلت الأوراق إلى قسم أبحاث التزييف و التزوير و جاء تقريره رقم 101 لسنة 1970 يتضمن أن هذين السندين مزوران على المجني عليها و باشرت النيابة التحقيق و تبين أن المتهم ارتكب جريمة التزوير المبينة الوصف و القيد فى التحقيقات . و حجزت الدعوى للحكم أخيراً لجلسة اليوم و قدم الحاضر عن المتهم مذكرة شارحة للدعوى و صمم على طلباته . و حيث أن التهمة ثابتة قبل المتهم ثبوتاً كافياً تطمئن إليه المحكمة مما أجرى من تحقيقات و تقر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