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 a comparison of computational efficiency between training an agent for playing Pong in the Atari environment in a sequential manner and in a parallelized manner. The agent is trained using a Deep Reinforcement Learning Advantage Actor Critic (A2C). The parallel version of the algorithm Asynchronous A2C (A3C) is analyzed using multiple CPU cores on a single machine instead of special hardware like GPU(Graphical Processing Units) and TPU(Tensor Processing Units).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Actor Critic, Asynchronous, Synchronous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(4). The game chosen here is Pong which is an atari game and is provided as an environment in OpenAI gym (5).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an agent A that interacts with the environment E. The agent interprets the environment by moving from one state s t at time step t to another state 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at time step t + 1. In each state it receives an observation in the form of an n-dimensional tensor which might contain partial or all information about the environment in that state. It chooses an action from an action space A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based on some computation and as a result lands in another state and receives a signal called the reward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quantifying how good or bad the action was.The agent keeps accumulating these rewards till it reaches the goal or the episode terminates. An episode runs for a predefined t max number of time steps. The action at each time step is taken by the agent in accordance with a policy π that is either learned as in Policy Gradient methods or predefined as in Value Function Based methods. A policy is a function that given a state s, gives a probability distribution over A. The value of a state s under a policy π is the expected return when starting in s and following π thereafter. Similarly the value of taking action a in state s under policy π is the expected return starting from s, taking the action a and thereafter following policy π.</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 Actor Critic</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here consists of 2 neural networks. One of them, the Actor, spits out a probability distribution over a set of actions A at each time step and learns the optimal policy, based on a loss function, more about which is described later. The other neural network, the Critic calculates the action-value at each time step telling how good or bad the action taken is and learns to give better estimates of the value, that is, it learns to be a better critic.</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is a function that tells how good or bad the actor network performed relative to the critic’s expectations.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have a look at the components one by one and finally bring them together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use the estimated value by the critic as a baseline to tell how good or bad the actor network is performing. For this we use the advantage function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2880" w:firstLine="72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γ</m:t>
            </m:r>
          </m:e>
          <m:sup>
            <m:r>
              <w:rPr>
                <w:rFonts w:ascii="Times New Roman" w:cs="Times New Roman" w:eastAsia="Times New Roman" w:hAnsi="Times New Roman"/>
                <w:sz w:val="24"/>
                <w:szCs w:val="24"/>
              </w:rPr>
              <m:t xml:space="preserve">t </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π</m:t>
            </m:r>
          </m:sub>
        </m:sSub>
        <m:r>
          <w:rPr>
            <w:rFonts w:ascii="Times New Roman" w:cs="Times New Roman" w:eastAsia="Times New Roman" w:hAnsi="Times New Roman"/>
            <w:sz w:val="24"/>
            <w:szCs w:val="24"/>
          </w:rPr>
          <m:t xml:space="preserve">(t)  </m:t>
        </m:r>
      </m:oMath>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 denotes the value estimated at time step t. γ is the discount factor used to place decaying importance, in this case, on later time steps so that earlier steps are reinforced. In Pong, if the opponent misses, it was probably because the shooter maneuvered the ball in a good way on receiving. Similarly earlier actions had a greater role to play in helping the agent become a better player.</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log probability of the sampled action is given by</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max P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0021">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m:oMath>
        <m:r>
          <m:t>ϵ</m:t>
        </m:r>
      </m:oMath>
      <w:r w:rsidDel="00000000" w:rsidR="00000000" w:rsidRPr="00000000">
        <w:rPr>
          <w:rFonts w:ascii="Gungsuh" w:cs="Gungsuh" w:eastAsia="Gungsuh" w:hAnsi="Gungsuh"/>
          <w:sz w:val="24"/>
          <w:szCs w:val="24"/>
          <w:rtl w:val="0"/>
        </w:rPr>
        <w:t xml:space="preserve"> A. One of the reasons why we use log probabilities is that probabilities are confined in [0,1] while log-probabilities are bounded in (−∞,0) and hence a finite number of bits can represent a wide range of values without overflowing or underflowing the computer’s numerical precision.</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loss is given by</w:t>
      </w:r>
    </w:p>
    <w:p w:rsidR="00000000" w:rsidDel="00000000" w:rsidP="00000000" w:rsidRDefault="00000000" w:rsidRPr="00000000" w14:paraId="00000025">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Gungsuh" w:cs="Gungsuh" w:eastAsia="Gungsuh" w:hAnsi="Gungsuh"/>
          <w:sz w:val="24"/>
          <w:szCs w:val="24"/>
          <w:rtl w:val="0"/>
        </w:rPr>
        <w:t xml:space="preserve">− log max 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|s)(γ</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26">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Critic loss is given by</w:t>
      </w:r>
    </w:p>
    <w:p w:rsidR="00000000" w:rsidDel="00000000" w:rsidP="00000000" w:rsidRDefault="00000000" w:rsidRPr="00000000" w14:paraId="0000002B">
      <w:pPr>
        <w:ind w:left="2880" w:firstLine="720"/>
        <w:jc w:val="both"/>
        <w:rPr>
          <w:rFonts w:ascii="Times New Roman" w:cs="Times New Roman" w:eastAsia="Times New Roman" w:hAnsi="Times New Roman"/>
          <w:sz w:val="24"/>
          <w:szCs w:val="24"/>
          <w:vertAlign w:val="superscript"/>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oMath>
      <w:r w:rsidDel="00000000" w:rsidR="00000000" w:rsidRPr="00000000">
        <w:rPr>
          <w:rFonts w:ascii="Times New Roman" w:cs="Times New Roman" w:eastAsia="Times New Roman" w:hAnsi="Times New Roman"/>
          <w:sz w:val="24"/>
          <w:szCs w:val="24"/>
          <w:rtl w:val="0"/>
        </w:rPr>
        <w:t xml:space="preserve">(γ</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π</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perscript"/>
          <w:rtl w:val="0"/>
        </w:rPr>
        <w:t xml:space="preserve">2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the agent’s loss is given by</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actorLoss + c.CriticLoss</w:t>
      </w:r>
    </w:p>
    <w:p w:rsidR="00000000" w:rsidDel="00000000" w:rsidP="00000000" w:rsidRDefault="00000000" w:rsidRPr="00000000" w14:paraId="00000030">
      <w:pPr>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parameter used to control the relative learning of the actor and the critic.</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is done in a way such that the actor and the critic have some parameters in common. The critic does not update these shared parameters because it can lead to instability.</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 using Gradient Descent</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the most widely used  optimization method used in Deep Learning. It involves calculating the gradients of parameters with respect to a loss function. It requires that there be points of local minima in the loss function where the model is likely to give a better performance. Updation of parameters in the direction of those minima by changing them against the direction of their gradients is done by </w:t>
      </w: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Parallelized Setup</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consists of multiple cores being used, each of which belongs to the same system. Each process gets its own copy of the environment and the agents and each agent learns independently and updates the parameters of the model asynchronously (3)  or synchronously (1). In the asynchronous approach, the different processes share the model’s parameters and hence update the parameters independently, however these can lead to stale gradients[reference] as a process might be working on outdated parameters. In the synchronous setting, there is a central process which waits for all the processes to send their updated weights, averages them and then updates the actual model which is then shared to the other processes and the iterations continue.</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Atari 2600 Pong</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Pong is one of the Atari games (6). Each state is available as a 3 dimensional tensor of dimensions 3 X 210 X 160 where 3 represents the RGB channels. Each element is an integer in [0,255]. There are six actions with three of them being redundant. FIRE equals NOOP, LEFT equals </w:t>
      </w:r>
      <w:r w:rsidDel="00000000" w:rsidR="00000000" w:rsidRPr="00000000">
        <w:rPr>
          <w:rFonts w:ascii="Times New Roman" w:cs="Times New Roman" w:eastAsia="Times New Roman" w:hAnsi="Times New Roman"/>
          <w:sz w:val="24"/>
          <w:szCs w:val="24"/>
          <w:rtl w:val="0"/>
        </w:rPr>
        <w:t xml:space="preserve">LEFTFIRE</w:t>
      </w:r>
      <w:r w:rsidDel="00000000" w:rsidR="00000000" w:rsidRPr="00000000">
        <w:rPr>
          <w:rFonts w:ascii="Times New Roman" w:cs="Times New Roman" w:eastAsia="Times New Roman" w:hAnsi="Times New Roman"/>
          <w:sz w:val="24"/>
          <w:szCs w:val="24"/>
          <w:rtl w:val="0"/>
        </w:rPr>
        <w:t xml:space="preserve"> and RIGHT equals </w:t>
      </w:r>
      <w:r w:rsidDel="00000000" w:rsidR="00000000" w:rsidRPr="00000000">
        <w:rPr>
          <w:rFonts w:ascii="Times New Roman" w:cs="Times New Roman" w:eastAsia="Times New Roman" w:hAnsi="Times New Roman"/>
          <w:sz w:val="24"/>
          <w:szCs w:val="24"/>
          <w:rtl w:val="0"/>
        </w:rPr>
        <w:t xml:space="preserve">RIGHTFIRE</w:t>
      </w:r>
      <w:r w:rsidDel="00000000" w:rsidR="00000000" w:rsidRPr="00000000">
        <w:rPr>
          <w:rFonts w:ascii="Times New Roman" w:cs="Times New Roman" w:eastAsia="Times New Roman" w:hAnsi="Times New Roman"/>
          <w:sz w:val="24"/>
          <w:szCs w:val="24"/>
          <w:rtl w:val="0"/>
        </w:rPr>
        <w:t xml:space="preserve">. LEFT and RIGHT move the agent in the corresponding directions while NOOP keeps the agent in its previous position. The agent is displayed on the right and the enemy on the left (7). If the agent misses the ball a reward of -1 is received, if the enemy misses the ball a reward of +1 is received. In all the other states a reward of 0 is received.The first to score 21 goals wins and that marks the end of the episode.</w:t>
      </w:r>
    </w:p>
    <w:p w:rsidR="00000000" w:rsidDel="00000000" w:rsidP="00000000" w:rsidRDefault="00000000" w:rsidRPr="00000000" w14:paraId="0000003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reward is what the agent implicitly makes use of to learn while the points displayed on the screen are the scores of each of the players. The winner is the first player to score 21.</w:t>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Step Learning</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waiting for the completion of an entire episode for updating the parameters,it is done every n steps where n is a hyperparameter. If we had gone for 1-step learning where update is done after every time step that will introduce a lot of bias whilst updating after an entire episode makes the model gullible to high variance. The n-step approach is a tradeoff between bias and variance.</w:t>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a 2-headed neural network. One head is the Actor and the other, the Critic.The first few layers of the network are shared. Only fully connected layers have been used. The input is flattened giving an input size of 100800. The entire frame is not needed for decision making as is shown in the figure 1. So the input is cropped and converted to grayscale before feeding into the network. Modifications are illustrated in FIgure 1. That brings down the input size to 21190 since each frame is now 1 X 210 X 160.</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Actor head consists of three nodes giving a probability distribution over the action space. The output of the Critic head has one node because it gives a scalar. The learning rate chosen is 10</w:t>
      </w:r>
      <w:r w:rsidDel="00000000" w:rsidR="00000000" w:rsidRPr="00000000">
        <w:rPr>
          <w:rFonts w:ascii="Gungsuh" w:cs="Gungsuh" w:eastAsia="Gungsuh" w:hAnsi="Gungsuh"/>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the optimizer used is Adam (8) .The value of N was chosen to be 100. The Critic network does not update the shared parameters.</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was designed in a way that the epoch which gave the lowest loss had the parameters saved after updation. The graph is shown in Figure 2. It includes information like the </w:t>
      </w:r>
      <w:r w:rsidDel="00000000" w:rsidR="00000000" w:rsidRPr="00000000">
        <w:rPr>
          <w:rFonts w:ascii="Times New Roman" w:cs="Times New Roman" w:eastAsia="Times New Roman" w:hAnsi="Times New Roman"/>
          <w:b w:val="1"/>
          <w:sz w:val="24"/>
          <w:szCs w:val="24"/>
          <w:rtl w:val="0"/>
        </w:rPr>
        <w:t xml:space="preserve">Relative</w:t>
      </w:r>
      <w:r w:rsidDel="00000000" w:rsidR="00000000" w:rsidRPr="00000000">
        <w:rPr>
          <w:rFonts w:ascii="Times New Roman" w:cs="Times New Roman" w:eastAsia="Times New Roman" w:hAnsi="Times New Roman"/>
          <w:sz w:val="24"/>
          <w:szCs w:val="24"/>
          <w:rtl w:val="0"/>
        </w:rPr>
        <w:t xml:space="preserve"> is duration of training that is 1 day 0 hours 2 minutes 27 seconds, </w:t>
      </w: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that is the number of epochs, </w:t>
      </w: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is the timestamp of the measurement, </w:t>
      </w: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is the loss at that timestamp, </w:t>
      </w:r>
      <w:r w:rsidDel="00000000" w:rsidR="00000000" w:rsidRPr="00000000">
        <w:rPr>
          <w:rFonts w:ascii="Times New Roman" w:cs="Times New Roman" w:eastAsia="Times New Roman" w:hAnsi="Times New Roman"/>
          <w:b w:val="1"/>
          <w:sz w:val="24"/>
          <w:szCs w:val="24"/>
          <w:rtl w:val="0"/>
        </w:rPr>
        <w:t xml:space="preserve">Smoothed </w:t>
      </w:r>
      <w:r w:rsidDel="00000000" w:rsidR="00000000" w:rsidRPr="00000000">
        <w:rPr>
          <w:rFonts w:ascii="Times New Roman" w:cs="Times New Roman" w:eastAsia="Times New Roman" w:hAnsi="Times New Roman"/>
          <w:sz w:val="21"/>
          <w:szCs w:val="21"/>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s the focus on the graph and </w:t>
      </w:r>
      <w:r w:rsidDel="00000000" w:rsidR="00000000" w:rsidRPr="00000000">
        <w:rPr>
          <w:rFonts w:ascii="Times New Roman" w:cs="Times New Roman" w:eastAsia="Times New Roman" w:hAnsi="Times New Roman"/>
          <w:b w:val="1"/>
          <w:sz w:val="24"/>
          <w:szCs w:val="24"/>
          <w:highlight w:val="white"/>
          <w:rtl w:val="0"/>
        </w:rPr>
        <w:t xml:space="preserve">Name </w:t>
      </w:r>
      <w:r w:rsidDel="00000000" w:rsidR="00000000" w:rsidRPr="00000000">
        <w:rPr>
          <w:rFonts w:ascii="Times New Roman" w:cs="Times New Roman" w:eastAsia="Times New Roman" w:hAnsi="Times New Roman"/>
          <w:sz w:val="24"/>
          <w:szCs w:val="24"/>
          <w:highlight w:val="white"/>
          <w:rtl w:val="0"/>
        </w:rPr>
        <w:t xml:space="preserve">gives information about when the training was started.</w:t>
      </w:r>
      <w:r w:rsidDel="00000000" w:rsidR="00000000" w:rsidRPr="00000000">
        <w:rPr>
          <w:rFonts w:ascii="Times New Roman" w:cs="Times New Roman" w:eastAsia="Times New Roman" w:hAnsi="Times New Roman"/>
          <w:sz w:val="24"/>
          <w:szCs w:val="24"/>
          <w:rtl w:val="0"/>
        </w:rPr>
        <w:t xml:space="preserve"> Tensorboard has been used to plot the graph.</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was reconfigured to +5 on scoring a point and -6  if the opponent gets a point during the training process.</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https://github.com/shouvikcirca/PongUsingA2C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114300</wp:posOffset>
            </wp:positionV>
            <wp:extent cx="1676400" cy="1609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19905" l="0" r="7853" t="0"/>
                    <a:stretch>
                      <a:fillRect/>
                    </a:stretch>
                  </pic:blipFill>
                  <pic:spPr>
                    <a:xfrm>
                      <a:off x="0" y="0"/>
                      <a:ext cx="1676400" cy="1609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114300</wp:posOffset>
            </wp:positionV>
            <wp:extent cx="1547813" cy="17260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47813" cy="1726095"/>
                    </a:xfrm>
                    <a:prstGeom prst="rect"/>
                    <a:ln/>
                  </pic:spPr>
                </pic:pic>
              </a:graphicData>
            </a:graphic>
          </wp:anchor>
        </w:drawing>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1a on the left shows a state frame as provided by the environment. Figure 1b on the right shows the same frame after cropping and converting to grayscale.</w:t>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2 shows the loss function curve for the sequential training and some other information.</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are on the horizontal axis and the loss is on the vertical axis.</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sequentially for about 24 hours and 271205 epochs. The loss graph is given below. The average score per game over 1000 games was 0.327. The distribution of the scores over the games is given in Table 1.</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Change w:id="0">
          <w:tblGrid>
            <w:gridCol w:w="660"/>
            <w:gridCol w:w="450"/>
            <w:gridCol w:w="465"/>
            <w:gridCol w:w="405"/>
            <w:gridCol w:w="375"/>
            <w:gridCol w:w="330"/>
            <w:gridCol w:w="300"/>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gridCol w:w="398.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1</w:t>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used here consists only of fully connected layers. Since the input is an image, the obvious next step would be to try variants of Convolutional Neural Networks</w:t>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for which there is an enormous amount of literature out there.</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24"/>
          <w:szCs w:val="24"/>
          <w:rtl w:val="0"/>
        </w:rPr>
        <w:t xml:space="preserve">Distributed Deep Reinforcement Learning: Learn how to play Atari games in 21</w:t>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Minutes</w:t>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Adamski, Igor</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Adamski, Robert</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Grel, Tomasz</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Jedrych, Adam</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Kaczmarek, Kamil</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Michalewski, Henrik</w:t>
      </w: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Atari games and intel processors</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Adamski, R., Grel, T., Klimek, M., Michalewski, H.</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Reinforcement learning through asynchronous advantage actor-critic on a GPU</w:t>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Babaeizadeh, M., Frosio, I., Tyree, S., Clemons, J., Kautz, J</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Playing Atari with deep reinforcement learning.</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DeepMind</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OpenAI Gym. CoRR abs/1606.01540 (2016)</w:t>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Brockman, G., Cheung, V., Pettersson, L., Schneider, J., Schulman, J., Tang, J., Zaremba, W.</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The arcade learning environment: An evaluation platform for general agents.</w:t>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Bellemare, M.G., Naddaf, Y., Veness, J., Bowling, M.</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Artificial Intelligence </w:t>
      </w:r>
    </w:p>
    <w:p w:rsidR="00000000" w:rsidDel="00000000" w:rsidP="00000000" w:rsidRDefault="00000000" w:rsidRPr="00000000" w14:paraId="000000B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Atzmueller, Martin, Duivesteijn, Wouter </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Adam: A Method For Stochastic Optimization</w:t>
      </w:r>
    </w:p>
    <w:p w:rsidR="00000000" w:rsidDel="00000000" w:rsidP="00000000" w:rsidRDefault="00000000" w:rsidRPr="00000000" w14:paraId="000000B3">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Kingma, P. Diederik</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 Jimmy</w:t>
      </w:r>
    </w:p>
    <w:p w:rsidR="00000000" w:rsidDel="00000000" w:rsidP="00000000" w:rsidRDefault="00000000" w:rsidRPr="00000000" w14:paraId="000000B4">
      <w:pPr>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tab/>
        <w:t xml:space="preserve">Learning representations by back-propagating errors.</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Rumelhart, D. E., Hinton, G. E., and Williams, R. J</w:t>
      </w:r>
    </w:p>
    <w:p w:rsidR="00000000" w:rsidDel="00000000" w:rsidP="00000000" w:rsidRDefault="00000000" w:rsidRPr="00000000" w14:paraId="000000B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houvikcirca/PongUsingA2C"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