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color w:val="1F4D78"/>
          <w:sz w:val="40"/>
        </w:rPr>
        <w:t>需求文档：小红书母婴代运营工作室 AI 落地</w:t>
      </w:r>
    </w:p>
    <w:p>
      <w:pPr>
        <w:spacing w:after="280"/>
      </w:pPr>
      <w:r>
        <w:rPr>
          <w:rFonts w:ascii="Calibri" w:hAnsi="Calibri" w:eastAsia="PingFang SC"/>
          <w:color w:val="595959"/>
          <w:sz w:val="21"/>
        </w:rPr>
        <w:t>面向研发团队与项目经理 · 基于 AI-FDE 一对一调研 · 缺口以 TBD 标注，不编造</w:t>
      </w:r>
    </w:p>
    <w:p>
      <w:pPr>
        <w:pStyle w:val="Heading1"/>
      </w:pPr>
      <w:r>
        <w:t>1. 文档信息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304"/>
        <w:gridCol w:w="7056"/>
      </w:tblGrid>
      <w:tr>
        <w:trPr>
          <w:cantSplit/>
        </w:trPr>
        <w:tc>
          <w:tcPr>
            <w:tcW w:type="dxa" w:w="230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项</w:t>
            </w:r>
          </w:p>
        </w:tc>
        <w:tc>
          <w:tcPr>
            <w:tcW w:type="dxa" w:w="7056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版本</w:t>
            </w:r>
          </w:p>
        </w:tc>
        <w:tc>
          <w:tcPr>
            <w:tcW w:type="dxa" w:w="705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v1.0（草稿，含 TBD）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日期</w:t>
            </w:r>
          </w:p>
        </w:tc>
        <w:tc>
          <w:tcPr>
            <w:tcW w:type="dxa" w:w="705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2026-08-05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作者</w:t>
            </w:r>
          </w:p>
        </w:tc>
        <w:tc>
          <w:tcPr>
            <w:tcW w:type="dxa" w:w="705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AI-FDE（基于一对一调研）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评审人</w:t>
            </w:r>
          </w:p>
        </w:tc>
        <w:tc>
          <w:tcPr>
            <w:tcW w:type="dxa" w:w="705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TBD（建议：老板 + 对接研发的项目经理）</w:t>
            </w:r>
          </w:p>
        </w:tc>
      </w:tr>
    </w:tbl>
    <w:p>
      <w:pPr>
        <w:spacing w:after="120" w:before="80"/>
      </w:pPr>
      <w:r>
        <w:rPr>
          <w:rFonts w:ascii="Calibri" w:hAnsi="Calibri" w:eastAsia="PingFang SC"/>
          <w:b w:val="0"/>
          <w:sz w:val="22"/>
        </w:rPr>
        <w:t>变更记录：无（首版）。</w:t>
      </w:r>
    </w:p>
    <w:p>
      <w:pPr>
        <w:pStyle w:val="Heading1"/>
      </w:pPr>
      <w:r>
        <w:t>2. 项目概述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背景：</w:t>
      </w:r>
      <w:r>
        <w:rPr>
          <w:rFonts w:ascii="Calibri" w:hAnsi="Calibri" w:eastAsia="PingFang SC"/>
          <w:b w:val="0"/>
          <w:sz w:val="22"/>
        </w:rPr>
        <w:t>工作室运营几十个小红书母婴账号，靠代运营服务费 + 广告分成赚钱。数据散落在个人手机与表格，导致找数据、做周报、对分成都靠人肉。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目标：</w:t>
      </w:r>
      <w:r>
        <w:rPr>
          <w:rFonts w:ascii="Calibri" w:hAnsi="Calibri" w:eastAsia="PingFang SC"/>
          <w:b w:val="0"/>
          <w:sz w:val="22"/>
        </w:rPr>
        <w:t>把散落数据统一成台账（数据地基），再在内容初稿、互动回复两个环节引入 AI 提效；结案周报随后跟上。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范围（in）：</w:t>
      </w:r>
      <w:r>
        <w:rPr>
          <w:rFonts w:ascii="Calibri" w:hAnsi="Calibri" w:eastAsia="PingFang SC"/>
          <w:b w:val="0"/>
          <w:sz w:val="22"/>
        </w:rPr>
        <w:t>运营台账数字化、内容选题与初稿生成、评论区互动回复起草、商家结案周报生成。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范围（out）：</w:t>
      </w:r>
      <w:r>
        <w:rPr>
          <w:rFonts w:ascii="Calibri" w:hAnsi="Calibri" w:eastAsia="PingFang SC"/>
          <w:b w:val="0"/>
          <w:sz w:val="22"/>
        </w:rPr>
        <w:t>不做自动发布、不做私信自动成交、不改造任何平台账号体系。</w:t>
      </w:r>
    </w:p>
    <w:p>
      <w:pPr>
        <w:pStyle w:val="Heading1"/>
      </w:pPr>
      <w:r>
        <w:t>3. 术语与缩写表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术语</w:t>
            </w:r>
          </w:p>
        </w:tc>
        <w:tc>
          <w:tcPr>
            <w:tcW w:type="dxa" w:w="7632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解释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AI</w:t>
            </w:r>
          </w:p>
        </w:tc>
        <w:tc>
          <w:tcPr>
            <w:tcW w:type="dxa" w:w="76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人工智能，本项目中指“能自动写文案、整理数据”的工具能力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Agent</w:t>
            </w:r>
          </w:p>
        </w:tc>
        <w:tc>
          <w:tcPr>
            <w:tcW w:type="dxa" w:w="76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智能体：按规则自动干活的一段 AI 程序（如“自动汇总周报”）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PoC</w:t>
            </w:r>
          </w:p>
        </w:tc>
        <w:tc>
          <w:tcPr>
            <w:tcW w:type="dxa" w:w="76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概念验证：先用小量真实数据试一下，成了再全面铺开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TBD</w:t>
            </w:r>
          </w:p>
        </w:tc>
        <w:tc>
          <w:tcPr>
            <w:tcW w:type="dxa" w:w="76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To Be Determined：待确认项，本表未确定的信息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L1~L5</w:t>
            </w:r>
          </w:p>
        </w:tc>
        <w:tc>
          <w:tcPr>
            <w:tcW w:type="dxa" w:w="76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AI 自主等级：L1 提供信息 / L2 提供建议 / L3 草稿人确认 / L4 自动执行低风险 / L5 自动执行高风险决策</w:t>
            </w:r>
          </w:p>
        </w:tc>
      </w:tr>
    </w:tbl>
    <w:p>
      <w:pPr>
        <w:pStyle w:val="Heading1"/>
      </w:pPr>
      <w:r>
        <w:t>4. 干系人与角色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015"/>
        <w:gridCol w:w="5184"/>
        <w:gridCol w:w="2160"/>
      </w:tblGrid>
      <w:tr>
        <w:trPr>
          <w:cantSplit/>
        </w:trPr>
        <w:tc>
          <w:tcPr>
            <w:tcW w:type="dxa" w:w="2016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角色</w:t>
            </w:r>
          </w:p>
        </w:tc>
        <w:tc>
          <w:tcPr>
            <w:tcW w:type="dxa" w:w="518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职责</w:t>
            </w:r>
          </w:p>
        </w:tc>
        <w:tc>
          <w:tcPr>
            <w:tcW w:type="dxa" w:w="216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发起人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老板：拍板范围、预算、验收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已明确支持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业务负责人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指定 1 人：负责台账维护与日常使用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老板已同意指定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研发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按本文档实现功能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TBD（外部/内部未定）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项目经理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排期、组织评审与验收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TBD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验收人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确认各 FR 达标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TBD（建议老板）</w:t>
            </w:r>
          </w:p>
        </w:tc>
      </w:tr>
    </w:tbl>
    <w:p>
      <w:pPr>
        <w:pStyle w:val="Heading1"/>
      </w:pPr>
      <w:r>
        <w:t>5. 现状与目标流程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现状：</w:t>
      </w:r>
      <w:r>
        <w:rPr>
          <w:rFonts w:ascii="Calibri" w:hAnsi="Calibri" w:eastAsia="PingFang SC"/>
          <w:b w:val="0"/>
          <w:sz w:val="22"/>
        </w:rPr>
        <w:t>选题靠经验 → 人工写稿 → 发布 → 数据散在后台 → 月底人肉做周报 → 分成靠人核对。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目标：</w:t>
      </w:r>
      <w:r>
        <w:rPr>
          <w:rFonts w:ascii="Calibri" w:hAnsi="Calibri" w:eastAsia="PingFang SC"/>
          <w:b w:val="0"/>
          <w:sz w:val="22"/>
        </w:rPr>
        <w:t>选题 AI 生成 → 初稿 AI 起草 → 人工改写发布 → 数据自动进台账 → 周报 AI 汇总、人定稿 → 分成从台账直接核对。</w:t>
      </w:r>
    </w:p>
    <w:p>
      <w:pPr>
        <w:spacing w:after="120" w:before="40"/>
      </w:pPr>
      <w:r>
        <w:rPr>
          <w:rFonts w:ascii="Calibri" w:hAnsi="Calibri" w:eastAsia="PingFang SC"/>
          <w:b w:val="0"/>
          <w:sz w:val="22"/>
        </w:rPr>
        <w:t>流程改造点：①新增台账环节（数据唯一来源）；②内容生产引入“AI 起草 + 人确认”；③周报从人肉汇总改为 AI 汇总。</w:t>
      </w:r>
    </w:p>
    <w:p>
      <w:pPr>
        <w:pStyle w:val="Heading1"/>
      </w:pPr>
      <w:r>
        <w:t>6. 功能需求</w:t>
      </w:r>
    </w:p>
    <w:p>
      <w:pPr>
        <w:pStyle w:val="Heading2"/>
      </w:pPr>
      <w:r>
        <w:t>6.1 运营台账数字化（P0，对应调研任务：运营台账数字化）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FR-01 账号台账录入：</w:t>
      </w:r>
      <w:r>
        <w:rPr>
          <w:rFonts w:ascii="Calibri" w:hAnsi="Calibri" w:eastAsia="PingFang SC"/>
          <w:b w:val="0"/>
          <w:sz w:val="22"/>
        </w:rPr>
        <w:t>支持录入账号名、负责人、每周发布安排、近两周数据、合作分成。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输入/处理/输出：</w:t>
      </w:r>
      <w:r>
        <w:rPr>
          <w:rFonts w:ascii="Calibri" w:hAnsi="Calibri" w:eastAsia="PingFang SC"/>
          <w:b w:val="0"/>
          <w:sz w:val="22"/>
        </w:rPr>
        <w:t>输入 Excel/共享表格；处理：字段统一、去重；输出：可筛选、可导出的台账。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100 个账号内查询 &lt;5 秒；重复账号自动提示。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FR-02 每周数据更新提醒</w:t>
      </w:r>
      <w:r>
        <w:rPr>
          <w:rFonts w:ascii="Calibri" w:hAnsi="Calibri" w:eastAsia="PingFang SC"/>
          <w:b w:val="0"/>
          <w:sz w:val="22"/>
        </w:rPr>
        <w:t>（P1）：每周固定时间提醒负责人补数据。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漏更率从现状降至 0（连续 4 周验证）。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FR-03 多账号看板</w:t>
      </w:r>
      <w:r>
        <w:rPr>
          <w:rFonts w:ascii="Calibri" w:hAnsi="Calibri" w:eastAsia="PingFang SC"/>
          <w:b w:val="0"/>
          <w:sz w:val="22"/>
        </w:rPr>
        <w:t>（P2）：一屏总览各账号数据表现。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看板数据与台账一致率 100%。</w:t>
      </w:r>
    </w:p>
    <w:p>
      <w:pPr>
        <w:pStyle w:val="Heading2"/>
      </w:pPr>
      <w:r>
        <w:t>6.2 内容选题与初稿生成（P1，对应调研任务：内容选题与初稿生成）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FR-04 选题生成：</w:t>
      </w:r>
      <w:r>
        <w:rPr>
          <w:rFonts w:ascii="Calibri" w:hAnsi="Calibri" w:eastAsia="PingFang SC"/>
          <w:b w:val="0"/>
          <w:sz w:val="22"/>
        </w:rPr>
        <w:t>按爆款结构（标题+大纲）批量生成 20 个选题。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输入/处理/输出：</w:t>
      </w:r>
      <w:r>
        <w:rPr>
          <w:rFonts w:ascii="Calibri" w:hAnsi="Calibri" w:eastAsia="PingFang SC"/>
          <w:b w:val="0"/>
          <w:sz w:val="22"/>
        </w:rPr>
        <w:t>输入近 3 个月 10 篇爆款的标题与结构；处理：AI 生成；输出：选题清单。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生成 20 个选题 ≤2 分钟；人工可用率 ≥80%。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FR-05 初稿改写工作流：</w:t>
      </w:r>
      <w:r>
        <w:rPr>
          <w:rFonts w:ascii="Calibri" w:hAnsi="Calibri" w:eastAsia="PingFang SC"/>
          <w:b w:val="0"/>
          <w:sz w:val="22"/>
        </w:rPr>
        <w:t>AI 出初稿 → 人工改写 → 审核 → 发布，流程留痕。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单篇起稿时间降幅 ≥50%（与纯人工对比）；发布后无限流。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FR-06 平台规则检查</w:t>
      </w:r>
      <w:r>
        <w:rPr>
          <w:rFonts w:ascii="Calibri" w:hAnsi="Calibri" w:eastAsia="PingFang SC"/>
          <w:b w:val="0"/>
          <w:sz w:val="22"/>
        </w:rPr>
        <w:t>（P1）：发布前提示文案是否命中 AI 打标/原创要求。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违规文案拦截率 100%（按平台规则库，规则库本身 TBD）。</w:t>
      </w:r>
    </w:p>
    <w:p>
      <w:pPr>
        <w:pStyle w:val="Heading2"/>
      </w:pPr>
      <w:r>
        <w:t>6.3 评论区互动回复起草（P1，对应调研任务：评论区互动回复起草）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FR-07 话术库：</w:t>
      </w:r>
      <w:r>
        <w:rPr>
          <w:rFonts w:ascii="Calibri" w:hAnsi="Calibri" w:eastAsia="PingFang SC"/>
          <w:b w:val="0"/>
          <w:sz w:val="22"/>
        </w:rPr>
        <w:t>沉淀高频问题与标准话术。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覆盖近 100 条互动记录中 ≥90% 的场景。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FR-08 回复草拟：</w:t>
      </w:r>
      <w:r>
        <w:rPr>
          <w:rFonts w:ascii="Calibri" w:hAnsi="Calibri" w:eastAsia="PingFang SC"/>
          <w:b w:val="0"/>
          <w:sz w:val="22"/>
        </w:rPr>
        <w:t>AI 按话术库起草，人工确认后发出。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回复耗时降幅 ≥50%；零投诉。</w:t>
      </w:r>
    </w:p>
    <w:p>
      <w:pPr>
        <w:pStyle w:val="Heading2"/>
      </w:pPr>
      <w:r>
        <w:t>6.4 商家结案周报生成（P2，依赖台账，对应调研任务：商家结案周报生成）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FR-09 周报自动汇总：</w:t>
      </w:r>
      <w:r>
        <w:rPr>
          <w:rFonts w:ascii="Calibri" w:hAnsi="Calibri" w:eastAsia="PingFang SC"/>
          <w:b w:val="0"/>
          <w:sz w:val="22"/>
        </w:rPr>
        <w:t>从台账抓数据生成周报草稿，人定稿。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  <w:sz w:val="22"/>
        </w:rPr>
        <w:t>AC：</w:t>
      </w:r>
      <w:r>
        <w:rPr>
          <w:rFonts w:ascii="Calibri" w:hAnsi="Calibri" w:eastAsia="PingFang SC"/>
          <w:b w:val="0"/>
          <w:sz w:val="22"/>
        </w:rPr>
        <w:t>周报制作耗时降幅 ≥60%；数据与台账一致率 100%。</w:t>
      </w:r>
    </w:p>
    <w:p>
      <w:pPr>
        <w:pStyle w:val="Heading1"/>
      </w:pPr>
      <w:r>
        <w:t>7. 用户场景（用例）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用例 1（P0）：</w:t>
      </w:r>
      <w:r>
        <w:rPr>
          <w:rFonts w:ascii="Calibri" w:hAnsi="Calibri" w:eastAsia="PingFang SC"/>
          <w:b w:val="0"/>
          <w:sz w:val="22"/>
        </w:rPr>
        <w:t>每周一，负责人打开台账 → 系统提醒补数据 → 负责人更新 → 看板自动刷新。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用例 2（P1）：</w:t>
      </w:r>
      <w:r>
        <w:rPr>
          <w:rFonts w:ascii="Calibri" w:hAnsi="Calibri" w:eastAsia="PingFang SC"/>
          <w:b w:val="0"/>
          <w:sz w:val="22"/>
        </w:rPr>
        <w:t>运营输入“本周选题方向” → AI 给 20 个选题 → 人工选 5 个 → AI 起草初稿 → 人工改写 → 审核 → 发布。</w:t>
      </w:r>
    </w:p>
    <w:p>
      <w:pPr>
        <w:pStyle w:val="Heading1"/>
      </w:pPr>
      <w:r>
        <w:t>8. 数据需求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160"/>
        <w:gridCol w:w="1440"/>
        <w:gridCol w:w="1584"/>
        <w:gridCol w:w="1440"/>
        <w:gridCol w:w="864"/>
        <w:gridCol w:w="1872"/>
      </w:tblGrid>
      <w:tr>
        <w:trPr>
          <w:cantSplit/>
        </w:trPr>
        <w:tc>
          <w:tcPr>
            <w:tcW w:type="dxa" w:w="216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字段</w:t>
            </w:r>
          </w:p>
        </w:tc>
        <w:tc>
          <w:tcPr>
            <w:tcW w:type="dxa" w:w="144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类型</w:t>
            </w:r>
          </w:p>
        </w:tc>
        <w:tc>
          <w:tcPr>
            <w:tcW w:type="dxa" w:w="158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来源</w:t>
            </w:r>
          </w:p>
        </w:tc>
        <w:tc>
          <w:tcPr>
            <w:tcW w:type="dxa" w:w="144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更新频率</w:t>
            </w:r>
          </w:p>
        </w:tc>
        <w:tc>
          <w:tcPr>
            <w:tcW w:type="dxa" w:w="86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敏感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账号基础信息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文本/枚举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人工录入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一次性+变更</w:t>
            </w:r>
          </w:p>
        </w:tc>
        <w:tc>
          <w:tcPr>
            <w:tcW w:type="dxa" w:w="8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否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可获取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发布安排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文本/日期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人工录入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每周</w:t>
            </w:r>
          </w:p>
        </w:tc>
        <w:tc>
          <w:tcPr>
            <w:tcW w:type="dxa" w:w="8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否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可获取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平台数据（阅读/互动）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数字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平台后台导出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每周</w:t>
            </w:r>
          </w:p>
        </w:tc>
        <w:tc>
          <w:tcPr>
            <w:tcW w:type="dxa" w:w="8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否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可导出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合作与分成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数字/金额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商务对接人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每月</w:t>
            </w:r>
          </w:p>
        </w:tc>
        <w:tc>
          <w:tcPr>
            <w:tcW w:type="dxa" w:w="8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是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TBD：权限边界待老板/商务确认</w:t>
            </w:r>
          </w:p>
        </w:tc>
      </w:tr>
    </w:tbl>
    <w:p>
      <w:pPr>
        <w:spacing w:after="120" w:before="80"/>
      </w:pPr>
      <w:r>
        <w:rPr>
          <w:rFonts w:ascii="Calibri" w:hAnsi="Calibri" w:eastAsia="PingFang SC"/>
          <w:b w:val="0"/>
          <w:sz w:val="22"/>
        </w:rPr>
        <w:t>数据质量要求：账号名唯一；金额保留两位小数；每周数据截止时间固定为周日 24:00。</w:t>
      </w:r>
    </w:p>
    <w:p>
      <w:pPr>
        <w:pStyle w:val="Heading1"/>
      </w:pPr>
      <w:r>
        <w:t>9. 接口与集成需求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台账：</w:t>
      </w:r>
      <w:r>
        <w:rPr>
          <w:rFonts w:ascii="Calibri" w:hAnsi="Calibri" w:eastAsia="PingFang SC"/>
          <w:b w:val="0"/>
          <w:sz w:val="22"/>
        </w:rPr>
        <w:t>易落地——共享表格（飞书/腾讯文档）即可，无 API 依赖。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内容初稿：</w:t>
      </w:r>
      <w:r>
        <w:rPr>
          <w:rFonts w:ascii="Calibri" w:hAnsi="Calibri" w:eastAsia="PingFang SC"/>
          <w:b w:val="0"/>
          <w:sz w:val="22"/>
        </w:rPr>
        <w:t>需轻度集成——AI 工具 + 人工审核流程。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互动回复：</w:t>
      </w:r>
      <w:r>
        <w:rPr>
          <w:rFonts w:ascii="Calibri" w:hAnsi="Calibri" w:eastAsia="PingFang SC"/>
          <w:b w:val="0"/>
          <w:sz w:val="22"/>
        </w:rPr>
        <w:t>需轻度集成——话术库 + AI 草拟 + 人工确认。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结案周报：</w:t>
      </w:r>
      <w:r>
        <w:rPr>
          <w:rFonts w:ascii="Calibri" w:hAnsi="Calibri" w:eastAsia="PingFang SC"/>
          <w:b w:val="0"/>
          <w:sz w:val="22"/>
        </w:rPr>
        <w:t>需开发——脚本从表格/后台拉数生成。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TBD：</w:t>
      </w:r>
      <w:r>
        <w:rPr>
          <w:rFonts w:ascii="Calibri" w:hAnsi="Calibri" w:eastAsia="PingFang SC"/>
          <w:b w:val="0"/>
          <w:sz w:val="22"/>
        </w:rPr>
        <w:t>平台后台是否提供数据导出 API（找平台规则/后台确认）。</w:t>
      </w:r>
    </w:p>
    <w:p>
      <w:pPr>
        <w:pStyle w:val="Heading1"/>
      </w:pPr>
      <w:r>
        <w:t>10. AI 能力需求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1152"/>
        <w:gridCol w:w="1728"/>
        <w:gridCol w:w="2160"/>
        <w:gridCol w:w="2304"/>
        <w:gridCol w:w="2015"/>
      </w:tblGrid>
      <w:tr>
        <w:trPr>
          <w:cantSplit/>
        </w:trPr>
        <w:tc>
          <w:tcPr>
            <w:tcW w:type="dxa" w:w="1152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功能</w:t>
            </w:r>
          </w:p>
        </w:tc>
        <w:tc>
          <w:tcPr>
            <w:tcW w:type="dxa" w:w="1728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AI 能力</w:t>
            </w:r>
          </w:p>
        </w:tc>
        <w:tc>
          <w:tcPr>
            <w:tcW w:type="dxa" w:w="216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输入规格</w:t>
            </w:r>
          </w:p>
        </w:tc>
        <w:tc>
          <w:tcPr>
            <w:tcW w:type="dxa" w:w="230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输出规格</w:t>
            </w:r>
          </w:p>
        </w:tc>
        <w:tc>
          <w:tcPr>
            <w:tcW w:type="dxa" w:w="2016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回退方案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FR-04</w:t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内容生成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爆款结构文本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20 个选题清单</w:t>
            </w:r>
          </w:p>
        </w:tc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低于 80% 可用率 → 人工选题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FR-05</w:t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文本生成/改写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选题+素材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初稿 500~1500 字</w:t>
            </w:r>
          </w:p>
        </w:tc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质量不达标 → 转人工撰写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FR-08</w:t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文本分类+生成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评论原文+话术库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回复草稿</w:t>
            </w:r>
          </w:p>
        </w:tc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置信度 &lt;80% → 转人工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FR-09</w:t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数据汇总+总结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台账数据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周报草稿</w:t>
            </w:r>
          </w:p>
        </w:tc>
        <w:tc>
          <w:tcPr>
            <w:tcW w:type="dxa" w:w="201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数据缺失 → 标黄提醒人工补</w:t>
            </w:r>
          </w:p>
        </w:tc>
      </w:tr>
    </w:tbl>
    <w:p>
      <w:pPr>
        <w:pStyle w:val="Heading1"/>
      </w:pPr>
      <w:r>
        <w:t>11. AI 自主等级与审核机制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592"/>
        <w:gridCol w:w="2448"/>
        <w:gridCol w:w="4320"/>
      </w:tblGrid>
      <w:tr>
        <w:trPr>
          <w:cantSplit/>
        </w:trPr>
        <w:tc>
          <w:tcPr>
            <w:tcW w:type="dxa" w:w="2592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任务</w:t>
            </w:r>
          </w:p>
        </w:tc>
        <w:tc>
          <w:tcPr>
            <w:tcW w:type="dxa" w:w="2448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自主等级</w:t>
            </w:r>
          </w:p>
        </w:tc>
        <w:tc>
          <w:tcPr>
            <w:tcW w:type="dxa" w:w="432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审核机制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运营台账数字化</w:t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L4 自动执行低风险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每周人工抽检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内容选题与初稿</w:t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L3 草稿人确认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发布前人工改写 + 复核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评论区互动回复</w:t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L3 草稿人确认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人工确认后发出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商家结案周报</w:t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L2 提供建议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人定稿后发客户</w:t>
            </w:r>
          </w:p>
        </w:tc>
      </w:tr>
    </w:tbl>
    <w:p>
      <w:pPr>
        <w:spacing w:after="120" w:before="80"/>
      </w:pPr>
      <w:r>
        <w:rPr>
          <w:rFonts w:ascii="Calibri" w:hAnsi="Calibri" w:eastAsia="PingFang SC"/>
          <w:b w:val="0"/>
          <w:sz w:val="22"/>
        </w:rPr>
        <w:t>熔断：同一功能连续 3 次质量不达标 → 自动转全人工，并通知负责人。</w:t>
      </w:r>
    </w:p>
    <w:p>
      <w:pPr>
        <w:pStyle w:val="Heading1"/>
      </w:pPr>
      <w:r>
        <w:t>12. 非功能需求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性能：</w:t>
      </w:r>
      <w:r>
        <w:rPr>
          <w:rFonts w:ascii="Calibri" w:hAnsi="Calibri" w:eastAsia="PingFang SC"/>
          <w:b w:val="0"/>
          <w:sz w:val="22"/>
        </w:rPr>
        <w:t>台账查询 &lt;5 秒；选题生成 &lt;2 分钟；周报生成 &lt;5 分钟。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安全：</w:t>
      </w:r>
      <w:r>
        <w:rPr>
          <w:rFonts w:ascii="Calibri" w:hAnsi="Calibri" w:eastAsia="PingFang SC"/>
          <w:b w:val="0"/>
          <w:sz w:val="22"/>
        </w:rPr>
        <w:t>台账数据加密存储；AI 工具账号独立权限。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隐私合规：</w:t>
      </w:r>
      <w:r>
        <w:rPr>
          <w:rFonts w:ascii="Calibri" w:hAnsi="Calibri" w:eastAsia="PingFang SC"/>
          <w:b w:val="0"/>
          <w:sz w:val="22"/>
        </w:rPr>
        <w:t>客户账号数据最小化使用；分成数据按权限开放。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可用性：</w:t>
      </w:r>
      <w:r>
        <w:rPr>
          <w:rFonts w:ascii="Calibri" w:hAnsi="Calibri" w:eastAsia="PingFang SC"/>
          <w:b w:val="0"/>
          <w:sz w:val="22"/>
        </w:rPr>
        <w:t>核心功能（台账）不可用时长每月 &lt;4 小时。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兼容性：</w:t>
      </w:r>
      <w:r>
        <w:rPr>
          <w:rFonts w:ascii="Calibri" w:hAnsi="Calibri" w:eastAsia="PingFang SC"/>
          <w:b w:val="0"/>
          <w:sz w:val="22"/>
        </w:rPr>
        <w:t>桌面端浏览器 + 手机端可查看。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可维护性：</w:t>
      </w:r>
      <w:r>
        <w:rPr>
          <w:rFonts w:ascii="Calibri" w:hAnsi="Calibri" w:eastAsia="PingFang SC"/>
          <w:b w:val="0"/>
          <w:sz w:val="22"/>
        </w:rPr>
        <w:t>台账字段支持新增；话术库支持批量导入。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培训：</w:t>
      </w:r>
      <w:r>
        <w:rPr>
          <w:rFonts w:ascii="Calibri" w:hAnsi="Calibri" w:eastAsia="PingFang SC"/>
          <w:b w:val="0"/>
          <w:sz w:val="22"/>
        </w:rPr>
        <w:t>负责人 1 天上手培训；提供操作手册。</w:t>
      </w:r>
    </w:p>
    <w:p>
      <w:pPr>
        <w:pStyle w:val="Heading1"/>
      </w:pPr>
      <w:r>
        <w:t>13. 权限与审计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权限矩阵：</w:t>
      </w:r>
      <w:r>
        <w:rPr>
          <w:rFonts w:ascii="Calibri" w:hAnsi="Calibri" w:eastAsia="PingFang SC"/>
          <w:b w:val="0"/>
          <w:sz w:val="22"/>
        </w:rPr>
        <w:t>老板=全部；负责人=台账读写+审核；运营=内容模块；商务=分成数据（TBD：最终口径老板定）。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审计：</w:t>
      </w:r>
      <w:r>
        <w:rPr>
          <w:rFonts w:ascii="Calibri" w:hAnsi="Calibri" w:eastAsia="PingFang SC"/>
          <w:b w:val="0"/>
          <w:sz w:val="22"/>
        </w:rPr>
        <w:t>发布、审核、分成修改均留操作日志（谁、何时、改了什么）。</w:t>
      </w:r>
    </w:p>
    <w:p>
      <w:pPr>
        <w:pStyle w:val="Heading1"/>
      </w:pPr>
      <w:r>
        <w:t>14. 异常与边界场景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AI 出错：</w:t>
      </w:r>
      <w:r>
        <w:rPr>
          <w:rFonts w:ascii="Calibri" w:hAnsi="Calibri" w:eastAsia="PingFang SC"/>
          <w:b w:val="0"/>
          <w:sz w:val="22"/>
        </w:rPr>
        <w:t>按第 11 节熔断机制转人工。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数据缺失：</w:t>
      </w:r>
      <w:r>
        <w:rPr>
          <w:rFonts w:ascii="Calibri" w:hAnsi="Calibri" w:eastAsia="PingFang SC"/>
          <w:b w:val="0"/>
          <w:sz w:val="22"/>
        </w:rPr>
        <w:t>周报标黄提示，不编数字。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平台规则变更：</w:t>
      </w:r>
      <w:r>
        <w:rPr>
          <w:rFonts w:ascii="Calibri" w:hAnsi="Calibri" w:eastAsia="PingFang SC"/>
          <w:b w:val="0"/>
          <w:sz w:val="22"/>
        </w:rPr>
        <w:t>触发 FR-06 规则库更新流程（TBD：规则库维护责任人）。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工具故障：</w:t>
      </w:r>
      <w:r>
        <w:rPr>
          <w:rFonts w:ascii="Calibri" w:hAnsi="Calibri" w:eastAsia="PingFang SC"/>
          <w:b w:val="0"/>
          <w:sz w:val="22"/>
        </w:rPr>
        <w:t>回退人工流程，台账本地留底。</w:t>
      </w:r>
    </w:p>
    <w:p>
      <w:pPr>
        <w:pStyle w:val="Heading1"/>
      </w:pPr>
      <w:r>
        <w:t>15. 度量与埋点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指标：</w:t>
      </w:r>
      <w:r>
        <w:rPr>
          <w:rFonts w:ascii="Calibri" w:hAnsi="Calibri" w:eastAsia="PingFang SC"/>
          <w:b w:val="0"/>
          <w:sz w:val="22"/>
        </w:rPr>
        <w:t>台账更新率、起稿时间、回复耗时、周报耗时、平台限流率、投诉率。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采集：</w:t>
      </w:r>
      <w:r>
        <w:rPr>
          <w:rFonts w:ascii="Calibri" w:hAnsi="Calibri" w:eastAsia="PingFang SC"/>
          <w:b w:val="0"/>
          <w:sz w:val="22"/>
        </w:rPr>
        <w:t>台账操作日志 + AI 工具使用日志 + 人工抽测。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统计口径：</w:t>
      </w:r>
      <w:r>
        <w:rPr>
          <w:rFonts w:ascii="Calibri" w:hAnsi="Calibri" w:eastAsia="PingFang SC"/>
          <w:b w:val="0"/>
          <w:sz w:val="22"/>
        </w:rPr>
        <w:t>每周一次，与调研 PoC 成功标准一致。</w:t>
      </w:r>
    </w:p>
    <w:p>
      <w:pPr>
        <w:pStyle w:val="Heading1"/>
      </w:pPr>
      <w:r>
        <w:t>16. 里程碑与交付计划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1296"/>
        <w:gridCol w:w="1440"/>
        <w:gridCol w:w="3600"/>
        <w:gridCol w:w="3024"/>
      </w:tblGrid>
      <w:tr>
        <w:trPr>
          <w:cantSplit/>
        </w:trPr>
        <w:tc>
          <w:tcPr>
            <w:tcW w:type="dxa" w:w="1296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阶段</w:t>
            </w:r>
          </w:p>
        </w:tc>
        <w:tc>
          <w:tcPr>
            <w:tcW w:type="dxa" w:w="144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时间</w:t>
            </w:r>
          </w:p>
        </w:tc>
        <w:tc>
          <w:tcPr>
            <w:tcW w:type="dxa" w:w="360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交付物</w:t>
            </w:r>
          </w:p>
        </w:tc>
        <w:tc>
          <w:tcPr>
            <w:tcW w:type="dxa" w:w="302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验收节点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试点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第 1 周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台账上线（FR-01/02）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更新率 100%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小规模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第 2~4 周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内容初稿（FR-04/05/06）试 20 篇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起稿时间降 ≥50%、无限流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小规模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第 2~4 周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互动回复（FR-07/08）试 100 条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耗时降 ≥50%、零投诉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放开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第 5 周起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全量推广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按验证结果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后续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台账满 2 周后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周报（FR-09）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耗时降 ≥60%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回访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3 个月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实际省时数据核对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与预测对比</w:t>
            </w:r>
          </w:p>
        </w:tc>
      </w:tr>
    </w:tbl>
    <w:p>
      <w:pPr>
        <w:pStyle w:val="Heading1"/>
      </w:pPr>
      <w:r>
        <w:t>17. 验收标准（整体）</w:t>
      </w:r>
    </w:p>
    <w:p>
      <w:pPr>
        <w:spacing w:after="120"/>
        <w:ind w:left="720" w:hanging="360"/>
      </w:pPr>
      <w:r>
        <w:rPr>
          <w:rFonts w:ascii="Calibri" w:hAnsi="Calibri" w:eastAsia="PingFang SC"/>
          <w:sz w:val="22"/>
        </w:rPr>
        <w:t>☐  台账 100 个账号内查询 &lt;5 秒，更新率 100%</w:t>
      </w:r>
    </w:p>
    <w:p>
      <w:pPr>
        <w:spacing w:after="120"/>
        <w:ind w:left="720" w:hanging="360"/>
      </w:pPr>
      <w:r>
        <w:rPr>
          <w:rFonts w:ascii="Calibri" w:hAnsi="Calibri" w:eastAsia="PingFang SC"/>
          <w:sz w:val="22"/>
        </w:rPr>
        <w:t>☐  选题生成 20 个 ≤2 分钟，人工可用率 ≥80%</w:t>
      </w:r>
    </w:p>
    <w:p>
      <w:pPr>
        <w:spacing w:after="120"/>
        <w:ind w:left="720" w:hanging="360"/>
      </w:pPr>
      <w:r>
        <w:rPr>
          <w:rFonts w:ascii="Calibri" w:hAnsi="Calibri" w:eastAsia="PingFang SC"/>
          <w:sz w:val="22"/>
        </w:rPr>
        <w:t>☐  起稿时间降幅 ≥50%，发布后无限流</w:t>
      </w:r>
    </w:p>
    <w:p>
      <w:pPr>
        <w:spacing w:after="120"/>
        <w:ind w:left="720" w:hanging="360"/>
      </w:pPr>
      <w:r>
        <w:rPr>
          <w:rFonts w:ascii="Calibri" w:hAnsi="Calibri" w:eastAsia="PingFang SC"/>
          <w:sz w:val="22"/>
        </w:rPr>
        <w:t>☐  回复耗时降幅 ≥50%，零投诉</w:t>
      </w:r>
    </w:p>
    <w:p>
      <w:pPr>
        <w:spacing w:after="120"/>
        <w:ind w:left="720" w:hanging="360"/>
      </w:pPr>
      <w:r>
        <w:rPr>
          <w:rFonts w:ascii="Calibri" w:hAnsi="Calibri" w:eastAsia="PingFang SC"/>
          <w:sz w:val="22"/>
        </w:rPr>
        <w:t>☐  周报耗时降幅 ≥60%，数据一致率 100%</w:t>
      </w:r>
    </w:p>
    <w:p>
      <w:pPr>
        <w:spacing w:after="120"/>
        <w:ind w:left="720" w:hanging="360"/>
      </w:pPr>
      <w:r>
        <w:rPr>
          <w:rFonts w:ascii="Calibri" w:hAnsi="Calibri" w:eastAsia="PingFang SC"/>
          <w:sz w:val="22"/>
        </w:rPr>
        <w:t>☐  所有 AI 输出有审核留痕，无自动发布行为</w:t>
      </w:r>
    </w:p>
    <w:p>
      <w:pPr>
        <w:pStyle w:val="Heading1"/>
      </w:pPr>
      <w:r>
        <w:t>18. 预算与资源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160"/>
        <w:gridCol w:w="2304"/>
        <w:gridCol w:w="4896"/>
      </w:tblGrid>
      <w:tr>
        <w:trPr>
          <w:cantSplit/>
        </w:trPr>
        <w:tc>
          <w:tcPr>
            <w:tcW w:type="dxa" w:w="216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项</w:t>
            </w:r>
          </w:p>
        </w:tc>
        <w:tc>
          <w:tcPr>
            <w:tcW w:type="dxa" w:w="230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量级</w:t>
            </w:r>
          </w:p>
        </w:tc>
        <w:tc>
          <w:tcPr>
            <w:tcW w:type="dxa" w:w="4896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台账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≈0（共享表格免费）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回本 &lt;3 个月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内容初稿工具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几百元/月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回本预估 3~12 个月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互动回复工具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低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ROI 待 PoC 验证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周报开发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少量人力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TBD：研发人力来源与成本未定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维护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每周 1 人 × 2 小时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负责人执行</w:t>
            </w:r>
          </w:p>
        </w:tc>
      </w:tr>
    </w:tbl>
    <w:p>
      <w:pPr>
        <w:pStyle w:val="Heading1"/>
      </w:pPr>
      <w:r>
        <w:t>19. 风险与依赖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304"/>
        <w:gridCol w:w="2160"/>
        <w:gridCol w:w="4896"/>
      </w:tblGrid>
      <w:tr>
        <w:trPr>
          <w:cantSplit/>
        </w:trPr>
        <w:tc>
          <w:tcPr>
            <w:tcW w:type="dxa" w:w="230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风险</w:t>
            </w:r>
          </w:p>
        </w:tc>
        <w:tc>
          <w:tcPr>
            <w:tcW w:type="dxa" w:w="216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影响</w:t>
            </w:r>
          </w:p>
        </w:tc>
        <w:tc>
          <w:tcPr>
            <w:tcW w:type="dxa" w:w="4896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应对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平台规则更新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内容限流/下架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FR-06 规则检查 + 人工复核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账号核心资产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误操作损失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禁止自动发布，全流程人审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分成数据权限不清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商务纠纷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第 13 节权限矩阵先行确认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周报依赖台账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无法提前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严格按里程碑顺序</w:t>
            </w:r>
          </w:p>
        </w:tc>
      </w:tr>
    </w:tbl>
    <w:p>
      <w:pPr>
        <w:pStyle w:val="Heading1"/>
      </w:pPr>
      <w:r>
        <w:t>20. 开放问题（TBD 汇总，需老板去补齐）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503"/>
        <w:gridCol w:w="2232"/>
        <w:gridCol w:w="2160"/>
        <w:gridCol w:w="1224"/>
        <w:gridCol w:w="3240"/>
      </w:tblGrid>
      <w:tr>
        <w:trPr>
          <w:cantSplit/>
        </w:trPr>
        <w:tc>
          <w:tcPr>
            <w:tcW w:type="dxa" w:w="50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#</w:t>
            </w:r>
          </w:p>
        </w:tc>
        <w:tc>
          <w:tcPr>
            <w:tcW w:type="dxa" w:w="2232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缺什么</w:t>
            </w:r>
          </w:p>
        </w:tc>
        <w:tc>
          <w:tcPr>
            <w:tcW w:type="dxa" w:w="216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向谁要</w:t>
            </w:r>
          </w:p>
        </w:tc>
        <w:tc>
          <w:tcPr>
            <w:tcW w:type="dxa" w:w="1224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影响章节</w:t>
            </w:r>
          </w:p>
        </w:tc>
        <w:tc>
          <w:tcPr>
            <w:tcW w:type="dxa" w:w="3240"/>
            <w:shd w:val="clear" w:color="auto" w:fill="F2F4F7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/>
                <w:sz w:val="21"/>
              </w:rPr>
              <w:t>讨要话术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1</w:t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平台 AI 内容打标/原创细则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平台规则文档/同行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6.2、14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“麻烦发我一份最新的内容发布规则，特别是 AI 内容的要求”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2</w:t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平台后台数据导出方式（是否支持 API）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平台后台/服务商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9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“后台数据除了手动导出，有没有自动同步/API 的方式？”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3</w:t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分成数据权限边界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商务/老板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8、13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“分成数据哪些人可以看？我列一下权限清单给你确认”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4</w:t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预算上限与可接受成本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老板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18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“这块每月预算上限大概多少？我好排工具和开发”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5</w:t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研发人力来源（内部/外包）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老板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16、18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“周报这块需要一点开发，是内部做还是外包？”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6</w:t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验收人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老板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4、17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PingFang SC"/>
                <w:b w:val="0"/>
                <w:sz w:val="21"/>
              </w:rPr>
              <w:t>“最终验收由谁签？”</w:t>
            </w:r>
          </w:p>
        </w:tc>
      </w:tr>
    </w:tbl>
    <w:p>
      <w:pPr>
        <w:pStyle w:val="Heading1"/>
      </w:pPr>
      <w:r>
        <w:t>21. 附录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调研摘要：</w:t>
      </w:r>
      <w:r>
        <w:rPr>
          <w:rFonts w:ascii="Calibri" w:hAnsi="Calibri" w:eastAsia="PingFang SC"/>
          <w:b w:val="0"/>
          <w:sz w:val="22"/>
        </w:rPr>
        <w:t>见 ai-report-小红书母婴代运营-深度调研-2026-08-05.html。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PoC 方案：</w:t>
      </w:r>
      <w:r>
        <w:rPr>
          <w:rFonts w:ascii="Calibri" w:hAnsi="Calibri" w:eastAsia="PingFang SC"/>
          <w:b w:val="0"/>
          <w:sz w:val="22"/>
        </w:rPr>
        <w:t>第 16 节各阶段验收节点即 PoC 成功标准。</w:t>
      </w:r>
    </w:p>
    <w:p>
      <w:pPr>
        <w:pStyle w:val="ListBullet"/>
        <w:spacing w:after="80"/>
      </w:pPr>
      <w:r>
        <w:rPr>
          <w:rFonts w:ascii="Calibri" w:hAnsi="Calibri" w:eastAsia="PingFang SC"/>
          <w:b/>
          <w:sz w:val="22"/>
        </w:rPr>
        <w:t>回访计划：</w:t>
      </w:r>
      <w:r>
        <w:rPr>
          <w:rFonts w:ascii="Calibri" w:hAnsi="Calibri" w:eastAsia="PingFang SC"/>
          <w:b w:val="0"/>
          <w:sz w:val="22"/>
        </w:rPr>
        <w:t>3 个月后核对实际省时数据，用于校准后续迭代。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