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21E30" w14:textId="51400AB7" w:rsidR="00A50FC2" w:rsidRPr="00BD44E6" w:rsidRDefault="00A50FC2" w:rsidP="002F5A4F">
      <w:pPr>
        <w:spacing w:before="100" w:beforeAutospacing="1" w:after="100" w:afterAutospacing="1" w:line="240" w:lineRule="auto"/>
        <w:jc w:val="both"/>
        <w:outlineLvl w:val="1"/>
        <w:rPr>
          <w:rFonts w:ascii="Source Sans Pro" w:eastAsia="Times New Roman" w:hAnsi="Source Sans Pro" w:cs="Times New Roman"/>
          <w:b/>
          <w:bCs/>
          <w:sz w:val="36"/>
          <w:szCs w:val="36"/>
        </w:rPr>
      </w:pPr>
      <w:r w:rsidRPr="00BD44E6">
        <w:rPr>
          <w:rFonts w:ascii="Source Sans Pro" w:eastAsia="Times New Roman" w:hAnsi="Source Sans Pro" w:cs="Times New Roman"/>
          <w:b/>
          <w:bCs/>
          <w:sz w:val="36"/>
          <w:szCs w:val="36"/>
        </w:rPr>
        <w:t>3. Related work</w:t>
      </w:r>
    </w:p>
    <w:p w14:paraId="462E60AE" w14:textId="2EB347E6" w:rsidR="009D393F" w:rsidRPr="00BD44E6" w:rsidRDefault="00A65B0E" w:rsidP="002F5A4F">
      <w:pPr>
        <w:pStyle w:val="NoSpacing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Using the semantic web technology is not a new topic for IoT/WoT. Many authors have addressed the interoperability problem from different point of view over the years</w:t>
      </w:r>
      <w:r w:rsidRPr="00A65B0E">
        <w:rPr>
          <w:rFonts w:ascii="Source Sans Pro" w:hAnsi="Source Sans Pro"/>
        </w:rPr>
        <w:t>.</w:t>
      </w:r>
      <w:r>
        <w:rPr>
          <w:rFonts w:ascii="Source Sans Pro" w:hAnsi="Source Sans Pro"/>
        </w:rPr>
        <w:t xml:space="preserve"> Some focused on the shareability layer [13][18] while others focused on the accessibility layer [16]</w:t>
      </w:r>
      <w:r w:rsidRPr="00A65B0E">
        <w:rPr>
          <w:rFonts w:ascii="Source Sans Pro" w:hAnsi="Source Sans Pro"/>
        </w:rPr>
        <w:t>.</w:t>
      </w:r>
      <w:r>
        <w:rPr>
          <w:rFonts w:ascii="Source Sans Pro" w:hAnsi="Source Sans Pro"/>
        </w:rPr>
        <w:t xml:space="preserve"> Some perceived the entire system under the semantic web [17]. </w:t>
      </w:r>
      <w:r w:rsidR="009D393F">
        <w:rPr>
          <w:rFonts w:ascii="Source Sans Pro" w:hAnsi="Source Sans Pro"/>
        </w:rPr>
        <w:t>But the common term which was used by all of them was linked-data and the application of linked data in IoT/WoT domain. Several works have been focused on using linked data technologies in IoT domain [18].</w:t>
      </w:r>
    </w:p>
    <w:p w14:paraId="66E285BD" w14:textId="77777777" w:rsidR="004C533F" w:rsidRPr="00BD44E6" w:rsidRDefault="004C533F" w:rsidP="002F5A4F">
      <w:pPr>
        <w:pStyle w:val="NoSpacing"/>
        <w:jc w:val="both"/>
        <w:rPr>
          <w:rFonts w:ascii="Source Sans Pro" w:hAnsi="Source Sans Pro"/>
        </w:rPr>
      </w:pPr>
    </w:p>
    <w:p w14:paraId="2EF49B34" w14:textId="443CC09F" w:rsidR="00A50FC2" w:rsidRPr="00BD44E6" w:rsidRDefault="009D393F" w:rsidP="002F5A4F">
      <w:pPr>
        <w:pStyle w:val="NoSpacing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In case of our work best motivation was found from the comprehensive </w:t>
      </w:r>
      <w:r w:rsidR="004C533F" w:rsidRPr="00BD44E6">
        <w:rPr>
          <w:rFonts w:ascii="Source Sans Pro" w:hAnsi="Source Sans Pro"/>
        </w:rPr>
        <w:t xml:space="preserve">Recommendation by Prof. </w:t>
      </w:r>
      <w:proofErr w:type="spellStart"/>
      <w:r w:rsidR="004C533F" w:rsidRPr="00BD44E6">
        <w:rPr>
          <w:rFonts w:ascii="Source Sans Pro" w:hAnsi="Source Sans Pro"/>
        </w:rPr>
        <w:t>Harth</w:t>
      </w:r>
      <w:proofErr w:type="spellEnd"/>
      <w:r>
        <w:rPr>
          <w:rFonts w:ascii="Source Sans Pro" w:hAnsi="Source Sans Pro"/>
        </w:rPr>
        <w:t xml:space="preserve"> in [14]. Here authors described how WoT can be seen in the lenses of linked data. Moreover, Authors recommended SoLiD to be used in the shareability layer.</w:t>
      </w:r>
    </w:p>
    <w:p w14:paraId="354CCDF8" w14:textId="77777777" w:rsidR="00FA79F5" w:rsidRPr="00BD44E6" w:rsidRDefault="00FA79F5" w:rsidP="002F5A4F">
      <w:pPr>
        <w:pStyle w:val="NoSpacing"/>
        <w:jc w:val="both"/>
        <w:rPr>
          <w:rFonts w:ascii="Source Sans Pro" w:hAnsi="Source Sans Pro"/>
        </w:rPr>
      </w:pPr>
    </w:p>
    <w:p w14:paraId="5A5FAA7A" w14:textId="3DF27721" w:rsidR="004A2CB3" w:rsidRPr="00BD44E6" w:rsidRDefault="004A2CB3" w:rsidP="00BD44E6">
      <w:pPr>
        <w:pStyle w:val="Heading2"/>
        <w:rPr>
          <w:rFonts w:ascii="Source Sans Pro" w:hAnsi="Source Sans Pro"/>
        </w:rPr>
      </w:pPr>
      <w:r w:rsidRPr="00BD44E6">
        <w:rPr>
          <w:rFonts w:ascii="Source Sans Pro" w:hAnsi="Source Sans Pro"/>
        </w:rPr>
        <w:t>4. Demo: WoT Application on top of SoLiD</w:t>
      </w:r>
    </w:p>
    <w:p w14:paraId="13B3DA47" w14:textId="7C61D888" w:rsidR="00A03ACB" w:rsidRPr="00BD44E6" w:rsidRDefault="004A2CB3" w:rsidP="00BD44E6">
      <w:pPr>
        <w:pStyle w:val="Heading3"/>
        <w:rPr>
          <w:rFonts w:ascii="Source Sans Pro" w:hAnsi="Source Sans Pro"/>
          <w:b/>
          <w:bCs/>
          <w:color w:val="auto"/>
        </w:rPr>
      </w:pPr>
      <w:r w:rsidRPr="00BD44E6">
        <w:rPr>
          <w:rFonts w:ascii="Source Sans Pro" w:hAnsi="Source Sans Pro"/>
          <w:b/>
          <w:bCs/>
          <w:color w:val="auto"/>
        </w:rPr>
        <w:t>4.1 The Concept</w:t>
      </w:r>
    </w:p>
    <w:p w14:paraId="1696393D" w14:textId="23353134" w:rsidR="003A575E" w:rsidRPr="00BD44E6" w:rsidRDefault="003A575E" w:rsidP="002F5A4F">
      <w:pPr>
        <w:jc w:val="both"/>
        <w:rPr>
          <w:rFonts w:ascii="Source Sans Pro" w:hAnsi="Source Sans Pro"/>
        </w:rPr>
      </w:pPr>
      <w:r w:rsidRPr="00BD44E6">
        <w:rPr>
          <w:rFonts w:ascii="Source Sans Pro" w:hAnsi="Source Sans Pro"/>
        </w:rPr>
        <w:t xml:space="preserve">Our background study and related works have </w:t>
      </w:r>
      <w:proofErr w:type="gramStart"/>
      <w:r w:rsidRPr="00BD44E6">
        <w:rPr>
          <w:rFonts w:ascii="Source Sans Pro" w:hAnsi="Source Sans Pro"/>
        </w:rPr>
        <w:t>le</w:t>
      </w:r>
      <w:r w:rsidR="00243F19" w:rsidRPr="00BD44E6">
        <w:rPr>
          <w:rFonts w:ascii="Source Sans Pro" w:hAnsi="Source Sans Pro"/>
        </w:rPr>
        <w:t>a</w:t>
      </w:r>
      <w:r w:rsidRPr="00BD44E6">
        <w:rPr>
          <w:rFonts w:ascii="Source Sans Pro" w:hAnsi="Source Sans Pro"/>
        </w:rPr>
        <w:t>d</w:t>
      </w:r>
      <w:proofErr w:type="gramEnd"/>
      <w:r w:rsidRPr="00BD44E6">
        <w:rPr>
          <w:rFonts w:ascii="Source Sans Pro" w:hAnsi="Source Sans Pro"/>
        </w:rPr>
        <w:t xml:space="preserve"> us to develop a concept </w:t>
      </w:r>
      <w:r w:rsidR="00A82A4E" w:rsidRPr="00BD44E6">
        <w:rPr>
          <w:rFonts w:ascii="Source Sans Pro" w:hAnsi="Source Sans Pro"/>
        </w:rPr>
        <w:t>which utilizes SoLiD ecosystem to foster</w:t>
      </w:r>
      <w:r w:rsidRPr="00BD44E6">
        <w:rPr>
          <w:rFonts w:ascii="Source Sans Pro" w:hAnsi="Source Sans Pro"/>
        </w:rPr>
        <w:t xml:space="preserve"> </w:t>
      </w:r>
      <w:r w:rsidR="00A82A4E" w:rsidRPr="00BD44E6">
        <w:rPr>
          <w:rFonts w:ascii="Source Sans Pro" w:hAnsi="Source Sans Pro"/>
        </w:rPr>
        <w:t>WoT applications.</w:t>
      </w:r>
      <w:r w:rsidRPr="00BD44E6">
        <w:rPr>
          <w:rFonts w:ascii="Source Sans Pro" w:hAnsi="Source Sans Pro"/>
        </w:rPr>
        <w:t xml:space="preserve"> </w:t>
      </w:r>
      <w:r w:rsidR="00A82A4E" w:rsidRPr="00BD44E6">
        <w:rPr>
          <w:rFonts w:ascii="Source Sans Pro" w:hAnsi="Source Sans Pro"/>
          <w:b/>
          <w:bCs/>
        </w:rPr>
        <w:t>Figure-1</w:t>
      </w:r>
      <w:r w:rsidR="00FA79F5" w:rsidRPr="00BD44E6">
        <w:rPr>
          <w:rFonts w:ascii="Source Sans Pro" w:hAnsi="Source Sans Pro"/>
        </w:rPr>
        <w:t xml:space="preserve"> best describes our concept of integrating </w:t>
      </w:r>
      <w:r w:rsidR="00FA79F5" w:rsidRPr="00BD44E6">
        <w:rPr>
          <w:rFonts w:ascii="Source Sans Pro" w:hAnsi="Source Sans Pro"/>
          <w:b/>
          <w:bCs/>
        </w:rPr>
        <w:t>Things</w:t>
      </w:r>
      <w:r w:rsidR="00FA79F5" w:rsidRPr="00BD44E6">
        <w:rPr>
          <w:rFonts w:ascii="Source Sans Pro" w:hAnsi="Source Sans Pro"/>
        </w:rPr>
        <w:t xml:space="preserve"> inside the SoLiD </w:t>
      </w:r>
      <w:r w:rsidR="00A82A4E" w:rsidRPr="00BD44E6">
        <w:rPr>
          <w:rFonts w:ascii="Source Sans Pro" w:hAnsi="Source Sans Pro"/>
        </w:rPr>
        <w:t>environment</w:t>
      </w:r>
      <w:r w:rsidR="00FA79F5" w:rsidRPr="00BD44E6">
        <w:rPr>
          <w:rFonts w:ascii="Source Sans Pro" w:hAnsi="Source Sans Pro"/>
        </w:rPr>
        <w:t xml:space="preserve"> to make them accessible, controllable and sharable from the web through a semantic interface</w:t>
      </w:r>
      <w:r w:rsidR="00A465DF" w:rsidRPr="00BD44E6">
        <w:rPr>
          <w:rFonts w:ascii="Source Sans Pro" w:hAnsi="Source Sans Pro"/>
        </w:rPr>
        <w:t>.</w:t>
      </w:r>
      <w:r w:rsidR="00A82A4E" w:rsidRPr="00BD44E6">
        <w:rPr>
          <w:rFonts w:ascii="Source Sans Pro" w:hAnsi="Source Sans Pro"/>
        </w:rPr>
        <w:t xml:space="preserve"> </w:t>
      </w:r>
      <w:r w:rsidR="00243F19" w:rsidRPr="00BD44E6">
        <w:rPr>
          <w:rFonts w:ascii="Source Sans Pro" w:hAnsi="Source Sans Pro"/>
        </w:rPr>
        <w:t xml:space="preserve">Here, the </w:t>
      </w:r>
      <w:r w:rsidR="00A82A4E" w:rsidRPr="00BD44E6">
        <w:rPr>
          <w:rFonts w:ascii="Source Sans Pro" w:hAnsi="Source Sans Pro"/>
        </w:rPr>
        <w:t>So</w:t>
      </w:r>
      <w:r w:rsidR="00A82A4E" w:rsidRPr="00BD44E6">
        <w:rPr>
          <w:rFonts w:ascii="Source Sans Pro" w:hAnsi="Source Sans Pro"/>
        </w:rPr>
        <w:t>L</w:t>
      </w:r>
      <w:r w:rsidR="00A82A4E" w:rsidRPr="00BD44E6">
        <w:rPr>
          <w:rFonts w:ascii="Source Sans Pro" w:hAnsi="Source Sans Pro"/>
        </w:rPr>
        <w:t>i</w:t>
      </w:r>
      <w:r w:rsidR="00A82A4E" w:rsidRPr="00BD44E6">
        <w:rPr>
          <w:rFonts w:ascii="Source Sans Pro" w:hAnsi="Source Sans Pro"/>
        </w:rPr>
        <w:t>D</w:t>
      </w:r>
      <w:r w:rsidR="00A82A4E" w:rsidRPr="00BD44E6">
        <w:rPr>
          <w:rFonts w:ascii="Source Sans Pro" w:hAnsi="Source Sans Pro"/>
        </w:rPr>
        <w:t xml:space="preserve"> server </w:t>
      </w:r>
      <w:r w:rsidR="00A82A4E" w:rsidRPr="00BD44E6">
        <w:rPr>
          <w:rFonts w:ascii="Source Sans Pro" w:hAnsi="Source Sans Pro"/>
        </w:rPr>
        <w:t>acts</w:t>
      </w:r>
      <w:r w:rsidR="00A82A4E" w:rsidRPr="00BD44E6">
        <w:rPr>
          <w:rFonts w:ascii="Source Sans Pro" w:hAnsi="Source Sans Pro"/>
        </w:rPr>
        <w:t xml:space="preserve"> the glue between </w:t>
      </w:r>
      <w:r w:rsidR="00A82A4E" w:rsidRPr="00BD44E6">
        <w:rPr>
          <w:rFonts w:ascii="Source Sans Pro" w:hAnsi="Source Sans Pro"/>
        </w:rPr>
        <w:t>the two entities User Agent and the Host Device</w:t>
      </w:r>
      <w:r w:rsidR="00243F19" w:rsidRPr="00BD44E6">
        <w:rPr>
          <w:rFonts w:ascii="Source Sans Pro" w:hAnsi="Source Sans Pro"/>
        </w:rPr>
        <w:t>. We describe these entities in the following subsections.</w:t>
      </w:r>
    </w:p>
    <w:p w14:paraId="5AF98B0E" w14:textId="0268A07A" w:rsidR="00A465DF" w:rsidRPr="00BD44E6" w:rsidRDefault="00243F19" w:rsidP="00BD44E6">
      <w:pPr>
        <w:pStyle w:val="Heading4"/>
        <w:rPr>
          <w:rFonts w:ascii="Source Sans Pro" w:hAnsi="Source Sans Pro"/>
          <w:b/>
          <w:bCs/>
          <w:color w:val="auto"/>
        </w:rPr>
      </w:pPr>
      <w:r w:rsidRPr="00BD44E6">
        <w:rPr>
          <w:rFonts w:ascii="Source Sans Pro" w:hAnsi="Source Sans Pro"/>
          <w:b/>
          <w:bCs/>
          <w:color w:val="auto"/>
        </w:rPr>
        <w:t xml:space="preserve">4.1.1 </w:t>
      </w:r>
      <w:r w:rsidR="00A465DF" w:rsidRPr="00BD44E6">
        <w:rPr>
          <w:rFonts w:ascii="Source Sans Pro" w:hAnsi="Source Sans Pro"/>
          <w:b/>
          <w:bCs/>
          <w:color w:val="auto"/>
        </w:rPr>
        <w:t>Host-Device</w:t>
      </w:r>
    </w:p>
    <w:p w14:paraId="4E22AC37" w14:textId="0BEA5570" w:rsidR="00050D0E" w:rsidRPr="00BD44E6" w:rsidRDefault="00050D0E" w:rsidP="002F5A4F">
      <w:pPr>
        <w:jc w:val="both"/>
        <w:rPr>
          <w:rFonts w:ascii="Source Sans Pro" w:hAnsi="Source Sans Pro"/>
        </w:rPr>
      </w:pPr>
      <w:r w:rsidRPr="00BD44E6">
        <w:rPr>
          <w:rFonts w:ascii="Source Sans Pro" w:hAnsi="Source Sans Pro"/>
        </w:rPr>
        <w:t xml:space="preserve">The </w:t>
      </w:r>
      <w:r w:rsidR="00113762" w:rsidRPr="00BD44E6">
        <w:rPr>
          <w:rFonts w:ascii="Source Sans Pro" w:hAnsi="Source Sans Pro"/>
        </w:rPr>
        <w:t>H</w:t>
      </w:r>
      <w:r w:rsidRPr="00BD44E6">
        <w:rPr>
          <w:rFonts w:ascii="Source Sans Pro" w:hAnsi="Source Sans Pro"/>
        </w:rPr>
        <w:t xml:space="preserve">ost-Device refers to </w:t>
      </w:r>
      <w:r w:rsidR="00113762" w:rsidRPr="00BD44E6">
        <w:rPr>
          <w:rFonts w:ascii="Source Sans Pro" w:hAnsi="Source Sans Pro"/>
        </w:rPr>
        <w:t>the</w:t>
      </w:r>
      <w:r w:rsidRPr="00BD44E6">
        <w:rPr>
          <w:rFonts w:ascii="Source Sans Pro" w:hAnsi="Source Sans Pro"/>
        </w:rPr>
        <w:t xml:space="preserve"> computing </w:t>
      </w:r>
      <w:r w:rsidR="00113762" w:rsidRPr="00BD44E6">
        <w:rPr>
          <w:rFonts w:ascii="Source Sans Pro" w:hAnsi="Source Sans Pro"/>
        </w:rPr>
        <w:t xml:space="preserve">unit </w:t>
      </w:r>
      <w:r w:rsidRPr="00BD44E6">
        <w:rPr>
          <w:rFonts w:ascii="Source Sans Pro" w:hAnsi="Source Sans Pro"/>
        </w:rPr>
        <w:t>which host</w:t>
      </w:r>
      <w:r w:rsidR="00113762" w:rsidRPr="00BD44E6">
        <w:rPr>
          <w:rFonts w:ascii="Source Sans Pro" w:hAnsi="Source Sans Pro"/>
        </w:rPr>
        <w:t>s</w:t>
      </w:r>
      <w:r w:rsidRPr="00BD44E6">
        <w:rPr>
          <w:rFonts w:ascii="Source Sans Pro" w:hAnsi="Source Sans Pro"/>
        </w:rPr>
        <w:t xml:space="preserve"> an instance of a SoLiD server. It brings all the smart thing</w:t>
      </w:r>
      <w:r w:rsidR="00243F19" w:rsidRPr="00BD44E6">
        <w:rPr>
          <w:rFonts w:ascii="Source Sans Pro" w:hAnsi="Source Sans Pro"/>
        </w:rPr>
        <w:t>s</w:t>
      </w:r>
      <w:r w:rsidRPr="00BD44E6">
        <w:rPr>
          <w:rFonts w:ascii="Source Sans Pro" w:hAnsi="Source Sans Pro"/>
        </w:rPr>
        <w:t xml:space="preserve"> under the</w:t>
      </w:r>
      <w:r w:rsidR="00113762" w:rsidRPr="00BD44E6">
        <w:rPr>
          <w:rFonts w:ascii="Source Sans Pro" w:hAnsi="Source Sans Pro"/>
        </w:rPr>
        <w:t xml:space="preserve"> </w:t>
      </w:r>
      <w:r w:rsidRPr="00BD44E6">
        <w:rPr>
          <w:rFonts w:ascii="Source Sans Pro" w:hAnsi="Source Sans Pro"/>
        </w:rPr>
        <w:t xml:space="preserve">SoLiD ecosystem through a </w:t>
      </w:r>
      <w:r w:rsidRPr="00BD44E6">
        <w:rPr>
          <w:rFonts w:ascii="Source Sans Pro" w:hAnsi="Source Sans Pro"/>
          <w:b/>
          <w:bCs/>
        </w:rPr>
        <w:t>controller-module</w:t>
      </w:r>
      <w:r w:rsidR="00A465DF" w:rsidRPr="00BD44E6">
        <w:rPr>
          <w:rFonts w:ascii="Source Sans Pro" w:hAnsi="Source Sans Pro"/>
        </w:rPr>
        <w:t>.</w:t>
      </w:r>
      <w:r w:rsidR="00243F19" w:rsidRPr="00BD44E6">
        <w:rPr>
          <w:rFonts w:ascii="Source Sans Pro" w:hAnsi="Source Sans Pro"/>
        </w:rPr>
        <w:t xml:space="preserve"> The controller module has been developed in such a way so that it can act as the </w:t>
      </w:r>
      <w:r w:rsidR="00C0360D" w:rsidRPr="00BD44E6">
        <w:rPr>
          <w:rFonts w:ascii="Source Sans Pro" w:hAnsi="Source Sans Pro"/>
        </w:rPr>
        <w:t>interface</w:t>
      </w:r>
      <w:r w:rsidR="00243F19" w:rsidRPr="00BD44E6">
        <w:rPr>
          <w:rFonts w:ascii="Source Sans Pro" w:hAnsi="Source Sans Pro"/>
        </w:rPr>
        <w:t xml:space="preserve"> between the SoLiD server and the things.</w:t>
      </w:r>
      <w:r w:rsidRPr="00BD44E6">
        <w:rPr>
          <w:rFonts w:ascii="Source Sans Pro" w:hAnsi="Source Sans Pro"/>
        </w:rPr>
        <w:t xml:space="preserve"> The POD </w:t>
      </w:r>
      <w:r w:rsidR="006046E8" w:rsidRPr="00BD44E6">
        <w:rPr>
          <w:rFonts w:ascii="Source Sans Pro" w:hAnsi="Source Sans Pro"/>
        </w:rPr>
        <w:t>facilitates</w:t>
      </w:r>
      <w:r w:rsidRPr="00BD44E6">
        <w:rPr>
          <w:rFonts w:ascii="Source Sans Pro" w:hAnsi="Source Sans Pro"/>
        </w:rPr>
        <w:t xml:space="preserve"> necessary files to discover the things</w:t>
      </w:r>
      <w:r w:rsidR="00AB5BEA" w:rsidRPr="00BD44E6">
        <w:rPr>
          <w:rFonts w:ascii="Source Sans Pro" w:hAnsi="Source Sans Pro"/>
        </w:rPr>
        <w:t xml:space="preserve"> (</w:t>
      </w:r>
      <w:proofErr w:type="spellStart"/>
      <w:r w:rsidR="00AB5BEA" w:rsidRPr="00BD44E6">
        <w:rPr>
          <w:rFonts w:ascii="Source Sans Pro" w:hAnsi="Source Sans Pro"/>
        </w:rPr>
        <w:t>device.ttl</w:t>
      </w:r>
      <w:proofErr w:type="spellEnd"/>
      <w:r w:rsidR="00AB5BEA" w:rsidRPr="00BD44E6">
        <w:rPr>
          <w:rFonts w:ascii="Source Sans Pro" w:hAnsi="Source Sans Pro"/>
        </w:rPr>
        <w:t>)</w:t>
      </w:r>
      <w:r w:rsidRPr="00BD44E6">
        <w:rPr>
          <w:rFonts w:ascii="Source Sans Pro" w:hAnsi="Source Sans Pro"/>
        </w:rPr>
        <w:t>, to control them</w:t>
      </w:r>
      <w:r w:rsidR="00AB5BEA" w:rsidRPr="00BD44E6">
        <w:rPr>
          <w:rFonts w:ascii="Source Sans Pro" w:hAnsi="Source Sans Pro"/>
        </w:rPr>
        <w:t xml:space="preserve"> (device-</w:t>
      </w:r>
      <w:proofErr w:type="spellStart"/>
      <w:r w:rsidR="00AB5BEA" w:rsidRPr="00BD44E6">
        <w:rPr>
          <w:rFonts w:ascii="Source Sans Pro" w:hAnsi="Source Sans Pro"/>
        </w:rPr>
        <w:t>control.ttl</w:t>
      </w:r>
      <w:proofErr w:type="spellEnd"/>
      <w:r w:rsidR="00AB5BEA" w:rsidRPr="00BD44E6">
        <w:rPr>
          <w:rFonts w:ascii="Source Sans Pro" w:hAnsi="Source Sans Pro"/>
        </w:rPr>
        <w:t>)</w:t>
      </w:r>
      <w:r w:rsidRPr="00BD44E6">
        <w:rPr>
          <w:rFonts w:ascii="Source Sans Pro" w:hAnsi="Source Sans Pro"/>
        </w:rPr>
        <w:t xml:space="preserve">, or </w:t>
      </w:r>
      <w:r w:rsidR="00C0360D" w:rsidRPr="00BD44E6">
        <w:rPr>
          <w:rFonts w:ascii="Source Sans Pro" w:hAnsi="Source Sans Pro"/>
        </w:rPr>
        <w:t xml:space="preserve">to </w:t>
      </w:r>
      <w:r w:rsidRPr="00BD44E6">
        <w:rPr>
          <w:rFonts w:ascii="Source Sans Pro" w:hAnsi="Source Sans Pro"/>
        </w:rPr>
        <w:t>share data</w:t>
      </w:r>
      <w:r w:rsidR="00AB5BEA" w:rsidRPr="00BD44E6">
        <w:rPr>
          <w:rFonts w:ascii="Source Sans Pro" w:hAnsi="Source Sans Pro"/>
        </w:rPr>
        <w:t xml:space="preserve"> (device-</w:t>
      </w:r>
      <w:proofErr w:type="spellStart"/>
      <w:r w:rsidR="00AB5BEA" w:rsidRPr="00BD44E6">
        <w:rPr>
          <w:rFonts w:ascii="Source Sans Pro" w:hAnsi="Source Sans Pro"/>
        </w:rPr>
        <w:t>data.ttl</w:t>
      </w:r>
      <w:proofErr w:type="spellEnd"/>
      <w:r w:rsidR="00AB5BEA" w:rsidRPr="00BD44E6">
        <w:rPr>
          <w:rFonts w:ascii="Source Sans Pro" w:hAnsi="Source Sans Pro"/>
        </w:rPr>
        <w:t>)</w:t>
      </w:r>
      <w:r w:rsidRPr="00BD44E6">
        <w:rPr>
          <w:rFonts w:ascii="Source Sans Pro" w:hAnsi="Source Sans Pro"/>
        </w:rPr>
        <w:t>.</w:t>
      </w:r>
      <w:r w:rsidR="00C76C32" w:rsidRPr="00BD44E6">
        <w:rPr>
          <w:rFonts w:ascii="Source Sans Pro" w:hAnsi="Source Sans Pro"/>
        </w:rPr>
        <w:t xml:space="preserve"> The host device authenticates </w:t>
      </w:r>
      <w:r w:rsidR="00C76C32" w:rsidRPr="00BD44E6">
        <w:rPr>
          <w:rFonts w:ascii="Source Sans Pro" w:hAnsi="Source Sans Pro"/>
        </w:rPr>
        <w:t xml:space="preserve">user-agents </w:t>
      </w:r>
      <w:r w:rsidR="00C76C32" w:rsidRPr="00BD44E6">
        <w:rPr>
          <w:rFonts w:ascii="Source Sans Pro" w:hAnsi="Source Sans Pro"/>
        </w:rPr>
        <w:t>and authorizes actions as described in the SoLiD specification.</w:t>
      </w:r>
      <w:r w:rsidR="00A465DF" w:rsidRPr="00BD44E6">
        <w:rPr>
          <w:rFonts w:ascii="Source Sans Pro" w:hAnsi="Source Sans Pro"/>
        </w:rPr>
        <w:t xml:space="preserve"> </w:t>
      </w:r>
      <w:proofErr w:type="spellStart"/>
      <w:r w:rsidR="00A465DF" w:rsidRPr="00BD44E6">
        <w:rPr>
          <w:rFonts w:ascii="Source Sans Pro" w:hAnsi="Source Sans Pro"/>
        </w:rPr>
        <w:t>Rasberry</w:t>
      </w:r>
      <w:proofErr w:type="spellEnd"/>
      <w:r w:rsidR="00A465DF" w:rsidRPr="00BD44E6">
        <w:rPr>
          <w:rFonts w:ascii="Source Sans Pro" w:hAnsi="Source Sans Pro"/>
        </w:rPr>
        <w:t xml:space="preserve"> Pi</w:t>
      </w:r>
      <w:r w:rsidRPr="00BD44E6">
        <w:rPr>
          <w:rFonts w:ascii="Source Sans Pro" w:hAnsi="Source Sans Pro"/>
        </w:rPr>
        <w:t>,</w:t>
      </w:r>
      <w:r w:rsidR="00A465DF" w:rsidRPr="00BD44E6">
        <w:rPr>
          <w:rFonts w:ascii="Source Sans Pro" w:hAnsi="Source Sans Pro"/>
        </w:rPr>
        <w:t xml:space="preserve"> </w:t>
      </w:r>
      <w:proofErr w:type="spellStart"/>
      <w:r w:rsidR="00A465DF" w:rsidRPr="00BD44E6">
        <w:rPr>
          <w:rFonts w:ascii="Source Sans Pro" w:hAnsi="Source Sans Pro"/>
        </w:rPr>
        <w:t>Ardino</w:t>
      </w:r>
      <w:proofErr w:type="spellEnd"/>
      <w:r w:rsidR="00A465DF" w:rsidRPr="00BD44E6">
        <w:rPr>
          <w:rFonts w:ascii="Source Sans Pro" w:hAnsi="Source Sans Pro"/>
        </w:rPr>
        <w:t xml:space="preserve"> etc.</w:t>
      </w:r>
      <w:r w:rsidRPr="00BD44E6">
        <w:rPr>
          <w:rFonts w:ascii="Source Sans Pro" w:hAnsi="Source Sans Pro"/>
        </w:rPr>
        <w:t xml:space="preserve"> </w:t>
      </w:r>
      <w:r w:rsidR="00C0360D" w:rsidRPr="00BD44E6">
        <w:rPr>
          <w:rFonts w:ascii="Source Sans Pro" w:hAnsi="Source Sans Pro"/>
        </w:rPr>
        <w:t>are the</w:t>
      </w:r>
      <w:r w:rsidRPr="00BD44E6">
        <w:rPr>
          <w:rFonts w:ascii="Source Sans Pro" w:hAnsi="Source Sans Pro"/>
        </w:rPr>
        <w:t xml:space="preserve"> example</w:t>
      </w:r>
      <w:r w:rsidR="00C0360D" w:rsidRPr="00BD44E6">
        <w:rPr>
          <w:rFonts w:ascii="Source Sans Pro" w:hAnsi="Source Sans Pro"/>
        </w:rPr>
        <w:t>s</w:t>
      </w:r>
      <w:r w:rsidRPr="00BD44E6">
        <w:rPr>
          <w:rFonts w:ascii="Source Sans Pro" w:hAnsi="Source Sans Pro"/>
        </w:rPr>
        <w:t xml:space="preserve"> of such device.</w:t>
      </w:r>
    </w:p>
    <w:p w14:paraId="0AA0AE87" w14:textId="6EED6957" w:rsidR="00A465DF" w:rsidRPr="00BD44E6" w:rsidRDefault="00243F19" w:rsidP="00BD44E6">
      <w:pPr>
        <w:pStyle w:val="Heading4"/>
        <w:rPr>
          <w:rFonts w:ascii="Source Sans Pro" w:hAnsi="Source Sans Pro"/>
          <w:b/>
          <w:bCs/>
          <w:color w:val="auto"/>
        </w:rPr>
      </w:pPr>
      <w:r w:rsidRPr="00BD44E6">
        <w:rPr>
          <w:rFonts w:ascii="Source Sans Pro" w:hAnsi="Source Sans Pro"/>
          <w:b/>
          <w:bCs/>
          <w:color w:val="auto"/>
        </w:rPr>
        <w:t xml:space="preserve">4.1.2 </w:t>
      </w:r>
      <w:r w:rsidR="00A465DF" w:rsidRPr="00BD44E6">
        <w:rPr>
          <w:rFonts w:ascii="Source Sans Pro" w:hAnsi="Source Sans Pro"/>
          <w:b/>
          <w:bCs/>
          <w:color w:val="auto"/>
        </w:rPr>
        <w:t>User</w:t>
      </w:r>
      <w:r w:rsidR="006E0F68" w:rsidRPr="00BD44E6">
        <w:rPr>
          <w:rFonts w:ascii="Source Sans Pro" w:hAnsi="Source Sans Pro"/>
          <w:b/>
          <w:bCs/>
          <w:color w:val="auto"/>
        </w:rPr>
        <w:t>-Agent</w:t>
      </w:r>
    </w:p>
    <w:p w14:paraId="7D3BD41A" w14:textId="722F6B6D" w:rsidR="00296F77" w:rsidRPr="00BD44E6" w:rsidRDefault="00A465DF" w:rsidP="002F5A4F">
      <w:pPr>
        <w:jc w:val="both"/>
        <w:rPr>
          <w:rFonts w:ascii="Source Sans Pro" w:hAnsi="Source Sans Pro"/>
        </w:rPr>
      </w:pPr>
      <w:r w:rsidRPr="00BD44E6">
        <w:rPr>
          <w:rFonts w:ascii="Source Sans Pro" w:hAnsi="Source Sans Pro"/>
        </w:rPr>
        <w:t xml:space="preserve">The </w:t>
      </w:r>
      <w:r w:rsidR="00050D0E" w:rsidRPr="00BD44E6">
        <w:rPr>
          <w:rFonts w:ascii="Source Sans Pro" w:hAnsi="Source Sans Pro"/>
        </w:rPr>
        <w:t>u</w:t>
      </w:r>
      <w:r w:rsidRPr="00BD44E6">
        <w:rPr>
          <w:rFonts w:ascii="Source Sans Pro" w:hAnsi="Source Sans Pro"/>
        </w:rPr>
        <w:t>ser</w:t>
      </w:r>
      <w:r w:rsidR="00050D0E" w:rsidRPr="00BD44E6">
        <w:rPr>
          <w:rFonts w:ascii="Source Sans Pro" w:hAnsi="Source Sans Pro"/>
        </w:rPr>
        <w:t>-agent</w:t>
      </w:r>
      <w:r w:rsidRPr="00BD44E6">
        <w:rPr>
          <w:rFonts w:ascii="Source Sans Pro" w:hAnsi="Source Sans Pro"/>
        </w:rPr>
        <w:t xml:space="preserve"> can be</w:t>
      </w:r>
      <w:r w:rsidR="00050D0E" w:rsidRPr="00BD44E6">
        <w:rPr>
          <w:rFonts w:ascii="Source Sans Pro" w:hAnsi="Source Sans Pro"/>
        </w:rPr>
        <w:t xml:space="preserve"> </w:t>
      </w:r>
      <w:r w:rsidR="008C2854" w:rsidRPr="00BD44E6">
        <w:rPr>
          <w:rFonts w:ascii="Source Sans Pro" w:hAnsi="Source Sans Pro"/>
        </w:rPr>
        <w:t>thought</w:t>
      </w:r>
      <w:r w:rsidR="00050D0E" w:rsidRPr="00BD44E6">
        <w:rPr>
          <w:rFonts w:ascii="Source Sans Pro" w:hAnsi="Source Sans Pro"/>
        </w:rPr>
        <w:t xml:space="preserve"> of</w:t>
      </w:r>
      <w:r w:rsidR="00F822B7" w:rsidRPr="00BD44E6">
        <w:rPr>
          <w:rFonts w:ascii="Source Sans Pro" w:hAnsi="Source Sans Pro"/>
        </w:rPr>
        <w:t xml:space="preserve"> as </w:t>
      </w:r>
      <w:r w:rsidR="00243F19" w:rsidRPr="00BD44E6">
        <w:rPr>
          <w:rFonts w:ascii="Source Sans Pro" w:hAnsi="Source Sans Pro"/>
        </w:rPr>
        <w:t xml:space="preserve">a piece of software by which users will be able to </w:t>
      </w:r>
      <w:r w:rsidR="00C0360D" w:rsidRPr="00BD44E6">
        <w:rPr>
          <w:rFonts w:ascii="Source Sans Pro" w:hAnsi="Source Sans Pro"/>
        </w:rPr>
        <w:t>interact with</w:t>
      </w:r>
      <w:r w:rsidR="00243F19" w:rsidRPr="00BD44E6">
        <w:rPr>
          <w:rFonts w:ascii="Source Sans Pro" w:hAnsi="Source Sans Pro"/>
        </w:rPr>
        <w:t xml:space="preserve"> the things over the web. </w:t>
      </w:r>
      <w:r w:rsidR="00C0360D" w:rsidRPr="00BD44E6">
        <w:rPr>
          <w:rFonts w:ascii="Source Sans Pro" w:hAnsi="Source Sans Pro"/>
        </w:rPr>
        <w:t>S</w:t>
      </w:r>
      <w:r w:rsidR="00243F19" w:rsidRPr="00BD44E6">
        <w:rPr>
          <w:rFonts w:ascii="Source Sans Pro" w:hAnsi="Source Sans Pro"/>
        </w:rPr>
        <w:t xml:space="preserve">ince it is possible to execute semantic query over </w:t>
      </w:r>
      <w:r w:rsidR="00D24A9D" w:rsidRPr="00BD44E6">
        <w:rPr>
          <w:rFonts w:ascii="Source Sans Pro" w:hAnsi="Source Sans Pro"/>
        </w:rPr>
        <w:t>these things,</w:t>
      </w:r>
      <w:r w:rsidR="00F822B7" w:rsidRPr="00BD44E6">
        <w:rPr>
          <w:rFonts w:ascii="Source Sans Pro" w:hAnsi="Source Sans Pro"/>
        </w:rPr>
        <w:t xml:space="preserve"> </w:t>
      </w:r>
      <w:r w:rsidRPr="00BD44E6">
        <w:rPr>
          <w:rFonts w:ascii="Source Sans Pro" w:hAnsi="Source Sans Pro"/>
        </w:rPr>
        <w:t>a</w:t>
      </w:r>
      <w:r w:rsidR="00F822B7" w:rsidRPr="00BD44E6">
        <w:rPr>
          <w:rFonts w:ascii="Source Sans Pro" w:hAnsi="Source Sans Pro"/>
        </w:rPr>
        <w:t>n</w:t>
      </w:r>
      <w:r w:rsidRPr="00BD44E6">
        <w:rPr>
          <w:rFonts w:ascii="Source Sans Pro" w:hAnsi="Source Sans Pro"/>
        </w:rPr>
        <w:t xml:space="preserve"> intelligent machine</w:t>
      </w:r>
      <w:r w:rsidR="00D24A9D" w:rsidRPr="00BD44E6">
        <w:rPr>
          <w:rFonts w:ascii="Source Sans Pro" w:hAnsi="Source Sans Pro"/>
        </w:rPr>
        <w:t xml:space="preserve"> or an application can also act as a user agent</w:t>
      </w:r>
      <w:r w:rsidR="00F822B7" w:rsidRPr="00BD44E6">
        <w:rPr>
          <w:rFonts w:ascii="Source Sans Pro" w:hAnsi="Source Sans Pro"/>
        </w:rPr>
        <w:t xml:space="preserve">. </w:t>
      </w:r>
      <w:r w:rsidR="00D24A9D" w:rsidRPr="00BD44E6">
        <w:rPr>
          <w:rFonts w:ascii="Source Sans Pro" w:hAnsi="Source Sans Pro"/>
        </w:rPr>
        <w:t xml:space="preserve">A user agent can discover things from the POD, fetch the data and can even send control signals. </w:t>
      </w:r>
    </w:p>
    <w:p w14:paraId="396C124F" w14:textId="565B7304" w:rsidR="006E0F68" w:rsidRPr="00BD44E6" w:rsidRDefault="006E0F68" w:rsidP="002F5A4F">
      <w:pPr>
        <w:jc w:val="center"/>
        <w:rPr>
          <w:rFonts w:ascii="Source Sans Pro" w:hAnsi="Source Sans Pro"/>
          <w:b/>
          <w:bCs/>
        </w:rPr>
      </w:pPr>
      <w:r w:rsidRPr="00BD44E6">
        <w:rPr>
          <w:rFonts w:ascii="Source Sans Pro" w:hAnsi="Source Sans Pro"/>
          <w:noProof/>
        </w:rPr>
        <w:lastRenderedPageBreak/>
        <w:drawing>
          <wp:inline distT="0" distB="0" distL="0" distR="0" wp14:anchorId="4CDCC4D3" wp14:editId="68FE30F1">
            <wp:extent cx="3899140" cy="2541522"/>
            <wp:effectExtent l="0" t="0" r="0" b="0"/>
            <wp:docPr id="5" name="Picture 5" descr="Proposed System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posed System Archite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474" cy="25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B69B0" w14:textId="7FB7830D" w:rsidR="004A2CB3" w:rsidRPr="00BD44E6" w:rsidRDefault="004A2CB3" w:rsidP="00BD44E6">
      <w:pPr>
        <w:pStyle w:val="Heading3"/>
        <w:rPr>
          <w:rFonts w:ascii="Source Sans Pro" w:hAnsi="Source Sans Pro"/>
          <w:b/>
          <w:bCs/>
          <w:color w:val="auto"/>
        </w:rPr>
      </w:pPr>
      <w:r w:rsidRPr="00BD44E6">
        <w:rPr>
          <w:rFonts w:ascii="Source Sans Pro" w:hAnsi="Source Sans Pro"/>
          <w:b/>
          <w:bCs/>
          <w:color w:val="auto"/>
        </w:rPr>
        <w:t xml:space="preserve">4.2 </w:t>
      </w:r>
      <w:r w:rsidR="00BF63CD" w:rsidRPr="00BD44E6">
        <w:rPr>
          <w:rFonts w:ascii="Source Sans Pro" w:hAnsi="Source Sans Pro"/>
          <w:b/>
          <w:bCs/>
          <w:color w:val="auto"/>
        </w:rPr>
        <w:t xml:space="preserve">The </w:t>
      </w:r>
      <w:r w:rsidR="00F6068B" w:rsidRPr="00BD44E6">
        <w:rPr>
          <w:rFonts w:ascii="Source Sans Pro" w:hAnsi="Source Sans Pro"/>
          <w:b/>
          <w:bCs/>
          <w:color w:val="auto"/>
        </w:rPr>
        <w:t>Demo</w:t>
      </w:r>
    </w:p>
    <w:p w14:paraId="3E2B79D1" w14:textId="33FA570C" w:rsidR="00FF0BDB" w:rsidRPr="00BD44E6" w:rsidRDefault="00FF0BDB" w:rsidP="002F5A4F">
      <w:pPr>
        <w:jc w:val="both"/>
        <w:rPr>
          <w:rFonts w:ascii="Source Sans Pro" w:hAnsi="Source Sans Pro"/>
        </w:rPr>
      </w:pPr>
      <w:r w:rsidRPr="00BD44E6">
        <w:rPr>
          <w:rFonts w:ascii="Source Sans Pro" w:hAnsi="Source Sans Pro"/>
        </w:rPr>
        <w:t>As described in the previous sub sections Figure-3 represents the Host device. We initiate our device by starting the SoLiD Server</w:t>
      </w:r>
      <w:r w:rsidR="00F64BA9" w:rsidRPr="00BD44E6">
        <w:rPr>
          <w:rFonts w:ascii="Source Sans Pro" w:hAnsi="Source Sans Pro"/>
        </w:rPr>
        <w:t xml:space="preserve">. The controller-module synchronizes all the things with the POD. Whenever any change is detected it updates the POD. On the other hand, </w:t>
      </w:r>
      <w:r w:rsidR="00F64BA9" w:rsidRPr="00BD44E6">
        <w:rPr>
          <w:rFonts w:ascii="Source Sans Pro" w:hAnsi="Source Sans Pro"/>
        </w:rPr>
        <w:t xml:space="preserve">Figure-1 represents a simple web app </w:t>
      </w:r>
      <w:r w:rsidR="00F64BA9" w:rsidRPr="00BD44E6">
        <w:rPr>
          <w:rFonts w:ascii="Source Sans Pro" w:hAnsi="Source Sans Pro"/>
        </w:rPr>
        <w:t>which</w:t>
      </w:r>
      <w:r w:rsidR="00F64BA9" w:rsidRPr="00BD44E6">
        <w:rPr>
          <w:rFonts w:ascii="Source Sans Pro" w:hAnsi="Source Sans Pro"/>
        </w:rPr>
        <w:t xml:space="preserve"> simulate</w:t>
      </w:r>
      <w:r w:rsidR="00F64BA9" w:rsidRPr="00BD44E6">
        <w:rPr>
          <w:rFonts w:ascii="Source Sans Pro" w:hAnsi="Source Sans Pro"/>
        </w:rPr>
        <w:t>s</w:t>
      </w:r>
      <w:r w:rsidR="00F64BA9" w:rsidRPr="00BD44E6">
        <w:rPr>
          <w:rFonts w:ascii="Source Sans Pro" w:hAnsi="Source Sans Pro"/>
        </w:rPr>
        <w:t xml:space="preserve"> </w:t>
      </w:r>
      <w:r w:rsidR="00F64BA9" w:rsidRPr="00BD44E6">
        <w:rPr>
          <w:rFonts w:ascii="Source Sans Pro" w:hAnsi="Source Sans Pro"/>
        </w:rPr>
        <w:t xml:space="preserve">a </w:t>
      </w:r>
      <w:r w:rsidR="00F64BA9" w:rsidRPr="00BD44E6">
        <w:rPr>
          <w:rFonts w:ascii="Source Sans Pro" w:hAnsi="Source Sans Pro"/>
        </w:rPr>
        <w:t>user agent</w:t>
      </w:r>
      <w:r w:rsidR="00F64BA9" w:rsidRPr="00BD44E6">
        <w:rPr>
          <w:rFonts w:ascii="Source Sans Pro" w:hAnsi="Source Sans Pro"/>
        </w:rPr>
        <w:t xml:space="preserve">. Whenever, the agent </w:t>
      </w:r>
      <w:r w:rsidR="00891FA7" w:rsidRPr="00BD44E6">
        <w:rPr>
          <w:rFonts w:ascii="Source Sans Pro" w:hAnsi="Source Sans Pro"/>
        </w:rPr>
        <w:t>presses</w:t>
      </w:r>
      <w:r w:rsidR="00F64BA9" w:rsidRPr="00BD44E6">
        <w:rPr>
          <w:rFonts w:ascii="Source Sans Pro" w:hAnsi="Source Sans Pro"/>
        </w:rPr>
        <w:t xml:space="preserve"> the discover button it performs two actions: (1) </w:t>
      </w:r>
      <w:r w:rsidR="00891FA7" w:rsidRPr="00BD44E6">
        <w:rPr>
          <w:rFonts w:ascii="Source Sans Pro" w:hAnsi="Source Sans Pro"/>
        </w:rPr>
        <w:t>S</w:t>
      </w:r>
      <w:r w:rsidR="00F64BA9" w:rsidRPr="00BD44E6">
        <w:rPr>
          <w:rFonts w:ascii="Source Sans Pro" w:hAnsi="Source Sans Pro"/>
        </w:rPr>
        <w:t>ynchronizes the UI with the current sate of the POD</w:t>
      </w:r>
      <w:r w:rsidR="00891FA7" w:rsidRPr="00BD44E6">
        <w:rPr>
          <w:rFonts w:ascii="Source Sans Pro" w:hAnsi="Source Sans Pro"/>
        </w:rPr>
        <w:t>,</w:t>
      </w:r>
      <w:r w:rsidR="00F64BA9" w:rsidRPr="00BD44E6">
        <w:rPr>
          <w:rFonts w:ascii="Source Sans Pro" w:hAnsi="Source Sans Pro"/>
        </w:rPr>
        <w:t xml:space="preserve"> (2) </w:t>
      </w:r>
      <w:r w:rsidR="00891FA7" w:rsidRPr="00BD44E6">
        <w:rPr>
          <w:rFonts w:ascii="Source Sans Pro" w:hAnsi="Source Sans Pro"/>
        </w:rPr>
        <w:t>S</w:t>
      </w:r>
      <w:r w:rsidR="00F64BA9" w:rsidRPr="00BD44E6">
        <w:rPr>
          <w:rFonts w:ascii="Source Sans Pro" w:hAnsi="Source Sans Pro"/>
        </w:rPr>
        <w:t>ubscribe</w:t>
      </w:r>
      <w:r w:rsidR="00891FA7" w:rsidRPr="00BD44E6">
        <w:rPr>
          <w:rFonts w:ascii="Source Sans Pro" w:hAnsi="Source Sans Pro"/>
        </w:rPr>
        <w:t>s</w:t>
      </w:r>
      <w:r w:rsidR="00F64BA9" w:rsidRPr="00BD44E6">
        <w:rPr>
          <w:rFonts w:ascii="Source Sans Pro" w:hAnsi="Source Sans Pro"/>
        </w:rPr>
        <w:t xml:space="preserve"> the POD for further updates through the Web Socket.</w:t>
      </w:r>
      <w:r w:rsidR="00891FA7" w:rsidRPr="00BD44E6">
        <w:rPr>
          <w:rFonts w:ascii="Source Sans Pro" w:hAnsi="Source Sans Pro"/>
        </w:rPr>
        <w:t xml:space="preserve"> Whenever any changes occur to any device it gets the immediate update from the POD. Figure-2 shows some example transactions between the user agent and the host device.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3169"/>
        <w:gridCol w:w="3023"/>
      </w:tblGrid>
      <w:tr w:rsidR="00BD44E6" w:rsidRPr="00BD44E6" w14:paraId="14E7B4F3" w14:textId="77777777" w:rsidTr="00647086">
        <w:tc>
          <w:tcPr>
            <w:tcW w:w="3116" w:type="dxa"/>
          </w:tcPr>
          <w:p w14:paraId="0670C9D9" w14:textId="77777777" w:rsidR="00FF0BDB" w:rsidRPr="00BD44E6" w:rsidRDefault="00FF0BDB" w:rsidP="00647086">
            <w:pPr>
              <w:jc w:val="both"/>
              <w:rPr>
                <w:rFonts w:ascii="Source Sans Pro" w:hAnsi="Source Sans Pro"/>
                <w:b/>
                <w:bCs/>
              </w:rPr>
            </w:pPr>
            <w:r w:rsidRPr="00BD44E6">
              <w:rPr>
                <w:rFonts w:ascii="Source Sans Pro" w:hAnsi="Source Sans Pro"/>
                <w:noProof/>
              </w:rPr>
              <w:drawing>
                <wp:inline distT="0" distB="0" distL="0" distR="0" wp14:anchorId="15C897BC" wp14:editId="4B71C496">
                  <wp:extent cx="1884228" cy="2743200"/>
                  <wp:effectExtent l="19050" t="19050" r="20955" b="190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228" cy="27432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FFC3A89" w14:textId="77777777" w:rsidR="00FF0BDB" w:rsidRPr="00BD44E6" w:rsidRDefault="00FF0BDB" w:rsidP="00647086">
            <w:pPr>
              <w:jc w:val="both"/>
              <w:rPr>
                <w:rFonts w:ascii="Source Sans Pro" w:hAnsi="Source Sans Pro"/>
                <w:b/>
                <w:bCs/>
              </w:rPr>
            </w:pPr>
            <w:r w:rsidRPr="00BD44E6">
              <w:rPr>
                <w:rFonts w:ascii="Source Sans Pro" w:hAnsi="Source Sans Pro"/>
                <w:noProof/>
              </w:rPr>
              <w:drawing>
                <wp:inline distT="0" distB="0" distL="0" distR="0" wp14:anchorId="668F9EA8" wp14:editId="2EC69003">
                  <wp:extent cx="1894809" cy="2743200"/>
                  <wp:effectExtent l="19050" t="19050" r="1079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809" cy="27432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A5E7627" w14:textId="77777777" w:rsidR="00FF0BDB" w:rsidRPr="00BD44E6" w:rsidRDefault="00FF0BDB" w:rsidP="00647086">
            <w:pPr>
              <w:jc w:val="both"/>
              <w:rPr>
                <w:rFonts w:ascii="Source Sans Pro" w:hAnsi="Source Sans Pro"/>
                <w:b/>
                <w:bCs/>
              </w:rPr>
            </w:pPr>
            <w:r w:rsidRPr="00BD44E6">
              <w:rPr>
                <w:rFonts w:ascii="Source Sans Pro" w:hAnsi="Source Sans Pro"/>
                <w:noProof/>
              </w:rPr>
              <w:drawing>
                <wp:inline distT="0" distB="0" distL="0" distR="0" wp14:anchorId="128F9C08" wp14:editId="2A61A9B0">
                  <wp:extent cx="1790864" cy="2743200"/>
                  <wp:effectExtent l="19050" t="19050" r="19050" b="190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864" cy="27432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4E6" w:rsidRPr="00BD44E6" w14:paraId="51506F3F" w14:textId="77777777" w:rsidTr="00647086">
        <w:tc>
          <w:tcPr>
            <w:tcW w:w="3116" w:type="dxa"/>
          </w:tcPr>
          <w:p w14:paraId="18158EA5" w14:textId="77777777" w:rsidR="00FF0BDB" w:rsidRPr="00BD44E6" w:rsidRDefault="00FF0BDB" w:rsidP="00647086">
            <w:pPr>
              <w:jc w:val="center"/>
              <w:rPr>
                <w:rFonts w:ascii="Source Sans Pro" w:hAnsi="Source Sans Pro"/>
                <w:b/>
                <w:bCs/>
              </w:rPr>
            </w:pPr>
            <w:r w:rsidRPr="00BD44E6">
              <w:rPr>
                <w:rFonts w:ascii="Source Sans Pro" w:hAnsi="Source Sans Pro"/>
                <w:b/>
                <w:bCs/>
              </w:rPr>
              <w:t>Figure-1</w:t>
            </w:r>
          </w:p>
        </w:tc>
        <w:tc>
          <w:tcPr>
            <w:tcW w:w="3117" w:type="dxa"/>
          </w:tcPr>
          <w:p w14:paraId="0E0E048B" w14:textId="77777777" w:rsidR="00FF0BDB" w:rsidRPr="00BD44E6" w:rsidRDefault="00FF0BDB" w:rsidP="00647086">
            <w:pPr>
              <w:jc w:val="center"/>
              <w:rPr>
                <w:rFonts w:ascii="Source Sans Pro" w:hAnsi="Source Sans Pro"/>
                <w:b/>
                <w:bCs/>
              </w:rPr>
            </w:pPr>
            <w:r w:rsidRPr="00BD44E6">
              <w:rPr>
                <w:rFonts w:ascii="Source Sans Pro" w:hAnsi="Source Sans Pro"/>
                <w:b/>
                <w:bCs/>
              </w:rPr>
              <w:t>Figure-2</w:t>
            </w:r>
          </w:p>
        </w:tc>
        <w:tc>
          <w:tcPr>
            <w:tcW w:w="3117" w:type="dxa"/>
          </w:tcPr>
          <w:p w14:paraId="4AD10F9A" w14:textId="77777777" w:rsidR="00FF0BDB" w:rsidRPr="00BD44E6" w:rsidRDefault="00FF0BDB" w:rsidP="00647086">
            <w:pPr>
              <w:jc w:val="center"/>
              <w:rPr>
                <w:rFonts w:ascii="Source Sans Pro" w:hAnsi="Source Sans Pro"/>
                <w:b/>
                <w:bCs/>
              </w:rPr>
            </w:pPr>
            <w:r w:rsidRPr="00BD44E6">
              <w:rPr>
                <w:rFonts w:ascii="Source Sans Pro" w:hAnsi="Source Sans Pro"/>
                <w:b/>
                <w:bCs/>
              </w:rPr>
              <w:t>Figure-3</w:t>
            </w:r>
          </w:p>
        </w:tc>
      </w:tr>
    </w:tbl>
    <w:p w14:paraId="3482512C" w14:textId="77777777" w:rsidR="00FF0BDB" w:rsidRPr="00BD44E6" w:rsidRDefault="00FF0BDB" w:rsidP="002F5A4F">
      <w:pPr>
        <w:jc w:val="both"/>
        <w:rPr>
          <w:rFonts w:ascii="Source Sans Pro" w:hAnsi="Source Sans Pro"/>
          <w:b/>
          <w:bCs/>
        </w:rPr>
      </w:pPr>
    </w:p>
    <w:p w14:paraId="3C261D0A" w14:textId="6A36ABBA" w:rsidR="004C533F" w:rsidRPr="00BD44E6" w:rsidRDefault="004C533F" w:rsidP="00BD44E6">
      <w:pPr>
        <w:pStyle w:val="Heading4"/>
        <w:rPr>
          <w:rFonts w:ascii="Source Sans Pro" w:hAnsi="Source Sans Pro"/>
          <w:b/>
          <w:bCs/>
          <w:color w:val="auto"/>
        </w:rPr>
      </w:pPr>
      <w:r w:rsidRPr="00BD44E6">
        <w:rPr>
          <w:rFonts w:ascii="Source Sans Pro" w:hAnsi="Source Sans Pro"/>
          <w:b/>
          <w:bCs/>
          <w:color w:val="auto"/>
        </w:rPr>
        <w:lastRenderedPageBreak/>
        <w:t xml:space="preserve">4.2.1 Used </w:t>
      </w:r>
      <w:r w:rsidR="00FF0BDB" w:rsidRPr="00BD44E6">
        <w:rPr>
          <w:rFonts w:ascii="Source Sans Pro" w:hAnsi="Source Sans Pro"/>
          <w:b/>
          <w:bCs/>
          <w:color w:val="auto"/>
        </w:rPr>
        <w:t>technologies</w:t>
      </w:r>
      <w:r w:rsidRPr="00BD44E6">
        <w:rPr>
          <w:rFonts w:ascii="Source Sans Pro" w:hAnsi="Source Sans Pro"/>
          <w:b/>
          <w:bCs/>
          <w:color w:val="auto"/>
        </w:rPr>
        <w:t>:</w:t>
      </w:r>
    </w:p>
    <w:p w14:paraId="21490D0E" w14:textId="19219BD9" w:rsidR="004A2CB3" w:rsidRPr="00BD44E6" w:rsidRDefault="00891FA7" w:rsidP="00EB5406">
      <w:pPr>
        <w:jc w:val="both"/>
        <w:rPr>
          <w:rFonts w:ascii="Source Sans Pro" w:hAnsi="Source Sans Pro"/>
        </w:rPr>
      </w:pPr>
      <w:r w:rsidRPr="00BD44E6">
        <w:rPr>
          <w:rFonts w:ascii="Source Sans Pro" w:hAnsi="Source Sans Pro"/>
        </w:rPr>
        <w:t xml:space="preserve">We have used the Node.js development environment to develop our user agent and to simulate the host device. We have used the implementation of node-solid-server </w:t>
      </w:r>
      <w:r w:rsidR="00EB5406" w:rsidRPr="00BD44E6">
        <w:rPr>
          <w:rFonts w:ascii="Source Sans Pro" w:hAnsi="Source Sans Pro"/>
        </w:rPr>
        <w:t xml:space="preserve">[1]. For </w:t>
      </w:r>
      <w:proofErr w:type="spellStart"/>
      <w:r w:rsidR="00EB5406" w:rsidRPr="00BD44E6">
        <w:rPr>
          <w:rFonts w:ascii="Source Sans Pro" w:hAnsi="Source Sans Pro"/>
        </w:rPr>
        <w:t>realtime</w:t>
      </w:r>
      <w:proofErr w:type="spellEnd"/>
      <w:r w:rsidR="00EB5406" w:rsidRPr="00BD44E6">
        <w:rPr>
          <w:rFonts w:ascii="Source Sans Pro" w:hAnsi="Source Sans Pro"/>
        </w:rPr>
        <w:t xml:space="preserve"> communication we have used </w:t>
      </w:r>
      <w:r w:rsidR="00FF0BDB" w:rsidRPr="00BD44E6">
        <w:rPr>
          <w:rFonts w:ascii="Source Sans Pro" w:hAnsi="Source Sans Pro"/>
        </w:rPr>
        <w:t>WebSocket</w:t>
      </w:r>
      <w:r w:rsidR="00EB5406" w:rsidRPr="00BD44E6">
        <w:rPr>
          <w:rFonts w:ascii="Source Sans Pro" w:hAnsi="Source Sans Pro"/>
        </w:rPr>
        <w:t xml:space="preserve"> protocol and for semantic query we have use </w:t>
      </w:r>
      <w:r w:rsidR="004A2CB3" w:rsidRPr="00BD44E6">
        <w:rPr>
          <w:rFonts w:ascii="Source Sans Pro" w:hAnsi="Source Sans Pro"/>
        </w:rPr>
        <w:t>Rdflib</w:t>
      </w:r>
      <w:r w:rsidR="00FF0BDB" w:rsidRPr="00BD44E6">
        <w:rPr>
          <w:rFonts w:ascii="Source Sans Pro" w:hAnsi="Source Sans Pro"/>
        </w:rPr>
        <w:t>.js</w:t>
      </w:r>
      <w:r w:rsidR="00EB5406" w:rsidRPr="00BD44E6">
        <w:rPr>
          <w:rFonts w:ascii="Source Sans Pro" w:hAnsi="Source Sans Pro"/>
        </w:rPr>
        <w:t xml:space="preserve"> [2]</w:t>
      </w:r>
    </w:p>
    <w:p w14:paraId="27E50245" w14:textId="46908087" w:rsidR="004A2CB3" w:rsidRPr="00BD44E6" w:rsidRDefault="004C533F" w:rsidP="00BD44E6">
      <w:pPr>
        <w:pStyle w:val="Heading4"/>
        <w:rPr>
          <w:rFonts w:ascii="Source Sans Pro" w:hAnsi="Source Sans Pro"/>
          <w:b/>
          <w:bCs/>
          <w:color w:val="auto"/>
        </w:rPr>
      </w:pPr>
      <w:r w:rsidRPr="00BD44E6">
        <w:rPr>
          <w:rFonts w:ascii="Source Sans Pro" w:hAnsi="Source Sans Pro"/>
          <w:b/>
          <w:bCs/>
          <w:color w:val="auto"/>
        </w:rPr>
        <w:t xml:space="preserve">4.2.2 </w:t>
      </w:r>
      <w:r w:rsidR="004A2CB3" w:rsidRPr="00BD44E6">
        <w:rPr>
          <w:rFonts w:ascii="Source Sans Pro" w:hAnsi="Source Sans Pro"/>
          <w:b/>
          <w:bCs/>
          <w:color w:val="auto"/>
        </w:rPr>
        <w:t>Things</w:t>
      </w:r>
      <w:r w:rsidR="00FF0BDB" w:rsidRPr="00BD44E6">
        <w:rPr>
          <w:rFonts w:ascii="Source Sans Pro" w:hAnsi="Source Sans Pro"/>
          <w:b/>
          <w:bCs/>
          <w:color w:val="auto"/>
        </w:rPr>
        <w:t xml:space="preserve"> Description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D44E6" w:rsidRPr="00BD44E6" w14:paraId="1F91812B" w14:textId="77777777" w:rsidTr="00147BB8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9D65BEE" w14:textId="0B8729A0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  <w:proofErr w:type="spellStart"/>
            <w:r w:rsidRPr="00BD44E6">
              <w:rPr>
                <w:rFonts w:ascii="Source Sans Pro" w:hAnsi="Source Sans Pro"/>
                <w:sz w:val="20"/>
                <w:szCs w:val="24"/>
              </w:rPr>
              <w:t>device.ttl</w:t>
            </w:r>
            <w:proofErr w:type="spellEnd"/>
          </w:p>
        </w:tc>
      </w:tr>
      <w:tr w:rsidR="00BD44E6" w:rsidRPr="00BD44E6" w14:paraId="5939FAC3" w14:textId="77777777" w:rsidTr="00BF63C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A12E" w14:textId="77777777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  <w:r w:rsidRPr="00BD44E6">
              <w:rPr>
                <w:rFonts w:ascii="Source Sans Pro" w:hAnsi="Source Sans Pro"/>
                <w:sz w:val="20"/>
                <w:szCs w:val="24"/>
              </w:rPr>
              <w:t>@</w:t>
            </w:r>
            <w:proofErr w:type="gramStart"/>
            <w:r w:rsidRPr="00BD44E6">
              <w:rPr>
                <w:rFonts w:ascii="Source Sans Pro" w:hAnsi="Source Sans Pro"/>
                <w:sz w:val="20"/>
                <w:szCs w:val="24"/>
              </w:rPr>
              <w:t>prefix :</w:t>
            </w:r>
            <w:proofErr w:type="gramEnd"/>
            <w:r w:rsidRPr="00BD44E6">
              <w:rPr>
                <w:rFonts w:ascii="Source Sans Pro" w:hAnsi="Source Sans Pro"/>
                <w:sz w:val="20"/>
                <w:szCs w:val="24"/>
              </w:rPr>
              <w:t xml:space="preserve"> &lt;#&gt;.</w:t>
            </w:r>
          </w:p>
          <w:p w14:paraId="69CC6C67" w14:textId="77777777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  <w:r w:rsidRPr="00BD44E6">
              <w:rPr>
                <w:rFonts w:ascii="Source Sans Pro" w:hAnsi="Source Sans Pro"/>
                <w:sz w:val="20"/>
                <w:szCs w:val="24"/>
              </w:rPr>
              <w:t>@prefix td: &lt;https://www.w3.org/2019/wot/td#&gt;.</w:t>
            </w:r>
          </w:p>
          <w:p w14:paraId="62678DA6" w14:textId="77777777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  <w:r w:rsidRPr="00BD44E6">
              <w:rPr>
                <w:rFonts w:ascii="Source Sans Pro" w:hAnsi="Source Sans Pro"/>
                <w:sz w:val="20"/>
                <w:szCs w:val="24"/>
              </w:rPr>
              <w:t>@prefix ex: &lt;https://example.org/vocab#&gt;.</w:t>
            </w:r>
          </w:p>
          <w:p w14:paraId="39B1F82A" w14:textId="77777777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</w:p>
          <w:p w14:paraId="7B8A3B72" w14:textId="77777777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  <w:r w:rsidRPr="00BD44E6">
              <w:rPr>
                <w:rFonts w:ascii="Source Sans Pro" w:hAnsi="Source Sans Pro"/>
                <w:sz w:val="20"/>
                <w:szCs w:val="24"/>
              </w:rPr>
              <w:t xml:space="preserve">: </w:t>
            </w:r>
            <w:proofErr w:type="spellStart"/>
            <w:proofErr w:type="gramStart"/>
            <w:r w:rsidRPr="00BD44E6">
              <w:rPr>
                <w:rFonts w:ascii="Source Sans Pro" w:hAnsi="Source Sans Pro"/>
                <w:sz w:val="20"/>
                <w:szCs w:val="24"/>
              </w:rPr>
              <w:t>td:thing</w:t>
            </w:r>
            <w:proofErr w:type="spellEnd"/>
            <w:proofErr w:type="gramEnd"/>
            <w:r w:rsidRPr="00BD44E6">
              <w:rPr>
                <w:rFonts w:ascii="Source Sans Pro" w:hAnsi="Source Sans Pro"/>
                <w:sz w:val="20"/>
                <w:szCs w:val="24"/>
              </w:rPr>
              <w:t xml:space="preserve"> &lt;#1&gt;.</w:t>
            </w:r>
          </w:p>
          <w:p w14:paraId="01177C9A" w14:textId="77777777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  <w:r w:rsidRPr="00BD44E6">
              <w:rPr>
                <w:rFonts w:ascii="Source Sans Pro" w:hAnsi="Source Sans Pro"/>
                <w:sz w:val="20"/>
                <w:szCs w:val="24"/>
              </w:rPr>
              <w:t xml:space="preserve">: </w:t>
            </w:r>
            <w:proofErr w:type="spellStart"/>
            <w:proofErr w:type="gramStart"/>
            <w:r w:rsidRPr="00BD44E6">
              <w:rPr>
                <w:rFonts w:ascii="Source Sans Pro" w:hAnsi="Source Sans Pro"/>
                <w:sz w:val="20"/>
                <w:szCs w:val="24"/>
              </w:rPr>
              <w:t>td:thing</w:t>
            </w:r>
            <w:proofErr w:type="spellEnd"/>
            <w:proofErr w:type="gramEnd"/>
            <w:r w:rsidRPr="00BD44E6">
              <w:rPr>
                <w:rFonts w:ascii="Source Sans Pro" w:hAnsi="Source Sans Pro"/>
                <w:sz w:val="20"/>
                <w:szCs w:val="24"/>
              </w:rPr>
              <w:t xml:space="preserve"> &lt;#2&gt;.</w:t>
            </w:r>
            <w:bookmarkStart w:id="0" w:name="_GoBack"/>
            <w:bookmarkEnd w:id="0"/>
          </w:p>
          <w:p w14:paraId="7D13E0E8" w14:textId="77777777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</w:p>
          <w:p w14:paraId="7EA810A0" w14:textId="77777777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  <w:r w:rsidRPr="00BD44E6">
              <w:rPr>
                <w:rFonts w:ascii="Source Sans Pro" w:hAnsi="Source Sans Pro"/>
                <w:sz w:val="20"/>
                <w:szCs w:val="24"/>
              </w:rPr>
              <w:t xml:space="preserve">&lt;#1&gt; </w:t>
            </w:r>
            <w:proofErr w:type="spellStart"/>
            <w:proofErr w:type="gramStart"/>
            <w:r w:rsidRPr="00BD44E6">
              <w:rPr>
                <w:rFonts w:ascii="Source Sans Pro" w:hAnsi="Source Sans Pro"/>
                <w:sz w:val="20"/>
                <w:szCs w:val="24"/>
              </w:rPr>
              <w:t>ex:status</w:t>
            </w:r>
            <w:proofErr w:type="spellEnd"/>
            <w:proofErr w:type="gramEnd"/>
            <w:r w:rsidRPr="00BD44E6">
              <w:rPr>
                <w:rFonts w:ascii="Source Sans Pro" w:hAnsi="Source Sans Pro"/>
                <w:sz w:val="20"/>
                <w:szCs w:val="24"/>
              </w:rPr>
              <w:t xml:space="preserve"> "on".</w:t>
            </w:r>
          </w:p>
          <w:p w14:paraId="4E180B92" w14:textId="1092C888" w:rsidR="004A2CB3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  <w:r w:rsidRPr="00BD44E6">
              <w:rPr>
                <w:rFonts w:ascii="Source Sans Pro" w:hAnsi="Source Sans Pro"/>
                <w:sz w:val="20"/>
                <w:szCs w:val="24"/>
              </w:rPr>
              <w:t xml:space="preserve">&lt;#2&gt; </w:t>
            </w:r>
            <w:proofErr w:type="spellStart"/>
            <w:proofErr w:type="gramStart"/>
            <w:r w:rsidRPr="00BD44E6">
              <w:rPr>
                <w:rFonts w:ascii="Source Sans Pro" w:hAnsi="Source Sans Pro"/>
                <w:sz w:val="20"/>
                <w:szCs w:val="24"/>
              </w:rPr>
              <w:t>ex:status</w:t>
            </w:r>
            <w:proofErr w:type="spellEnd"/>
            <w:proofErr w:type="gramEnd"/>
            <w:r w:rsidRPr="00BD44E6">
              <w:rPr>
                <w:rFonts w:ascii="Source Sans Pro" w:hAnsi="Source Sans Pro"/>
                <w:sz w:val="20"/>
                <w:szCs w:val="24"/>
              </w:rPr>
              <w:t xml:space="preserve"> "off".</w:t>
            </w:r>
          </w:p>
          <w:p w14:paraId="35996810" w14:textId="55A8F6FC" w:rsidR="004A2CB3" w:rsidRPr="00BD44E6" w:rsidRDefault="004A2CB3" w:rsidP="002F5A4F">
            <w:pPr>
              <w:jc w:val="both"/>
              <w:rPr>
                <w:rFonts w:ascii="Source Sans Pro" w:hAnsi="Source Sans Pro"/>
                <w:b/>
                <w:bCs/>
                <w:sz w:val="20"/>
                <w:szCs w:val="24"/>
              </w:rPr>
            </w:pPr>
          </w:p>
        </w:tc>
      </w:tr>
      <w:tr w:rsidR="00BD44E6" w:rsidRPr="00BD44E6" w14:paraId="777445F0" w14:textId="77777777" w:rsidTr="00147BB8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5999AC4F" w14:textId="77777777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</w:p>
        </w:tc>
      </w:tr>
      <w:tr w:rsidR="00BD44E6" w:rsidRPr="00BD44E6" w14:paraId="066E4255" w14:textId="77777777" w:rsidTr="00147BB8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2C62461" w14:textId="794BF4D2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  <w:r w:rsidRPr="00BD44E6">
              <w:rPr>
                <w:rFonts w:ascii="Source Sans Pro" w:hAnsi="Source Sans Pro"/>
                <w:sz w:val="20"/>
                <w:szCs w:val="24"/>
              </w:rPr>
              <w:t>device-</w:t>
            </w:r>
            <w:proofErr w:type="spellStart"/>
            <w:r w:rsidRPr="00BD44E6">
              <w:rPr>
                <w:rFonts w:ascii="Source Sans Pro" w:hAnsi="Source Sans Pro"/>
                <w:sz w:val="20"/>
                <w:szCs w:val="24"/>
              </w:rPr>
              <w:t>control.ttl</w:t>
            </w:r>
            <w:proofErr w:type="spellEnd"/>
          </w:p>
        </w:tc>
      </w:tr>
      <w:tr w:rsidR="00BD44E6" w:rsidRPr="00BD44E6" w14:paraId="4A6EBC87" w14:textId="77777777" w:rsidTr="00BF63C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CB8F" w14:textId="77777777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  <w:r w:rsidRPr="00BD44E6">
              <w:rPr>
                <w:rFonts w:ascii="Source Sans Pro" w:hAnsi="Source Sans Pro"/>
                <w:sz w:val="20"/>
                <w:szCs w:val="24"/>
              </w:rPr>
              <w:t>@</w:t>
            </w:r>
            <w:proofErr w:type="gramStart"/>
            <w:r w:rsidRPr="00BD44E6">
              <w:rPr>
                <w:rFonts w:ascii="Source Sans Pro" w:hAnsi="Source Sans Pro"/>
                <w:sz w:val="20"/>
                <w:szCs w:val="24"/>
              </w:rPr>
              <w:t>prefix :</w:t>
            </w:r>
            <w:proofErr w:type="gramEnd"/>
            <w:r w:rsidRPr="00BD44E6">
              <w:rPr>
                <w:rFonts w:ascii="Source Sans Pro" w:hAnsi="Source Sans Pro"/>
                <w:sz w:val="20"/>
                <w:szCs w:val="24"/>
              </w:rPr>
              <w:t xml:space="preserve"> &lt;#&gt;.</w:t>
            </w:r>
          </w:p>
          <w:p w14:paraId="455FF40E" w14:textId="77777777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  <w:r w:rsidRPr="00BD44E6">
              <w:rPr>
                <w:rFonts w:ascii="Source Sans Pro" w:hAnsi="Source Sans Pro"/>
                <w:sz w:val="20"/>
                <w:szCs w:val="24"/>
              </w:rPr>
              <w:t>@prefix td: &lt;https://www.w3.org/2019/wot/td#&gt;.</w:t>
            </w:r>
          </w:p>
          <w:p w14:paraId="0D22A564" w14:textId="77777777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</w:p>
          <w:p w14:paraId="052F9AD0" w14:textId="77777777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  <w:r w:rsidRPr="00BD44E6">
              <w:rPr>
                <w:rFonts w:ascii="Source Sans Pro" w:hAnsi="Source Sans Pro"/>
                <w:sz w:val="20"/>
                <w:szCs w:val="24"/>
              </w:rPr>
              <w:t>&lt;&gt;</w:t>
            </w:r>
          </w:p>
          <w:p w14:paraId="0E52DADB" w14:textId="77777777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  <w:r w:rsidRPr="00BD44E6">
              <w:rPr>
                <w:rFonts w:ascii="Source Sans Pro" w:hAnsi="Source Sans Pro"/>
                <w:sz w:val="20"/>
                <w:szCs w:val="24"/>
              </w:rPr>
              <w:t xml:space="preserve">    </w:t>
            </w:r>
            <w:proofErr w:type="spellStart"/>
            <w:proofErr w:type="gramStart"/>
            <w:r w:rsidRPr="00BD44E6">
              <w:rPr>
                <w:rFonts w:ascii="Source Sans Pro" w:hAnsi="Source Sans Pro"/>
                <w:sz w:val="20"/>
                <w:szCs w:val="24"/>
              </w:rPr>
              <w:t>td:thing</w:t>
            </w:r>
            <w:proofErr w:type="spellEnd"/>
            <w:proofErr w:type="gramEnd"/>
          </w:p>
          <w:p w14:paraId="6AC2B38B" w14:textId="537CEC59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  <w:r w:rsidRPr="00BD44E6">
              <w:rPr>
                <w:rFonts w:ascii="Source Sans Pro" w:hAnsi="Source Sans Pro"/>
                <w:sz w:val="20"/>
                <w:szCs w:val="24"/>
              </w:rPr>
              <w:t xml:space="preserve">        “</w:t>
            </w:r>
            <w:proofErr w:type="gramStart"/>
            <w:r w:rsidRPr="00BD44E6">
              <w:rPr>
                <w:rFonts w:ascii="Source Sans Pro" w:hAnsi="Source Sans Pro"/>
                <w:sz w:val="20"/>
                <w:szCs w:val="24"/>
              </w:rPr>
              <w:t>””{</w:t>
            </w:r>
            <w:proofErr w:type="gramEnd"/>
            <w:r w:rsidRPr="00BD44E6">
              <w:rPr>
                <w:rFonts w:ascii="Source Sans Pro" w:hAnsi="Source Sans Pro"/>
                <w:sz w:val="20"/>
                <w:szCs w:val="24"/>
              </w:rPr>
              <w:t>“id”:1, “</w:t>
            </w:r>
            <w:proofErr w:type="spellStart"/>
            <w:r w:rsidRPr="00BD44E6">
              <w:rPr>
                <w:rFonts w:ascii="Source Sans Pro" w:hAnsi="Source Sans Pro"/>
                <w:sz w:val="20"/>
                <w:szCs w:val="24"/>
              </w:rPr>
              <w:t>status”:”on</w:t>
            </w:r>
            <w:proofErr w:type="spellEnd"/>
            <w:r w:rsidRPr="00BD44E6">
              <w:rPr>
                <w:rFonts w:ascii="Source Sans Pro" w:hAnsi="Source Sans Pro"/>
                <w:sz w:val="20"/>
                <w:szCs w:val="24"/>
              </w:rPr>
              <w:t>”}”””, “””{“id”:2, “</w:t>
            </w:r>
            <w:proofErr w:type="spellStart"/>
            <w:r w:rsidRPr="00BD44E6">
              <w:rPr>
                <w:rFonts w:ascii="Source Sans Pro" w:hAnsi="Source Sans Pro"/>
                <w:sz w:val="20"/>
                <w:szCs w:val="24"/>
              </w:rPr>
              <w:t>status”:”on</w:t>
            </w:r>
            <w:proofErr w:type="spellEnd"/>
            <w:r w:rsidRPr="00BD44E6">
              <w:rPr>
                <w:rFonts w:ascii="Source Sans Pro" w:hAnsi="Source Sans Pro"/>
                <w:sz w:val="20"/>
                <w:szCs w:val="24"/>
              </w:rPr>
              <w:t>”}”””.</w:t>
            </w:r>
          </w:p>
        </w:tc>
      </w:tr>
      <w:tr w:rsidR="00BD44E6" w:rsidRPr="00BD44E6" w14:paraId="7A0CFEE7" w14:textId="77777777" w:rsidTr="00147BB8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5921A03C" w14:textId="77777777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</w:p>
        </w:tc>
      </w:tr>
      <w:tr w:rsidR="00BD44E6" w:rsidRPr="00BD44E6" w14:paraId="7888F250" w14:textId="77777777" w:rsidTr="00147BB8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0A156B9" w14:textId="66EF24F8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  <w:r w:rsidRPr="00BD44E6">
              <w:rPr>
                <w:rFonts w:ascii="Source Sans Pro" w:hAnsi="Source Sans Pro"/>
                <w:sz w:val="20"/>
                <w:szCs w:val="24"/>
              </w:rPr>
              <w:t>device-</w:t>
            </w:r>
            <w:proofErr w:type="spellStart"/>
            <w:r w:rsidRPr="00BD44E6">
              <w:rPr>
                <w:rFonts w:ascii="Source Sans Pro" w:hAnsi="Source Sans Pro"/>
                <w:sz w:val="20"/>
                <w:szCs w:val="24"/>
              </w:rPr>
              <w:t>data.ttl</w:t>
            </w:r>
            <w:proofErr w:type="spellEnd"/>
          </w:p>
        </w:tc>
      </w:tr>
      <w:tr w:rsidR="00BF63CD" w:rsidRPr="00BD44E6" w14:paraId="47EA4FD7" w14:textId="77777777" w:rsidTr="00BF63C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59EA" w14:textId="77777777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  <w:r w:rsidRPr="00BD44E6">
              <w:rPr>
                <w:rFonts w:ascii="Source Sans Pro" w:hAnsi="Source Sans Pro"/>
                <w:sz w:val="20"/>
                <w:szCs w:val="24"/>
              </w:rPr>
              <w:t>@</w:t>
            </w:r>
            <w:proofErr w:type="gramStart"/>
            <w:r w:rsidRPr="00BD44E6">
              <w:rPr>
                <w:rFonts w:ascii="Source Sans Pro" w:hAnsi="Source Sans Pro"/>
                <w:sz w:val="20"/>
                <w:szCs w:val="24"/>
              </w:rPr>
              <w:t>prefix :</w:t>
            </w:r>
            <w:proofErr w:type="gramEnd"/>
            <w:r w:rsidRPr="00BD44E6">
              <w:rPr>
                <w:rFonts w:ascii="Source Sans Pro" w:hAnsi="Source Sans Pro"/>
                <w:sz w:val="20"/>
                <w:szCs w:val="24"/>
              </w:rPr>
              <w:t xml:space="preserve"> &lt;#&gt;.</w:t>
            </w:r>
          </w:p>
          <w:p w14:paraId="0FB54BD7" w14:textId="77777777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  <w:r w:rsidRPr="00BD44E6">
              <w:rPr>
                <w:rFonts w:ascii="Source Sans Pro" w:hAnsi="Source Sans Pro"/>
                <w:sz w:val="20"/>
                <w:szCs w:val="24"/>
              </w:rPr>
              <w:t>@prefix td: &lt;https://www.w3.org/2019/wot/td#&gt;.</w:t>
            </w:r>
          </w:p>
          <w:p w14:paraId="392B24D0" w14:textId="77777777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</w:p>
          <w:p w14:paraId="473011C2" w14:textId="77777777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  <w:r w:rsidRPr="00BD44E6">
              <w:rPr>
                <w:rFonts w:ascii="Source Sans Pro" w:hAnsi="Source Sans Pro"/>
                <w:sz w:val="20"/>
                <w:szCs w:val="24"/>
              </w:rPr>
              <w:t>&lt;&gt;</w:t>
            </w:r>
          </w:p>
          <w:p w14:paraId="1A262349" w14:textId="77777777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  <w:r w:rsidRPr="00BD44E6">
              <w:rPr>
                <w:rFonts w:ascii="Source Sans Pro" w:hAnsi="Source Sans Pro"/>
                <w:sz w:val="20"/>
                <w:szCs w:val="24"/>
              </w:rPr>
              <w:t xml:space="preserve">    </w:t>
            </w:r>
            <w:proofErr w:type="spellStart"/>
            <w:proofErr w:type="gramStart"/>
            <w:r w:rsidRPr="00BD44E6">
              <w:rPr>
                <w:rFonts w:ascii="Source Sans Pro" w:hAnsi="Source Sans Pro"/>
                <w:sz w:val="20"/>
                <w:szCs w:val="24"/>
              </w:rPr>
              <w:t>td:thing</w:t>
            </w:r>
            <w:proofErr w:type="spellEnd"/>
            <w:proofErr w:type="gramEnd"/>
          </w:p>
          <w:p w14:paraId="6B3AC026" w14:textId="442458E6" w:rsidR="00BF63CD" w:rsidRPr="00BD44E6" w:rsidRDefault="00BF63CD" w:rsidP="002F5A4F">
            <w:pPr>
              <w:jc w:val="both"/>
              <w:rPr>
                <w:rFonts w:ascii="Source Sans Pro" w:hAnsi="Source Sans Pro"/>
                <w:sz w:val="20"/>
                <w:szCs w:val="24"/>
              </w:rPr>
            </w:pPr>
            <w:r w:rsidRPr="00BD44E6">
              <w:rPr>
                <w:rFonts w:ascii="Source Sans Pro" w:hAnsi="Source Sans Pro"/>
                <w:sz w:val="20"/>
                <w:szCs w:val="24"/>
              </w:rPr>
              <w:t xml:space="preserve">        “</w:t>
            </w:r>
            <w:proofErr w:type="gramStart"/>
            <w:r w:rsidRPr="00BD44E6">
              <w:rPr>
                <w:rFonts w:ascii="Source Sans Pro" w:hAnsi="Source Sans Pro"/>
                <w:sz w:val="20"/>
                <w:szCs w:val="24"/>
              </w:rPr>
              <w:t>””{</w:t>
            </w:r>
            <w:proofErr w:type="gramEnd"/>
            <w:r w:rsidRPr="00BD44E6">
              <w:rPr>
                <w:rFonts w:ascii="Source Sans Pro" w:hAnsi="Source Sans Pro"/>
                <w:sz w:val="20"/>
                <w:szCs w:val="24"/>
              </w:rPr>
              <w:t>“id”:1, “</w:t>
            </w:r>
            <w:proofErr w:type="spellStart"/>
            <w:r w:rsidRPr="00BD44E6">
              <w:rPr>
                <w:rFonts w:ascii="Source Sans Pro" w:hAnsi="Source Sans Pro"/>
                <w:sz w:val="20"/>
                <w:szCs w:val="24"/>
              </w:rPr>
              <w:t>status”:”on</w:t>
            </w:r>
            <w:proofErr w:type="spellEnd"/>
            <w:r w:rsidRPr="00BD44E6">
              <w:rPr>
                <w:rFonts w:ascii="Source Sans Pro" w:hAnsi="Source Sans Pro"/>
                <w:sz w:val="20"/>
                <w:szCs w:val="24"/>
              </w:rPr>
              <w:t>”}”””, “””{“id”:2, “</w:t>
            </w:r>
            <w:proofErr w:type="spellStart"/>
            <w:r w:rsidRPr="00BD44E6">
              <w:rPr>
                <w:rFonts w:ascii="Source Sans Pro" w:hAnsi="Source Sans Pro"/>
                <w:sz w:val="20"/>
                <w:szCs w:val="24"/>
              </w:rPr>
              <w:t>status”:”on</w:t>
            </w:r>
            <w:proofErr w:type="spellEnd"/>
            <w:r w:rsidRPr="00BD44E6">
              <w:rPr>
                <w:rFonts w:ascii="Source Sans Pro" w:hAnsi="Source Sans Pro"/>
                <w:sz w:val="20"/>
                <w:szCs w:val="24"/>
              </w:rPr>
              <w:t>”}”””.</w:t>
            </w:r>
          </w:p>
        </w:tc>
      </w:tr>
    </w:tbl>
    <w:p w14:paraId="644E9C8C" w14:textId="13647FE0" w:rsidR="004A2CB3" w:rsidRPr="00BD44E6" w:rsidRDefault="004A2CB3" w:rsidP="002F5A4F">
      <w:pPr>
        <w:jc w:val="both"/>
        <w:rPr>
          <w:rFonts w:ascii="Source Sans Pro" w:hAnsi="Source Sans Pro"/>
          <w:b/>
          <w:bCs/>
        </w:rPr>
      </w:pPr>
    </w:p>
    <w:p w14:paraId="118A63F5" w14:textId="05296E99" w:rsidR="00BF63CD" w:rsidRPr="00BD44E6" w:rsidRDefault="00BF63CD" w:rsidP="002F5A4F">
      <w:pPr>
        <w:jc w:val="both"/>
        <w:rPr>
          <w:rFonts w:ascii="Source Sans Pro" w:hAnsi="Source Sans Pro"/>
          <w:b/>
          <w:bCs/>
        </w:rPr>
      </w:pPr>
    </w:p>
    <w:p w14:paraId="10FC6826" w14:textId="36C3BFDE" w:rsidR="004C533F" w:rsidRPr="00BD44E6" w:rsidRDefault="004C533F" w:rsidP="00BD44E6">
      <w:pPr>
        <w:pStyle w:val="Heading3"/>
        <w:rPr>
          <w:rFonts w:ascii="Source Sans Pro" w:hAnsi="Source Sans Pro"/>
          <w:b/>
          <w:bCs/>
          <w:color w:val="auto"/>
        </w:rPr>
      </w:pPr>
      <w:r w:rsidRPr="00BD44E6">
        <w:rPr>
          <w:rFonts w:ascii="Source Sans Pro" w:hAnsi="Source Sans Pro"/>
          <w:b/>
          <w:bCs/>
          <w:color w:val="auto"/>
        </w:rPr>
        <w:t>4.3 Challenges</w:t>
      </w:r>
    </w:p>
    <w:p w14:paraId="43ED4F4B" w14:textId="4823687A" w:rsidR="004A2CB3" w:rsidRPr="00BD44E6" w:rsidRDefault="005F1814" w:rsidP="002F5A4F">
      <w:pPr>
        <w:jc w:val="both"/>
        <w:rPr>
          <w:rFonts w:ascii="Source Sans Pro" w:hAnsi="Source Sans Pro"/>
          <w:b/>
          <w:bCs/>
        </w:rPr>
      </w:pPr>
      <w:r w:rsidRPr="00BD44E6">
        <w:rPr>
          <w:rFonts w:ascii="Source Sans Pro" w:hAnsi="Source Sans Pro"/>
        </w:rPr>
        <w:t xml:space="preserve">The first </w:t>
      </w:r>
      <w:r w:rsidR="009C7401" w:rsidRPr="00BD44E6">
        <w:rPr>
          <w:rFonts w:ascii="Source Sans Pro" w:hAnsi="Source Sans Pro"/>
        </w:rPr>
        <w:t>challenge</w:t>
      </w:r>
      <w:r w:rsidRPr="00BD44E6">
        <w:rPr>
          <w:rFonts w:ascii="Source Sans Pro" w:hAnsi="Source Sans Pro"/>
        </w:rPr>
        <w:t xml:space="preserve"> was </w:t>
      </w:r>
      <w:r w:rsidR="009C7401" w:rsidRPr="00BD44E6">
        <w:rPr>
          <w:rFonts w:ascii="Source Sans Pro" w:hAnsi="Source Sans Pro"/>
        </w:rPr>
        <w:t>to describe things</w:t>
      </w:r>
      <w:r w:rsidRPr="00BD44E6">
        <w:rPr>
          <w:rFonts w:ascii="Source Sans Pro" w:hAnsi="Source Sans Pro"/>
        </w:rPr>
        <w:t>.</w:t>
      </w:r>
      <w:r w:rsidR="009C7401" w:rsidRPr="00BD44E6">
        <w:rPr>
          <w:rFonts w:ascii="Source Sans Pro" w:hAnsi="Source Sans Pro"/>
        </w:rPr>
        <w:t xml:space="preserve"> </w:t>
      </w:r>
      <w:r w:rsidRPr="00BD44E6">
        <w:rPr>
          <w:rFonts w:ascii="Source Sans Pro" w:hAnsi="Source Sans Pro"/>
        </w:rPr>
        <w:t>To overcome that we consulted with the W3C Things Descripting Ontology [1] which provides a very comprehensive set of classes and attributes to deal with the WoT things. Secondly,</w:t>
      </w:r>
      <w:r w:rsidR="009C7401" w:rsidRPr="00BD44E6">
        <w:rPr>
          <w:rFonts w:ascii="Source Sans Pro" w:hAnsi="Source Sans Pro"/>
        </w:rPr>
        <w:t xml:space="preserve"> </w:t>
      </w:r>
      <w:r w:rsidRPr="00BD44E6">
        <w:rPr>
          <w:rFonts w:ascii="Source Sans Pro" w:hAnsi="Source Sans Pro"/>
        </w:rPr>
        <w:t>a</w:t>
      </w:r>
      <w:r w:rsidR="009C7401" w:rsidRPr="00BD44E6">
        <w:rPr>
          <w:rFonts w:ascii="Source Sans Pro" w:hAnsi="Source Sans Pro"/>
        </w:rPr>
        <w:t>ctuating things</w:t>
      </w:r>
      <w:r w:rsidRPr="00BD44E6">
        <w:rPr>
          <w:rFonts w:ascii="Source Sans Pro" w:hAnsi="Source Sans Pro"/>
        </w:rPr>
        <w:t xml:space="preserve"> was the bigger problem. We solved that using the WebSocket protocol supported by the SoLiD server.</w:t>
      </w:r>
    </w:p>
    <w:p w14:paraId="257F2A8B" w14:textId="38E32438" w:rsidR="004A2CB3" w:rsidRPr="00BD44E6" w:rsidRDefault="004A2CB3" w:rsidP="00BD44E6">
      <w:pPr>
        <w:pStyle w:val="Heading2"/>
        <w:rPr>
          <w:rFonts w:ascii="Source Sans Pro" w:hAnsi="Source Sans Pro"/>
        </w:rPr>
      </w:pPr>
      <w:r w:rsidRPr="00BD44E6">
        <w:rPr>
          <w:rFonts w:ascii="Source Sans Pro" w:hAnsi="Source Sans Pro"/>
        </w:rPr>
        <w:t>5. Conclusion</w:t>
      </w:r>
    </w:p>
    <w:p w14:paraId="07C5E1CE" w14:textId="619DE4EB" w:rsidR="00BD44E6" w:rsidRDefault="00BD44E6" w:rsidP="00BD44E6">
      <w:pPr>
        <w:jc w:val="both"/>
        <w:rPr>
          <w:rFonts w:ascii="Source Sans Pro" w:hAnsi="Source Sans Pro"/>
        </w:rPr>
      </w:pPr>
      <w:r w:rsidRPr="00BD44E6">
        <w:rPr>
          <w:rFonts w:ascii="Source Sans Pro" w:hAnsi="Source Sans Pro"/>
        </w:rPr>
        <w:t xml:space="preserve">WoT </w:t>
      </w:r>
      <w:r>
        <w:rPr>
          <w:rFonts w:ascii="Source Sans Pro" w:hAnsi="Source Sans Pro"/>
        </w:rPr>
        <w:t xml:space="preserve">is an application paradigm involving a set of self-independent devices capable of communicating with each other.  On the other hand, </w:t>
      </w:r>
      <w:r w:rsidRPr="00BD44E6">
        <w:rPr>
          <w:rFonts w:ascii="Source Sans Pro" w:hAnsi="Source Sans Pro"/>
        </w:rPr>
        <w:t xml:space="preserve">SoLiD project has been developed to support the concept of </w:t>
      </w:r>
      <w:r w:rsidRPr="00BD44E6">
        <w:rPr>
          <w:rFonts w:ascii="Source Sans Pro" w:hAnsi="Source Sans Pro"/>
        </w:rPr>
        <w:lastRenderedPageBreak/>
        <w:t>decentralization</w:t>
      </w:r>
      <w:r>
        <w:rPr>
          <w:rFonts w:ascii="Source Sans Pro" w:hAnsi="Source Sans Pro"/>
        </w:rPr>
        <w:t xml:space="preserve"> and user data independence. Our Proof of concept demonstrates that SoLiD</w:t>
      </w:r>
      <w:r w:rsidRPr="00BD44E6">
        <w:rPr>
          <w:rFonts w:ascii="Source Sans Pro" w:hAnsi="Source Sans Pro"/>
        </w:rPr>
        <w:t xml:space="preserve"> can</w:t>
      </w:r>
      <w:r w:rsidR="005F1814" w:rsidRPr="00BD44E6">
        <w:rPr>
          <w:rFonts w:ascii="Source Sans Pro" w:hAnsi="Source Sans Pro"/>
        </w:rPr>
        <w:t xml:space="preserve"> foster WoT</w:t>
      </w:r>
      <w:r>
        <w:rPr>
          <w:rFonts w:ascii="Source Sans Pro" w:hAnsi="Source Sans Pro"/>
        </w:rPr>
        <w:t xml:space="preserve"> to a great extent. </w:t>
      </w:r>
      <w:r w:rsidR="005F1814" w:rsidRPr="00BD44E6">
        <w:rPr>
          <w:rFonts w:ascii="Source Sans Pro" w:hAnsi="Source Sans Pro"/>
        </w:rPr>
        <w:t xml:space="preserve">Enormous </w:t>
      </w:r>
      <w:r>
        <w:rPr>
          <w:rFonts w:ascii="Source Sans Pro" w:hAnsi="Source Sans Pro"/>
        </w:rPr>
        <w:t>r</w:t>
      </w:r>
      <w:r w:rsidR="005F1814" w:rsidRPr="00BD44E6">
        <w:rPr>
          <w:rFonts w:ascii="Source Sans Pro" w:hAnsi="Source Sans Pro"/>
        </w:rPr>
        <w:t xml:space="preserve">esearch opportunity </w:t>
      </w:r>
      <w:r>
        <w:rPr>
          <w:rFonts w:ascii="Source Sans Pro" w:hAnsi="Source Sans Pro"/>
        </w:rPr>
        <w:t>lies here.</w:t>
      </w:r>
    </w:p>
    <w:p w14:paraId="0163EF2E" w14:textId="33479E51" w:rsidR="00BD44E6" w:rsidRPr="00BD44E6" w:rsidRDefault="00BD44E6" w:rsidP="00BD44E6">
      <w:p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SoLiD was developed to support the </w:t>
      </w:r>
      <w:r w:rsidR="00D15D07">
        <w:rPr>
          <w:rFonts w:ascii="Source Sans Pro" w:hAnsi="Source Sans Pro"/>
        </w:rPr>
        <w:t xml:space="preserve">Web infrastructure in general. It can already foster WoT application. </w:t>
      </w:r>
      <w:r>
        <w:rPr>
          <w:rFonts w:ascii="Source Sans Pro" w:hAnsi="Source Sans Pro"/>
        </w:rPr>
        <w:t>In future we wish to develop a light-weight</w:t>
      </w:r>
      <w:r w:rsidR="00D15D07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SoLiD Server</w:t>
      </w:r>
      <w:r w:rsidR="00D15D07">
        <w:rPr>
          <w:rFonts w:ascii="Source Sans Pro" w:hAnsi="Source Sans Pro"/>
        </w:rPr>
        <w:t xml:space="preserve"> only for WoT to ensure better performance and credibility. </w:t>
      </w:r>
      <w:r>
        <w:rPr>
          <w:rFonts w:ascii="Source Sans Pro" w:hAnsi="Source Sans Pro"/>
        </w:rPr>
        <w:t xml:space="preserve"> </w:t>
      </w:r>
    </w:p>
    <w:p w14:paraId="0E45DA5C" w14:textId="474CEEC4" w:rsidR="00A50FC2" w:rsidRPr="00BD44E6" w:rsidRDefault="00A50FC2" w:rsidP="00BD44E6">
      <w:pPr>
        <w:jc w:val="both"/>
        <w:rPr>
          <w:rFonts w:ascii="Source Sans Pro" w:hAnsi="Source Sans Pro"/>
        </w:rPr>
      </w:pPr>
    </w:p>
    <w:sectPr w:rsidR="00A50FC2" w:rsidRPr="00BD44E6" w:rsidSect="00820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wNTCwMDK3sDCwNDRW0lEKTi0uzszPAykwqQUAuhanRSwAAAA="/>
  </w:docVars>
  <w:rsids>
    <w:rsidRoot w:val="00F06FA9"/>
    <w:rsid w:val="00050D0E"/>
    <w:rsid w:val="00066BF6"/>
    <w:rsid w:val="00113762"/>
    <w:rsid w:val="00147BB8"/>
    <w:rsid w:val="00243F19"/>
    <w:rsid w:val="00296F77"/>
    <w:rsid w:val="002F5A4F"/>
    <w:rsid w:val="003134CF"/>
    <w:rsid w:val="0034690A"/>
    <w:rsid w:val="003535C1"/>
    <w:rsid w:val="0038142A"/>
    <w:rsid w:val="003A575E"/>
    <w:rsid w:val="003B3CAF"/>
    <w:rsid w:val="003F414D"/>
    <w:rsid w:val="0047186E"/>
    <w:rsid w:val="004A2CB3"/>
    <w:rsid w:val="004C533F"/>
    <w:rsid w:val="004F7D15"/>
    <w:rsid w:val="0050127E"/>
    <w:rsid w:val="005F1814"/>
    <w:rsid w:val="00604312"/>
    <w:rsid w:val="006046E8"/>
    <w:rsid w:val="00695E61"/>
    <w:rsid w:val="006E0F68"/>
    <w:rsid w:val="007B3549"/>
    <w:rsid w:val="00820283"/>
    <w:rsid w:val="00891FA7"/>
    <w:rsid w:val="008C2854"/>
    <w:rsid w:val="00912B6B"/>
    <w:rsid w:val="009C7401"/>
    <w:rsid w:val="009D393F"/>
    <w:rsid w:val="00A03ACB"/>
    <w:rsid w:val="00A431F3"/>
    <w:rsid w:val="00A465DF"/>
    <w:rsid w:val="00A50FC2"/>
    <w:rsid w:val="00A56359"/>
    <w:rsid w:val="00A65B0E"/>
    <w:rsid w:val="00A82A4E"/>
    <w:rsid w:val="00AB5BEA"/>
    <w:rsid w:val="00B640E8"/>
    <w:rsid w:val="00BD44E6"/>
    <w:rsid w:val="00BF63CD"/>
    <w:rsid w:val="00C0360D"/>
    <w:rsid w:val="00C76C32"/>
    <w:rsid w:val="00D15D07"/>
    <w:rsid w:val="00D24A9D"/>
    <w:rsid w:val="00E24CB7"/>
    <w:rsid w:val="00E97311"/>
    <w:rsid w:val="00EA4481"/>
    <w:rsid w:val="00EB34C7"/>
    <w:rsid w:val="00EB5406"/>
    <w:rsid w:val="00F06FA9"/>
    <w:rsid w:val="00F6068B"/>
    <w:rsid w:val="00F64BA9"/>
    <w:rsid w:val="00F74A84"/>
    <w:rsid w:val="00F822B7"/>
    <w:rsid w:val="00FA79F5"/>
    <w:rsid w:val="00FF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E19D"/>
  <w15:chartTrackingRefBased/>
  <w15:docId w15:val="{B91DB23D-4D6A-482B-B949-A07E7A01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3CD"/>
  </w:style>
  <w:style w:type="paragraph" w:styleId="Heading2">
    <w:name w:val="heading 2"/>
    <w:basedOn w:val="Normal"/>
    <w:link w:val="Heading2Char"/>
    <w:uiPriority w:val="9"/>
    <w:qFormat/>
    <w:rsid w:val="004A2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4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4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C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CB3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B3"/>
    <w:rPr>
      <w:rFonts w:ascii="Segoe UI" w:hAnsi="Segoe UI" w:cs="Segoe UI"/>
      <w:sz w:val="18"/>
      <w:szCs w:val="22"/>
    </w:rPr>
  </w:style>
  <w:style w:type="table" w:styleId="TableGrid">
    <w:name w:val="Table Grid"/>
    <w:basedOn w:val="TableNormal"/>
    <w:uiPriority w:val="39"/>
    <w:rsid w:val="004A2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C53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63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44E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BD44E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Shovra Das</dc:creator>
  <cp:keywords/>
  <dc:description/>
  <cp:lastModifiedBy>Shovra Das</cp:lastModifiedBy>
  <cp:revision>32</cp:revision>
  <dcterms:created xsi:type="dcterms:W3CDTF">2019-06-26T19:14:00Z</dcterms:created>
  <dcterms:modified xsi:type="dcterms:W3CDTF">2019-06-28T16:10:00Z</dcterms:modified>
</cp:coreProperties>
</file>