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封面（單頁示意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本檔為示意／校對用，版式近似 PDF，非上機出血稿。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正式印刷請用「封面展開 PDF」（含勒口＋書脊＋3mm 出血）。單本數位建議印在外書衣上。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PDF：zhuangzi-atlas-cover.pdf／莊子全解-封面.pdf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494f0a4cffec319090b21440f64aa1195891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封面（單頁示意 Word）</dc:title>
  <dc:creator>Un-named</dc:creator>
  <dc:description>成品裁切：菊16開 148×210 mm 本檔為示意／校對用，版式近似 PDF，非上機出血稿。 正式印刷請用「封面展開 PDF」（含勒口＋書脊＋3mm 出血）。單本數位建議印在外書衣上。 對應 PDF：zhuangzi-atlas-cover.pdf／莊子全解-封面.pdf</dc:description>
  <cp:lastModifiedBy>Un-named</cp:lastModifiedBy>
  <cp:revision>1</cp:revision>
  <dcterms:created xsi:type="dcterms:W3CDTF">2026-07-19T12:32:04.833Z</dcterms:created>
  <dcterms:modified xsi:type="dcterms:W3CDTF">2026-07-19T12:32:04.833Z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