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Table Rendering</w:t>
      </w:r>
    </w:p>
    <w:p>
      <w:r>
        <w:t xml:space="preserve">The table below exercises borders, widths, and cell content.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/>
                <w:bCs/>
              </w:rPr>
              <w:t xml:space="preserve">Visual mode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/>
                <w:bCs/>
              </w:rPr>
              <w:t xml:space="preserve">Text mode</w:t>
            </w:r>
          </w:p>
        </w:tc>
      </w:tr>
      <w:tr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Page layout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Preserved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Simplified</w:t>
            </w:r>
          </w:p>
        </w:tc>
      </w:tr>
      <w:tr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Theme colors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Paper view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VS Code theme</w:t>
            </w:r>
          </w:p>
        </w:tc>
      </w:tr>
      <w:tr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Export HTML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Available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Available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8"/>
        <w:szCs w:val="18"/>
      </w:rPr>
      <w:t xml:space="preserve">ShowDocx fixture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2026-08-31T11:30:03.894Z</dcterms:created>
  <dcterms:modified xsi:type="dcterms:W3CDTF">2026-08-31T11:30:03.894Z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