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975" w:rsidRPr="00D415F8" w:rsidRDefault="00D34629" w:rsidP="00B37975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MFE5130</w:t>
      </w:r>
      <w:r w:rsidR="00B37975" w:rsidRPr="00D415F8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>Financial Derivatives</w:t>
      </w:r>
    </w:p>
    <w:p w:rsidR="00B37975" w:rsidRPr="00D415F8" w:rsidRDefault="00EC6E3D" w:rsidP="00B37975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First Term, </w:t>
      </w:r>
      <w:r w:rsidR="00D34629">
        <w:rPr>
          <w:rFonts w:ascii="Times New Roman" w:hAnsi="Times New Roman" w:cs="Times New Roman"/>
          <w:b/>
          <w:sz w:val="28"/>
          <w:szCs w:val="28"/>
        </w:rPr>
        <w:t>2015-16</w:t>
      </w:r>
    </w:p>
    <w:p w:rsidR="00B37975" w:rsidRPr="00D415F8" w:rsidRDefault="00B37975" w:rsidP="00B37975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15F8">
        <w:rPr>
          <w:rFonts w:ascii="Times New Roman" w:hAnsi="Times New Roman" w:cs="Times New Roman"/>
          <w:b/>
          <w:sz w:val="28"/>
          <w:szCs w:val="28"/>
        </w:rPr>
        <w:t>Midterm Examination</w:t>
      </w:r>
    </w:p>
    <w:p w:rsidR="00B37975" w:rsidRDefault="00B37975" w:rsidP="00B379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37975" w:rsidRPr="00D415F8" w:rsidRDefault="00D34629" w:rsidP="00B379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Exam Duration: </w:t>
      </w:r>
      <w:r w:rsidR="003405A5">
        <w:rPr>
          <w:rFonts w:ascii="Times New Roman" w:hAnsi="Times New Roman" w:cs="Times New Roman"/>
          <w:b/>
          <w:sz w:val="28"/>
          <w:szCs w:val="28"/>
        </w:rPr>
        <w:t>2 hours</w:t>
      </w:r>
    </w:p>
    <w:p w:rsidR="00B37975" w:rsidRPr="00B37975" w:rsidRDefault="00B37975" w:rsidP="00B379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37975" w:rsidRDefault="00B37975" w:rsidP="00B379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415F8" w:rsidRDefault="00D415F8" w:rsidP="00B379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7975" w:rsidRDefault="00B37975" w:rsidP="00B379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378E8" w:rsidRPr="00D378E8" w:rsidRDefault="00D378E8" w:rsidP="00D378E8">
      <w:pPr>
        <w:autoSpaceDE w:val="0"/>
        <w:autoSpaceDN w:val="0"/>
        <w:adjustRightInd w:val="0"/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zh-TW"/>
        </w:rPr>
      </w:pPr>
    </w:p>
    <w:p w:rsidR="00B37975" w:rsidRPr="00B37975" w:rsidRDefault="00B37975" w:rsidP="00B379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37975">
        <w:rPr>
          <w:rFonts w:ascii="Times New Roman" w:hAnsi="Times New Roman" w:cs="Times New Roman"/>
          <w:b/>
          <w:sz w:val="24"/>
          <w:szCs w:val="24"/>
        </w:rPr>
        <w:t>Instruction</w:t>
      </w:r>
    </w:p>
    <w:p w:rsidR="00B37975" w:rsidRPr="00B37975" w:rsidRDefault="00B37975" w:rsidP="00D415F8">
      <w:pPr>
        <w:pStyle w:val="a3"/>
        <w:numPr>
          <w:ilvl w:val="0"/>
          <w:numId w:val="3"/>
        </w:numPr>
        <w:autoSpaceDE w:val="0"/>
        <w:autoSpaceDN w:val="0"/>
        <w:adjustRightInd w:val="0"/>
        <w:spacing w:before="100" w:after="10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B37975">
        <w:rPr>
          <w:rFonts w:ascii="Times New Roman" w:hAnsi="Times New Roman" w:cs="Times New Roman"/>
          <w:sz w:val="24"/>
          <w:szCs w:val="24"/>
        </w:rPr>
        <w:t>Total Marks: 100 points.</w:t>
      </w:r>
    </w:p>
    <w:p w:rsidR="00B37975" w:rsidRPr="00B37975" w:rsidRDefault="00B37975" w:rsidP="00D415F8">
      <w:pPr>
        <w:pStyle w:val="a3"/>
        <w:numPr>
          <w:ilvl w:val="0"/>
          <w:numId w:val="3"/>
        </w:numPr>
        <w:autoSpaceDE w:val="0"/>
        <w:autoSpaceDN w:val="0"/>
        <w:adjustRightInd w:val="0"/>
        <w:spacing w:before="100" w:after="10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B37975">
        <w:rPr>
          <w:rFonts w:ascii="Times New Roman" w:hAnsi="Times New Roman" w:cs="Times New Roman"/>
          <w:sz w:val="24"/>
          <w:szCs w:val="24"/>
        </w:rPr>
        <w:t xml:space="preserve">Answer </w:t>
      </w:r>
      <w:r w:rsidRPr="00B37975">
        <w:rPr>
          <w:rFonts w:ascii="Times New Roman" w:hAnsi="Times New Roman" w:cs="Times New Roman"/>
          <w:b/>
          <w:sz w:val="24"/>
          <w:szCs w:val="24"/>
        </w:rPr>
        <w:t>ALL</w:t>
      </w:r>
      <w:r w:rsidRPr="00B37975">
        <w:rPr>
          <w:rFonts w:ascii="Times New Roman" w:hAnsi="Times New Roman" w:cs="Times New Roman"/>
          <w:sz w:val="24"/>
          <w:szCs w:val="24"/>
        </w:rPr>
        <w:t xml:space="preserve"> questions.</w:t>
      </w:r>
    </w:p>
    <w:p w:rsidR="00B37975" w:rsidRDefault="00B37975" w:rsidP="00D415F8">
      <w:pPr>
        <w:pStyle w:val="a3"/>
        <w:numPr>
          <w:ilvl w:val="0"/>
          <w:numId w:val="3"/>
        </w:numPr>
        <w:autoSpaceDE w:val="0"/>
        <w:autoSpaceDN w:val="0"/>
        <w:adjustRightInd w:val="0"/>
        <w:spacing w:before="100" w:after="10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B37975">
        <w:rPr>
          <w:rFonts w:ascii="Times New Roman" w:hAnsi="Times New Roman" w:cs="Times New Roman"/>
          <w:sz w:val="24"/>
          <w:szCs w:val="24"/>
        </w:rPr>
        <w:t>You must show all the steps in order to get full mark for each question.</w:t>
      </w:r>
    </w:p>
    <w:p w:rsidR="00B37975" w:rsidRDefault="00B37975" w:rsidP="00B37975">
      <w:pPr>
        <w:autoSpaceDE w:val="0"/>
        <w:autoSpaceDN w:val="0"/>
        <w:adjustRightInd w:val="0"/>
        <w:spacing w:before="100" w:after="10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4D08" w:rsidRPr="00997AA7" w:rsidRDefault="00C04D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br w:type="page"/>
      </w:r>
    </w:p>
    <w:p w:rsidR="00986601" w:rsidRDefault="002E3C8D" w:rsidP="00986601">
      <w:pPr>
        <w:pStyle w:val="a3"/>
        <w:numPr>
          <w:ilvl w:val="0"/>
          <w:numId w:val="4"/>
        </w:numPr>
        <w:autoSpaceDE w:val="0"/>
        <w:autoSpaceDN w:val="0"/>
        <w:adjustRightInd w:val="0"/>
        <w:spacing w:before="100" w:after="100" w:line="360" w:lineRule="auto"/>
        <w:ind w:left="284" w:hanging="284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lastRenderedPageBreak/>
        <w:t>(20</w:t>
      </w:r>
      <w:r w:rsidR="00580EED">
        <w:rPr>
          <w:rFonts w:ascii="Times New Roman" w:hAnsi="Times New Roman" w:cs="Times New Roman"/>
          <w:color w:val="000000"/>
          <w:sz w:val="23"/>
          <w:szCs w:val="23"/>
        </w:rPr>
        <w:t xml:space="preserve"> points) </w:t>
      </w:r>
      <w:r w:rsidR="006870DA">
        <w:rPr>
          <w:rFonts w:ascii="Times New Roman" w:hAnsi="Times New Roman" w:cs="Times New Roman"/>
          <w:color w:val="000000"/>
          <w:sz w:val="23"/>
          <w:szCs w:val="23"/>
        </w:rPr>
        <w:t>Three European put options expire in 1 year. The put options have the same underlying asset, but they have different strike prices and premiums.</w:t>
      </w:r>
    </w:p>
    <w:p w:rsidR="00DF1E50" w:rsidRPr="00986601" w:rsidRDefault="00DF1E50" w:rsidP="00DF1E50">
      <w:pPr>
        <w:pStyle w:val="a3"/>
        <w:autoSpaceDE w:val="0"/>
        <w:autoSpaceDN w:val="0"/>
        <w:adjustRightInd w:val="0"/>
        <w:spacing w:before="100" w:after="100" w:line="360" w:lineRule="auto"/>
        <w:ind w:left="284"/>
        <w:jc w:val="both"/>
        <w:rPr>
          <w:rFonts w:ascii="Times New Roman" w:hAnsi="Times New Roman" w:cs="Times New Roman"/>
          <w:color w:val="000000"/>
          <w:sz w:val="23"/>
          <w:szCs w:val="23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36"/>
        <w:gridCol w:w="1275"/>
        <w:gridCol w:w="1275"/>
        <w:gridCol w:w="1275"/>
        <w:gridCol w:w="993"/>
      </w:tblGrid>
      <w:tr w:rsidR="005B4DA6" w:rsidTr="005B4DA6">
        <w:trPr>
          <w:jc w:val="center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B4DA6" w:rsidRDefault="005B4DA6" w:rsidP="006870DA">
            <w:pPr>
              <w:pStyle w:val="a3"/>
              <w:autoSpaceDE w:val="0"/>
              <w:autoSpaceDN w:val="0"/>
              <w:adjustRightInd w:val="0"/>
              <w:spacing w:before="100" w:after="10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5B4DA6" w:rsidRDefault="005B4DA6" w:rsidP="00C95E46">
            <w:pPr>
              <w:pStyle w:val="a3"/>
              <w:autoSpaceDE w:val="0"/>
              <w:autoSpaceDN w:val="0"/>
              <w:adjustRightInd w:val="0"/>
              <w:spacing w:before="100" w:after="10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Put Option</w:t>
            </w:r>
          </w:p>
        </w:tc>
        <w:tc>
          <w:tcPr>
            <w:tcW w:w="1275" w:type="dxa"/>
          </w:tcPr>
          <w:p w:rsidR="005B4DA6" w:rsidRDefault="005B4DA6" w:rsidP="00596F66">
            <w:pPr>
              <w:pStyle w:val="a3"/>
              <w:autoSpaceDE w:val="0"/>
              <w:autoSpaceDN w:val="0"/>
              <w:adjustRightInd w:val="0"/>
              <w:spacing w:before="100" w:after="10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275" w:type="dxa"/>
          </w:tcPr>
          <w:p w:rsidR="005B4DA6" w:rsidRDefault="005B4DA6" w:rsidP="006870DA">
            <w:pPr>
              <w:pStyle w:val="a3"/>
              <w:autoSpaceDE w:val="0"/>
              <w:autoSpaceDN w:val="0"/>
              <w:adjustRightInd w:val="0"/>
              <w:spacing w:before="100" w:after="10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93" w:type="dxa"/>
          </w:tcPr>
          <w:p w:rsidR="005B4DA6" w:rsidRDefault="005B4DA6" w:rsidP="006870DA">
            <w:pPr>
              <w:pStyle w:val="a3"/>
              <w:autoSpaceDE w:val="0"/>
              <w:autoSpaceDN w:val="0"/>
              <w:adjustRightInd w:val="0"/>
              <w:spacing w:before="100" w:after="10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5B4DA6" w:rsidTr="005B4DA6">
        <w:trPr>
          <w:jc w:val="center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B4DA6" w:rsidRDefault="005B4DA6" w:rsidP="006870DA">
            <w:pPr>
              <w:pStyle w:val="a3"/>
              <w:autoSpaceDE w:val="0"/>
              <w:autoSpaceDN w:val="0"/>
              <w:adjustRightInd w:val="0"/>
              <w:spacing w:before="100" w:after="10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5B4DA6" w:rsidRDefault="005B4DA6" w:rsidP="00C95E46">
            <w:pPr>
              <w:pStyle w:val="a3"/>
              <w:autoSpaceDE w:val="0"/>
              <w:autoSpaceDN w:val="0"/>
              <w:adjustRightInd w:val="0"/>
              <w:spacing w:before="100" w:after="10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Strike</w:t>
            </w:r>
          </w:p>
        </w:tc>
        <w:tc>
          <w:tcPr>
            <w:tcW w:w="1275" w:type="dxa"/>
          </w:tcPr>
          <w:p w:rsidR="005B4DA6" w:rsidRDefault="005B4DA6" w:rsidP="00596F66">
            <w:pPr>
              <w:pStyle w:val="a3"/>
              <w:autoSpaceDE w:val="0"/>
              <w:autoSpaceDN w:val="0"/>
              <w:adjustRightInd w:val="0"/>
              <w:spacing w:before="100" w:after="10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$50.00</w:t>
            </w:r>
          </w:p>
        </w:tc>
        <w:tc>
          <w:tcPr>
            <w:tcW w:w="1275" w:type="dxa"/>
          </w:tcPr>
          <w:p w:rsidR="005B4DA6" w:rsidRDefault="005B4DA6" w:rsidP="006870DA">
            <w:pPr>
              <w:pStyle w:val="a3"/>
              <w:autoSpaceDE w:val="0"/>
              <w:autoSpaceDN w:val="0"/>
              <w:adjustRightInd w:val="0"/>
              <w:spacing w:before="100" w:after="10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$55.00</w:t>
            </w:r>
          </w:p>
        </w:tc>
        <w:tc>
          <w:tcPr>
            <w:tcW w:w="993" w:type="dxa"/>
          </w:tcPr>
          <w:p w:rsidR="005B4DA6" w:rsidRDefault="005B4DA6" w:rsidP="006870DA">
            <w:pPr>
              <w:pStyle w:val="a3"/>
              <w:autoSpaceDE w:val="0"/>
              <w:autoSpaceDN w:val="0"/>
              <w:adjustRightInd w:val="0"/>
              <w:spacing w:before="100" w:after="10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$61.00</w:t>
            </w:r>
          </w:p>
        </w:tc>
      </w:tr>
      <w:tr w:rsidR="005B4DA6" w:rsidTr="005B4DA6">
        <w:trPr>
          <w:jc w:val="center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B4DA6" w:rsidRDefault="005B4DA6" w:rsidP="006870DA">
            <w:pPr>
              <w:pStyle w:val="a3"/>
              <w:autoSpaceDE w:val="0"/>
              <w:autoSpaceDN w:val="0"/>
              <w:adjustRightInd w:val="0"/>
              <w:spacing w:before="100" w:after="10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5B4DA6" w:rsidRDefault="005B4DA6" w:rsidP="00C95E46">
            <w:pPr>
              <w:pStyle w:val="a3"/>
              <w:autoSpaceDE w:val="0"/>
              <w:autoSpaceDN w:val="0"/>
              <w:adjustRightInd w:val="0"/>
              <w:spacing w:before="100" w:after="10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Premium</w:t>
            </w:r>
          </w:p>
        </w:tc>
        <w:tc>
          <w:tcPr>
            <w:tcW w:w="1275" w:type="dxa"/>
          </w:tcPr>
          <w:p w:rsidR="005B4DA6" w:rsidRDefault="005B4DA6" w:rsidP="00596F66">
            <w:pPr>
              <w:pStyle w:val="a3"/>
              <w:autoSpaceDE w:val="0"/>
              <w:autoSpaceDN w:val="0"/>
              <w:adjustRightInd w:val="0"/>
              <w:spacing w:before="100" w:after="10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$3.00</w:t>
            </w:r>
          </w:p>
        </w:tc>
        <w:tc>
          <w:tcPr>
            <w:tcW w:w="1275" w:type="dxa"/>
          </w:tcPr>
          <w:p w:rsidR="005B4DA6" w:rsidRDefault="005B4DA6" w:rsidP="006870DA">
            <w:pPr>
              <w:pStyle w:val="a3"/>
              <w:autoSpaceDE w:val="0"/>
              <w:autoSpaceDN w:val="0"/>
              <w:adjustRightInd w:val="0"/>
              <w:spacing w:before="100" w:after="10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$7.00</w:t>
            </w:r>
          </w:p>
        </w:tc>
        <w:tc>
          <w:tcPr>
            <w:tcW w:w="993" w:type="dxa"/>
          </w:tcPr>
          <w:p w:rsidR="005B4DA6" w:rsidRDefault="005B4DA6" w:rsidP="006870DA">
            <w:pPr>
              <w:pStyle w:val="a3"/>
              <w:autoSpaceDE w:val="0"/>
              <w:autoSpaceDN w:val="0"/>
              <w:adjustRightInd w:val="0"/>
              <w:spacing w:before="100" w:after="10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$11.00</w:t>
            </w:r>
          </w:p>
        </w:tc>
      </w:tr>
    </w:tbl>
    <w:p w:rsidR="00986601" w:rsidRDefault="00986601" w:rsidP="00F63CA5">
      <w:pPr>
        <w:pStyle w:val="Default"/>
        <w:spacing w:line="360" w:lineRule="auto"/>
        <w:ind w:left="284"/>
        <w:jc w:val="both"/>
        <w:rPr>
          <w:sz w:val="23"/>
          <w:szCs w:val="23"/>
        </w:rPr>
      </w:pPr>
    </w:p>
    <w:p w:rsidR="00DF1E50" w:rsidRDefault="00DF1E50" w:rsidP="00F63CA5">
      <w:pPr>
        <w:pStyle w:val="Default"/>
        <w:spacing w:line="360" w:lineRule="auto"/>
        <w:ind w:left="284"/>
        <w:jc w:val="both"/>
        <w:rPr>
          <w:sz w:val="23"/>
          <w:szCs w:val="23"/>
        </w:rPr>
      </w:pPr>
      <w:r>
        <w:rPr>
          <w:sz w:val="23"/>
          <w:szCs w:val="23"/>
        </w:rPr>
        <w:t>The continuo</w:t>
      </w:r>
      <w:r w:rsidR="00C04D08">
        <w:rPr>
          <w:sz w:val="23"/>
          <w:szCs w:val="23"/>
        </w:rPr>
        <w:t>usly compound</w:t>
      </w:r>
      <w:r w:rsidR="006870DA">
        <w:rPr>
          <w:sz w:val="23"/>
          <w:szCs w:val="23"/>
        </w:rPr>
        <w:t xml:space="preserve">ed </w:t>
      </w:r>
      <w:r w:rsidR="0084424D">
        <w:rPr>
          <w:sz w:val="23"/>
          <w:szCs w:val="23"/>
        </w:rPr>
        <w:t xml:space="preserve">annual </w:t>
      </w:r>
      <w:r w:rsidR="00E2234D">
        <w:rPr>
          <w:sz w:val="23"/>
          <w:szCs w:val="23"/>
        </w:rPr>
        <w:t xml:space="preserve">risk-free interest rate </w:t>
      </w:r>
      <w:r w:rsidR="006870DA">
        <w:rPr>
          <w:sz w:val="23"/>
          <w:szCs w:val="23"/>
        </w:rPr>
        <w:t>is 11</w:t>
      </w:r>
      <w:r w:rsidR="00C04D08">
        <w:rPr>
          <w:sz w:val="23"/>
          <w:szCs w:val="23"/>
        </w:rPr>
        <w:t>%.</w:t>
      </w:r>
    </w:p>
    <w:p w:rsidR="00C04D08" w:rsidRDefault="00C04D08" w:rsidP="00F63CA5">
      <w:pPr>
        <w:pStyle w:val="Default"/>
        <w:spacing w:line="360" w:lineRule="auto"/>
        <w:ind w:left="284"/>
        <w:jc w:val="both"/>
        <w:rPr>
          <w:sz w:val="23"/>
          <w:szCs w:val="23"/>
        </w:rPr>
      </w:pPr>
      <w:r>
        <w:rPr>
          <w:sz w:val="23"/>
          <w:szCs w:val="23"/>
        </w:rPr>
        <w:t>A profit-maximizing arbitrageur constructs an arbitrage strategy.</w:t>
      </w:r>
    </w:p>
    <w:p w:rsidR="00C04D08" w:rsidRDefault="00C04D08" w:rsidP="00C04D08">
      <w:pPr>
        <w:pStyle w:val="Default"/>
        <w:spacing w:line="360" w:lineRule="auto"/>
        <w:ind w:left="284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If </w:t>
      </w:r>
      <w:r w:rsidR="006870DA">
        <w:rPr>
          <w:sz w:val="23"/>
          <w:szCs w:val="23"/>
        </w:rPr>
        <w:t>the stock price is $52</w:t>
      </w:r>
      <w:r>
        <w:rPr>
          <w:sz w:val="23"/>
          <w:szCs w:val="23"/>
        </w:rPr>
        <w:t xml:space="preserve"> at the end of the year, then the </w:t>
      </w:r>
      <w:r w:rsidR="00997AA7">
        <w:rPr>
          <w:sz w:val="23"/>
          <w:szCs w:val="23"/>
        </w:rPr>
        <w:t>arbitrage profit</w:t>
      </w:r>
      <w:r>
        <w:rPr>
          <w:sz w:val="23"/>
          <w:szCs w:val="23"/>
        </w:rPr>
        <w:t xml:space="preserve"> </w:t>
      </w:r>
      <w:r w:rsidR="00997AA7">
        <w:rPr>
          <w:sz w:val="23"/>
          <w:szCs w:val="23"/>
        </w:rPr>
        <w:t>at the end of 1 year is</w:t>
      </w:r>
      <w:r>
        <w:rPr>
          <w:sz w:val="23"/>
          <w:szCs w:val="23"/>
        </w:rPr>
        <w:t xml:space="preserve"> $</w:t>
      </w:r>
      <w:r w:rsidRPr="00C04D08">
        <w:rPr>
          <w:i/>
          <w:sz w:val="23"/>
          <w:szCs w:val="23"/>
        </w:rPr>
        <w:t>X</w:t>
      </w:r>
      <w:r>
        <w:rPr>
          <w:sz w:val="23"/>
          <w:szCs w:val="23"/>
        </w:rPr>
        <w:t>.</w:t>
      </w:r>
    </w:p>
    <w:p w:rsidR="00F63CA5" w:rsidRDefault="006870DA" w:rsidP="00C04D08">
      <w:pPr>
        <w:pStyle w:val="Default"/>
        <w:spacing w:line="360" w:lineRule="auto"/>
        <w:ind w:left="284"/>
        <w:jc w:val="both"/>
        <w:rPr>
          <w:sz w:val="23"/>
          <w:szCs w:val="23"/>
        </w:rPr>
      </w:pPr>
      <w:r>
        <w:rPr>
          <w:sz w:val="23"/>
          <w:szCs w:val="23"/>
        </w:rPr>
        <w:t>If the stock price is $60</w:t>
      </w:r>
      <w:r w:rsidR="00C04D08">
        <w:rPr>
          <w:sz w:val="23"/>
          <w:szCs w:val="23"/>
        </w:rPr>
        <w:t xml:space="preserve"> at the end of the year, then the </w:t>
      </w:r>
      <w:r w:rsidR="00997AA7">
        <w:rPr>
          <w:sz w:val="23"/>
          <w:szCs w:val="23"/>
        </w:rPr>
        <w:t xml:space="preserve">arbitrage profit at the end of 1 year is </w:t>
      </w:r>
      <w:r w:rsidR="00C04D08">
        <w:rPr>
          <w:sz w:val="23"/>
          <w:szCs w:val="23"/>
        </w:rPr>
        <w:t>$</w:t>
      </w:r>
      <w:r w:rsidR="00C04D08" w:rsidRPr="00C04D08">
        <w:rPr>
          <w:i/>
          <w:sz w:val="23"/>
          <w:szCs w:val="23"/>
        </w:rPr>
        <w:t>Y</w:t>
      </w:r>
      <w:r w:rsidR="00C04D08">
        <w:rPr>
          <w:sz w:val="23"/>
          <w:szCs w:val="23"/>
        </w:rPr>
        <w:t>.</w:t>
      </w:r>
    </w:p>
    <w:p w:rsidR="00C04D08" w:rsidRDefault="00C04D08" w:rsidP="00C04D08">
      <w:pPr>
        <w:pStyle w:val="Default"/>
        <w:spacing w:line="360" w:lineRule="auto"/>
        <w:ind w:left="284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Calculate </w:t>
      </w:r>
      <w:r w:rsidRPr="00C04D08">
        <w:rPr>
          <w:position w:val="-24"/>
          <w:sz w:val="23"/>
          <w:szCs w:val="23"/>
        </w:rPr>
        <w:object w:dxaOrig="3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8pt;height:30.8pt" o:ole="">
            <v:imagedata r:id="rId7" o:title=""/>
          </v:shape>
          <o:OLEObject Type="Embed" ProgID="Equation.3" ShapeID="_x0000_i1025" DrawAspect="Content" ObjectID="_1508003187" r:id="rId8"/>
        </w:object>
      </w:r>
    </w:p>
    <w:p w:rsidR="00147329" w:rsidRDefault="00147329" w:rsidP="00C04D08">
      <w:pPr>
        <w:pStyle w:val="Default"/>
        <w:spacing w:line="360" w:lineRule="auto"/>
        <w:ind w:left="284"/>
        <w:jc w:val="both"/>
        <w:rPr>
          <w:sz w:val="23"/>
          <w:szCs w:val="23"/>
        </w:rPr>
      </w:pPr>
    </w:p>
    <w:p w:rsidR="00147329" w:rsidRDefault="005E736C" w:rsidP="00147329">
      <w:pPr>
        <w:pStyle w:val="a3"/>
        <w:numPr>
          <w:ilvl w:val="0"/>
          <w:numId w:val="4"/>
        </w:numPr>
        <w:autoSpaceDE w:val="0"/>
        <w:autoSpaceDN w:val="0"/>
        <w:adjustRightInd w:val="0"/>
        <w:spacing w:before="100" w:after="100" w:line="360" w:lineRule="auto"/>
        <w:ind w:left="284" w:hanging="284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(15 points) </w:t>
      </w:r>
      <w:r w:rsidR="00147329" w:rsidRPr="00147329">
        <w:rPr>
          <w:rFonts w:ascii="Times New Roman" w:hAnsi="Times New Roman" w:cs="Times New Roman"/>
          <w:color w:val="000000"/>
          <w:sz w:val="23"/>
          <w:szCs w:val="23"/>
        </w:rPr>
        <w:t>You are given:</w:t>
      </w:r>
    </w:p>
    <w:p w:rsidR="00147329" w:rsidRDefault="00147329" w:rsidP="00147329">
      <w:pPr>
        <w:pStyle w:val="a3"/>
        <w:numPr>
          <w:ilvl w:val="0"/>
          <w:numId w:val="9"/>
        </w:numPr>
        <w:autoSpaceDE w:val="0"/>
        <w:autoSpaceDN w:val="0"/>
        <w:adjustRightInd w:val="0"/>
        <w:spacing w:before="100" w:after="100" w:line="360" w:lineRule="auto"/>
        <w:ind w:hanging="18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147329">
        <w:rPr>
          <w:rFonts w:ascii="Times New Roman" w:hAnsi="Times New Roman" w:cs="Times New Roman"/>
          <w:color w:val="000000"/>
          <w:sz w:val="23"/>
          <w:szCs w:val="23"/>
        </w:rPr>
        <w:t>The current exchange rate is $0.011/</w:t>
      </w:r>
      <w:r>
        <w:rPr>
          <w:rFonts w:ascii="Times New Roman" w:hAnsi="Times New Roman" w:cs="Times New Roman"/>
          <w:color w:val="000000"/>
          <w:sz w:val="23"/>
          <w:szCs w:val="23"/>
        </w:rPr>
        <w:t>¥</w:t>
      </w:r>
      <w:r w:rsidRPr="00147329"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:rsidR="00147329" w:rsidRDefault="00147329" w:rsidP="00147329">
      <w:pPr>
        <w:pStyle w:val="a3"/>
        <w:numPr>
          <w:ilvl w:val="0"/>
          <w:numId w:val="9"/>
        </w:numPr>
        <w:autoSpaceDE w:val="0"/>
        <w:autoSpaceDN w:val="0"/>
        <w:adjustRightInd w:val="0"/>
        <w:spacing w:before="100" w:after="100" w:line="360" w:lineRule="auto"/>
        <w:ind w:hanging="18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147329">
        <w:rPr>
          <w:rFonts w:ascii="Times New Roman" w:hAnsi="Times New Roman" w:cs="Times New Roman"/>
          <w:color w:val="000000"/>
          <w:sz w:val="23"/>
          <w:szCs w:val="23"/>
        </w:rPr>
        <w:t>A four-year dollar-denominated European put option on yen with a strike price of $0.008 sells for $0.0005.</w:t>
      </w:r>
    </w:p>
    <w:p w:rsidR="00147329" w:rsidRDefault="00147329" w:rsidP="00147329">
      <w:pPr>
        <w:pStyle w:val="a3"/>
        <w:numPr>
          <w:ilvl w:val="0"/>
          <w:numId w:val="9"/>
        </w:numPr>
        <w:autoSpaceDE w:val="0"/>
        <w:autoSpaceDN w:val="0"/>
        <w:adjustRightInd w:val="0"/>
        <w:spacing w:before="100" w:after="100" w:line="360" w:lineRule="auto"/>
        <w:ind w:hanging="18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147329">
        <w:rPr>
          <w:rFonts w:ascii="Times New Roman" w:hAnsi="Times New Roman" w:cs="Times New Roman"/>
          <w:color w:val="000000"/>
          <w:sz w:val="23"/>
          <w:szCs w:val="23"/>
        </w:rPr>
        <w:t xml:space="preserve">The continuously compounded </w:t>
      </w:r>
      <w:r w:rsidR="003405A5">
        <w:rPr>
          <w:rFonts w:ascii="Times New Roman" w:hAnsi="Times New Roman" w:cs="Times New Roman"/>
          <w:color w:val="000000"/>
          <w:sz w:val="23"/>
          <w:szCs w:val="23"/>
        </w:rPr>
        <w:t xml:space="preserve">annual </w:t>
      </w:r>
      <w:r w:rsidRPr="00147329">
        <w:rPr>
          <w:rFonts w:ascii="Times New Roman" w:hAnsi="Times New Roman" w:cs="Times New Roman"/>
          <w:color w:val="000000"/>
          <w:sz w:val="23"/>
          <w:szCs w:val="23"/>
        </w:rPr>
        <w:t>risk-free interest rate on dollars is 3%.</w:t>
      </w:r>
    </w:p>
    <w:p w:rsidR="00147329" w:rsidRDefault="00147329" w:rsidP="00147329">
      <w:pPr>
        <w:pStyle w:val="a3"/>
        <w:numPr>
          <w:ilvl w:val="0"/>
          <w:numId w:val="9"/>
        </w:numPr>
        <w:autoSpaceDE w:val="0"/>
        <w:autoSpaceDN w:val="0"/>
        <w:adjustRightInd w:val="0"/>
        <w:spacing w:before="100" w:after="100" w:line="360" w:lineRule="auto"/>
        <w:ind w:hanging="18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147329">
        <w:rPr>
          <w:rFonts w:ascii="Times New Roman" w:hAnsi="Times New Roman" w:cs="Times New Roman"/>
          <w:color w:val="000000"/>
          <w:sz w:val="23"/>
          <w:szCs w:val="23"/>
        </w:rPr>
        <w:t xml:space="preserve">The continuously compounded </w:t>
      </w:r>
      <w:r w:rsidR="003405A5">
        <w:rPr>
          <w:rFonts w:ascii="Times New Roman" w:hAnsi="Times New Roman" w:cs="Times New Roman"/>
          <w:color w:val="000000"/>
          <w:sz w:val="23"/>
          <w:szCs w:val="23"/>
        </w:rPr>
        <w:t xml:space="preserve">annual </w:t>
      </w:r>
      <w:r w:rsidRPr="00147329">
        <w:rPr>
          <w:rFonts w:ascii="Times New Roman" w:hAnsi="Times New Roman" w:cs="Times New Roman"/>
          <w:color w:val="000000"/>
          <w:sz w:val="23"/>
          <w:szCs w:val="23"/>
        </w:rPr>
        <w:t>risk-free interest rate on yen is 1.5%.</w:t>
      </w:r>
    </w:p>
    <w:p w:rsidR="00147329" w:rsidRDefault="00147329" w:rsidP="005E736C">
      <w:pPr>
        <w:autoSpaceDE w:val="0"/>
        <w:autoSpaceDN w:val="0"/>
        <w:adjustRightInd w:val="0"/>
        <w:spacing w:before="100" w:after="100" w:line="360" w:lineRule="auto"/>
        <w:ind w:left="27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147329">
        <w:rPr>
          <w:rFonts w:ascii="Times New Roman" w:hAnsi="Times New Roman" w:cs="Times New Roman"/>
          <w:color w:val="000000"/>
          <w:sz w:val="23"/>
          <w:szCs w:val="23"/>
        </w:rPr>
        <w:t xml:space="preserve">Calculate the price of a four-year yen-denominated European put option on dollars with a strike price of </w:t>
      </w:r>
      <w:r>
        <w:rPr>
          <w:rFonts w:ascii="Times New Roman" w:hAnsi="Times New Roman" w:cs="Times New Roman"/>
          <w:color w:val="000000"/>
          <w:sz w:val="23"/>
          <w:szCs w:val="23"/>
        </w:rPr>
        <w:t>¥</w:t>
      </w:r>
      <w:r w:rsidRPr="00147329">
        <w:rPr>
          <w:rFonts w:ascii="Times New Roman" w:hAnsi="Times New Roman" w:cs="Times New Roman"/>
          <w:color w:val="000000"/>
          <w:sz w:val="23"/>
          <w:szCs w:val="23"/>
        </w:rPr>
        <w:t>125.</w:t>
      </w:r>
      <w:bookmarkStart w:id="0" w:name="_GoBack"/>
      <w:bookmarkEnd w:id="0"/>
    </w:p>
    <w:p w:rsidR="00147329" w:rsidRPr="00147329" w:rsidRDefault="00147329" w:rsidP="00147329">
      <w:pPr>
        <w:autoSpaceDE w:val="0"/>
        <w:autoSpaceDN w:val="0"/>
        <w:adjustRightInd w:val="0"/>
        <w:spacing w:before="100" w:after="100" w:line="36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</w:p>
    <w:p w:rsidR="004D4082" w:rsidRDefault="004D4082" w:rsidP="004D4082">
      <w:pPr>
        <w:pStyle w:val="Default"/>
        <w:spacing w:line="360" w:lineRule="auto"/>
        <w:ind w:firstLine="284"/>
        <w:jc w:val="both"/>
        <w:rPr>
          <w:sz w:val="23"/>
          <w:szCs w:val="23"/>
        </w:rPr>
      </w:pPr>
    </w:p>
    <w:p w:rsidR="00164FAC" w:rsidRDefault="00164FAC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sz w:val="23"/>
          <w:szCs w:val="23"/>
        </w:rPr>
        <w:br w:type="page"/>
      </w:r>
    </w:p>
    <w:p w:rsidR="00783241" w:rsidRPr="00783241" w:rsidRDefault="00187E01" w:rsidP="00783241">
      <w:pPr>
        <w:pStyle w:val="a3"/>
        <w:numPr>
          <w:ilvl w:val="0"/>
          <w:numId w:val="4"/>
        </w:numPr>
        <w:autoSpaceDE w:val="0"/>
        <w:autoSpaceDN w:val="0"/>
        <w:adjustRightInd w:val="0"/>
        <w:spacing w:before="100" w:after="100" w:line="360" w:lineRule="auto"/>
        <w:ind w:left="284" w:hanging="284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lastRenderedPageBreak/>
        <w:t xml:space="preserve">(15 points) </w:t>
      </w:r>
      <w:r w:rsidR="00783241" w:rsidRPr="00783241">
        <w:rPr>
          <w:rFonts w:ascii="Times New Roman" w:hAnsi="Times New Roman" w:cs="Times New Roman"/>
          <w:color w:val="000000"/>
          <w:sz w:val="23"/>
          <w:szCs w:val="23"/>
        </w:rPr>
        <w:t>Using the information in the following table, find the gas for</w:t>
      </w:r>
      <w:r w:rsidR="00026F23">
        <w:rPr>
          <w:rFonts w:ascii="Times New Roman" w:hAnsi="Times New Roman" w:cs="Times New Roman"/>
          <w:color w:val="000000"/>
          <w:sz w:val="23"/>
          <w:szCs w:val="23"/>
        </w:rPr>
        <w:t>ward</w:t>
      </w:r>
      <w:r w:rsidR="00783241" w:rsidRPr="00783241">
        <w:rPr>
          <w:rFonts w:ascii="Times New Roman" w:hAnsi="Times New Roman" w:cs="Times New Roman"/>
          <w:color w:val="000000"/>
          <w:sz w:val="23"/>
          <w:szCs w:val="23"/>
        </w:rPr>
        <w:t xml:space="preserve"> prices for each of the 4 quarters.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520"/>
        <w:gridCol w:w="1170"/>
        <w:gridCol w:w="1080"/>
        <w:gridCol w:w="1170"/>
        <w:gridCol w:w="1075"/>
      </w:tblGrid>
      <w:tr w:rsidR="00783241" w:rsidTr="00335AEF">
        <w:trPr>
          <w:jc w:val="center"/>
        </w:trPr>
        <w:tc>
          <w:tcPr>
            <w:tcW w:w="2520" w:type="dxa"/>
          </w:tcPr>
          <w:p w:rsidR="00783241" w:rsidRPr="00783241" w:rsidRDefault="006A17C6" w:rsidP="00997AA7">
            <w:pPr>
              <w:pStyle w:val="Default"/>
              <w:spacing w:line="360" w:lineRule="auto"/>
              <w:jc w:val="both"/>
              <w:rPr>
                <w:rFonts w:ascii="Symbol" w:hAnsi="Symbol"/>
                <w:sz w:val="23"/>
                <w:szCs w:val="23"/>
              </w:rPr>
            </w:pPr>
            <w:r>
              <w:rPr>
                <w:sz w:val="23"/>
                <w:szCs w:val="23"/>
              </w:rPr>
              <w:t>End of the q</w:t>
            </w:r>
            <w:r w:rsidR="00783241">
              <w:rPr>
                <w:sz w:val="23"/>
                <w:szCs w:val="23"/>
              </w:rPr>
              <w:t>uarter</w:t>
            </w:r>
          </w:p>
        </w:tc>
        <w:tc>
          <w:tcPr>
            <w:tcW w:w="1170" w:type="dxa"/>
          </w:tcPr>
          <w:p w:rsidR="00783241" w:rsidRDefault="00783241" w:rsidP="00997AA7">
            <w:pPr>
              <w:pStyle w:val="Default"/>
              <w:spacing w:line="360" w:lineRule="auto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1080" w:type="dxa"/>
          </w:tcPr>
          <w:p w:rsidR="00783241" w:rsidRDefault="00783241" w:rsidP="00997AA7">
            <w:pPr>
              <w:pStyle w:val="Default"/>
              <w:spacing w:line="360" w:lineRule="auto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  <w:tc>
          <w:tcPr>
            <w:tcW w:w="1170" w:type="dxa"/>
          </w:tcPr>
          <w:p w:rsidR="00783241" w:rsidRDefault="00783241" w:rsidP="00997AA7">
            <w:pPr>
              <w:pStyle w:val="Default"/>
              <w:spacing w:line="360" w:lineRule="auto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</w:tc>
        <w:tc>
          <w:tcPr>
            <w:tcW w:w="1075" w:type="dxa"/>
          </w:tcPr>
          <w:p w:rsidR="00783241" w:rsidRDefault="00783241" w:rsidP="00997AA7">
            <w:pPr>
              <w:pStyle w:val="Default"/>
              <w:spacing w:line="360" w:lineRule="auto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</w:t>
            </w:r>
          </w:p>
        </w:tc>
      </w:tr>
      <w:tr w:rsidR="00783241" w:rsidTr="00335AEF">
        <w:trPr>
          <w:jc w:val="center"/>
        </w:trPr>
        <w:tc>
          <w:tcPr>
            <w:tcW w:w="2520" w:type="dxa"/>
          </w:tcPr>
          <w:p w:rsidR="00783241" w:rsidRDefault="00783241" w:rsidP="00997AA7">
            <w:pPr>
              <w:pStyle w:val="Default"/>
              <w:spacing w:line="360" w:lineRule="auto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Gas swap price</w:t>
            </w:r>
          </w:p>
        </w:tc>
        <w:tc>
          <w:tcPr>
            <w:tcW w:w="1170" w:type="dxa"/>
          </w:tcPr>
          <w:p w:rsidR="00783241" w:rsidRDefault="00AF275B" w:rsidP="00997AA7">
            <w:pPr>
              <w:pStyle w:val="Default"/>
              <w:spacing w:line="360" w:lineRule="auto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  <w:r w:rsidR="00783241">
              <w:rPr>
                <w:sz w:val="23"/>
                <w:szCs w:val="23"/>
              </w:rPr>
              <w:t>.25</w:t>
            </w:r>
          </w:p>
        </w:tc>
        <w:tc>
          <w:tcPr>
            <w:tcW w:w="1080" w:type="dxa"/>
          </w:tcPr>
          <w:p w:rsidR="00783241" w:rsidRDefault="006A17C6" w:rsidP="00997AA7">
            <w:pPr>
              <w:pStyle w:val="Default"/>
              <w:spacing w:line="360" w:lineRule="auto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3.52</w:t>
            </w:r>
          </w:p>
        </w:tc>
        <w:tc>
          <w:tcPr>
            <w:tcW w:w="1170" w:type="dxa"/>
          </w:tcPr>
          <w:p w:rsidR="00783241" w:rsidRDefault="006A17C6" w:rsidP="00997AA7">
            <w:pPr>
              <w:pStyle w:val="Default"/>
              <w:spacing w:line="360" w:lineRule="auto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3.41</w:t>
            </w:r>
          </w:p>
        </w:tc>
        <w:tc>
          <w:tcPr>
            <w:tcW w:w="1075" w:type="dxa"/>
          </w:tcPr>
          <w:p w:rsidR="00783241" w:rsidRDefault="00783241" w:rsidP="00997AA7">
            <w:pPr>
              <w:pStyle w:val="Default"/>
              <w:spacing w:line="360" w:lineRule="auto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3.34</w:t>
            </w:r>
          </w:p>
        </w:tc>
      </w:tr>
      <w:tr w:rsidR="00783241" w:rsidTr="00335AEF">
        <w:trPr>
          <w:jc w:val="center"/>
        </w:trPr>
        <w:tc>
          <w:tcPr>
            <w:tcW w:w="2520" w:type="dxa"/>
          </w:tcPr>
          <w:p w:rsidR="00783241" w:rsidRDefault="00783241" w:rsidP="00997AA7">
            <w:pPr>
              <w:pStyle w:val="Default"/>
              <w:spacing w:line="360" w:lineRule="auto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Zero-coupon bond price</w:t>
            </w:r>
            <w:r w:rsidR="006A17C6">
              <w:rPr>
                <w:sz w:val="23"/>
                <w:szCs w:val="23"/>
              </w:rPr>
              <w:t xml:space="preserve"> with the face value of $1</w:t>
            </w:r>
          </w:p>
        </w:tc>
        <w:tc>
          <w:tcPr>
            <w:tcW w:w="1170" w:type="dxa"/>
          </w:tcPr>
          <w:p w:rsidR="00783241" w:rsidRDefault="00783241" w:rsidP="00997AA7">
            <w:pPr>
              <w:pStyle w:val="Default"/>
              <w:spacing w:line="360" w:lineRule="auto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0.9712</w:t>
            </w:r>
          </w:p>
        </w:tc>
        <w:tc>
          <w:tcPr>
            <w:tcW w:w="1080" w:type="dxa"/>
          </w:tcPr>
          <w:p w:rsidR="00783241" w:rsidRDefault="00783241" w:rsidP="00997AA7">
            <w:pPr>
              <w:pStyle w:val="Default"/>
              <w:spacing w:line="360" w:lineRule="auto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0.9655</w:t>
            </w:r>
          </w:p>
        </w:tc>
        <w:tc>
          <w:tcPr>
            <w:tcW w:w="1170" w:type="dxa"/>
          </w:tcPr>
          <w:p w:rsidR="00783241" w:rsidRDefault="006A17C6" w:rsidP="00997AA7">
            <w:pPr>
              <w:pStyle w:val="Default"/>
              <w:spacing w:line="360" w:lineRule="auto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0.9508</w:t>
            </w:r>
          </w:p>
        </w:tc>
        <w:tc>
          <w:tcPr>
            <w:tcW w:w="1075" w:type="dxa"/>
          </w:tcPr>
          <w:p w:rsidR="00783241" w:rsidRDefault="00783241" w:rsidP="00997AA7">
            <w:pPr>
              <w:pStyle w:val="Default"/>
              <w:spacing w:line="360" w:lineRule="auto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0.9312</w:t>
            </w:r>
          </w:p>
        </w:tc>
      </w:tr>
    </w:tbl>
    <w:p w:rsidR="00783241" w:rsidRDefault="00783241" w:rsidP="00783241">
      <w:pPr>
        <w:pStyle w:val="Default"/>
        <w:spacing w:line="360" w:lineRule="auto"/>
        <w:jc w:val="both"/>
        <w:rPr>
          <w:sz w:val="23"/>
          <w:szCs w:val="23"/>
        </w:rPr>
      </w:pPr>
    </w:p>
    <w:p w:rsidR="008F408C" w:rsidRDefault="00883990" w:rsidP="008F408C">
      <w:pPr>
        <w:pStyle w:val="a3"/>
        <w:numPr>
          <w:ilvl w:val="0"/>
          <w:numId w:val="4"/>
        </w:numPr>
        <w:autoSpaceDE w:val="0"/>
        <w:autoSpaceDN w:val="0"/>
        <w:adjustRightInd w:val="0"/>
        <w:spacing w:before="100" w:after="100" w:line="360" w:lineRule="auto"/>
        <w:ind w:left="284" w:hanging="284"/>
        <w:jc w:val="both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(15 points) </w:t>
      </w:r>
      <w:r w:rsidR="000D1FC6">
        <w:rPr>
          <w:rFonts w:ascii="CMR12" w:hAnsi="CMR12" w:cs="CMR12"/>
          <w:sz w:val="24"/>
          <w:szCs w:val="24"/>
        </w:rPr>
        <w:t xml:space="preserve">The current price of stock XYZ is $50. Trudy is bearish on the stock and creates </w:t>
      </w:r>
      <w:r w:rsidR="003405A5">
        <w:rPr>
          <w:rFonts w:ascii="CMR12" w:hAnsi="CMR12" w:cs="CMR12"/>
          <w:sz w:val="24"/>
          <w:szCs w:val="24"/>
        </w:rPr>
        <w:t xml:space="preserve">a </w:t>
      </w:r>
      <w:r w:rsidR="000D1FC6">
        <w:rPr>
          <w:rFonts w:ascii="CMR12" w:hAnsi="CMR12" w:cs="CMR12"/>
          <w:sz w:val="24"/>
          <w:szCs w:val="24"/>
        </w:rPr>
        <w:t xml:space="preserve">synthetic </w:t>
      </w:r>
      <w:r w:rsidR="000D1FC6" w:rsidRPr="000A1DFD">
        <w:rPr>
          <w:rFonts w:ascii="CMR12" w:hAnsi="CMR12" w:cs="CMR12"/>
          <w:sz w:val="24"/>
          <w:szCs w:val="24"/>
          <w:u w:val="single"/>
        </w:rPr>
        <w:t>short</w:t>
      </w:r>
      <w:r w:rsidR="000D1FC6">
        <w:rPr>
          <w:rFonts w:ascii="CMR12" w:hAnsi="CMR12" w:cs="CMR12"/>
          <w:sz w:val="24"/>
          <w:szCs w:val="24"/>
        </w:rPr>
        <w:t xml:space="preserve"> forward position using one call and one put on the stock, each with a strike price of $55 and a six-month to expiration. </w:t>
      </w:r>
    </w:p>
    <w:p w:rsidR="000D1FC6" w:rsidRDefault="000D1FC6" w:rsidP="000D1FC6">
      <w:pPr>
        <w:pStyle w:val="a3"/>
        <w:autoSpaceDE w:val="0"/>
        <w:autoSpaceDN w:val="0"/>
        <w:adjustRightInd w:val="0"/>
        <w:spacing w:before="100" w:after="100" w:line="360" w:lineRule="auto"/>
        <w:ind w:left="284"/>
        <w:jc w:val="both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The price of the put option is $5.83 and the price of the call option is $1.90.</w:t>
      </w:r>
    </w:p>
    <w:p w:rsidR="000D1FC6" w:rsidRDefault="000D1FC6" w:rsidP="000D1FC6">
      <w:pPr>
        <w:pStyle w:val="a3"/>
        <w:autoSpaceDE w:val="0"/>
        <w:autoSpaceDN w:val="0"/>
        <w:adjustRightInd w:val="0"/>
        <w:spacing w:before="100" w:after="100" w:line="360" w:lineRule="auto"/>
        <w:ind w:left="284"/>
        <w:jc w:val="both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The continuously compounded annual risk-free interest rate is 3.92%.</w:t>
      </w:r>
    </w:p>
    <w:p w:rsidR="008503B2" w:rsidRDefault="00883990" w:rsidP="008503B2">
      <w:pPr>
        <w:pStyle w:val="a3"/>
        <w:autoSpaceDE w:val="0"/>
        <w:autoSpaceDN w:val="0"/>
        <w:adjustRightInd w:val="0"/>
        <w:spacing w:before="100" w:after="100" w:line="360" w:lineRule="auto"/>
        <w:ind w:left="284"/>
        <w:jc w:val="both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The </w:t>
      </w:r>
      <w:r w:rsidR="003405A5">
        <w:rPr>
          <w:rFonts w:ascii="CMR12" w:hAnsi="CMR12" w:cs="CMR12"/>
          <w:sz w:val="24"/>
          <w:szCs w:val="24"/>
        </w:rPr>
        <w:t xml:space="preserve">continuous </w:t>
      </w:r>
      <w:r w:rsidR="00682BE5">
        <w:rPr>
          <w:rFonts w:ascii="CMR12" w:hAnsi="CMR12" w:cs="CMR12"/>
          <w:sz w:val="24"/>
          <w:szCs w:val="24"/>
        </w:rPr>
        <w:t>dividend yield on</w:t>
      </w:r>
      <w:r>
        <w:rPr>
          <w:rFonts w:ascii="CMR12" w:hAnsi="CMR12" w:cs="CMR12"/>
          <w:sz w:val="24"/>
          <w:szCs w:val="24"/>
        </w:rPr>
        <w:t xml:space="preserve"> the stock</w:t>
      </w:r>
      <w:r w:rsidR="000D1FC6">
        <w:rPr>
          <w:rFonts w:ascii="CMR12" w:hAnsi="CMR12" w:cs="CMR12"/>
          <w:sz w:val="24"/>
          <w:szCs w:val="24"/>
        </w:rPr>
        <w:t xml:space="preserve"> is 0%.</w:t>
      </w:r>
    </w:p>
    <w:p w:rsidR="00516EA0" w:rsidRDefault="00516EA0" w:rsidP="008503B2">
      <w:pPr>
        <w:pStyle w:val="a3"/>
        <w:autoSpaceDE w:val="0"/>
        <w:autoSpaceDN w:val="0"/>
        <w:adjustRightInd w:val="0"/>
        <w:spacing w:before="100" w:after="100" w:line="360" w:lineRule="auto"/>
        <w:ind w:left="284"/>
        <w:jc w:val="both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Let </w:t>
      </w:r>
      <w:r w:rsidRPr="008503B2">
        <w:rPr>
          <w:rFonts w:ascii="CMR12" w:hAnsi="CMR12" w:cs="CMR12"/>
          <w:i/>
          <w:sz w:val="24"/>
          <w:szCs w:val="24"/>
        </w:rPr>
        <w:t>S</w:t>
      </w:r>
      <w:r w:rsidRPr="008503B2">
        <w:rPr>
          <w:rFonts w:ascii="CMR12" w:hAnsi="CMR12" w:cs="CMR12"/>
          <w:sz w:val="24"/>
          <w:szCs w:val="24"/>
          <w:vertAlign w:val="subscript"/>
        </w:rPr>
        <w:t>0.5</w:t>
      </w:r>
      <w:r>
        <w:rPr>
          <w:rFonts w:ascii="CMR12" w:hAnsi="CMR12" w:cs="CMR12"/>
          <w:sz w:val="24"/>
          <w:szCs w:val="24"/>
        </w:rPr>
        <w:t xml:space="preserve"> be the price of stock XYZ at time</w:t>
      </w:r>
      <w:r>
        <w:rPr>
          <w:rFonts w:ascii="CMR12" w:hAnsi="CMR12" w:cs="CMR12"/>
          <w:sz w:val="24"/>
          <w:szCs w:val="24"/>
        </w:rPr>
        <w:t xml:space="preserve"> six months.</w:t>
      </w:r>
      <w:r>
        <w:rPr>
          <w:rFonts w:ascii="CMR12" w:hAnsi="CMR12" w:cs="CMR12"/>
          <w:sz w:val="24"/>
          <w:szCs w:val="24"/>
        </w:rPr>
        <w:t xml:space="preserve"> </w:t>
      </w:r>
    </w:p>
    <w:p w:rsidR="008503B2" w:rsidRPr="008503B2" w:rsidRDefault="008503B2" w:rsidP="008503B2">
      <w:pPr>
        <w:pStyle w:val="a3"/>
        <w:autoSpaceDE w:val="0"/>
        <w:autoSpaceDN w:val="0"/>
        <w:adjustRightInd w:val="0"/>
        <w:spacing w:before="100" w:after="100" w:line="360" w:lineRule="auto"/>
        <w:ind w:left="284"/>
        <w:jc w:val="both"/>
        <w:rPr>
          <w:rFonts w:ascii="CMR12" w:hAnsi="CMR12" w:cs="CMR12"/>
          <w:sz w:val="24"/>
          <w:szCs w:val="24"/>
        </w:rPr>
      </w:pPr>
      <w:r w:rsidRPr="008503B2">
        <w:rPr>
          <w:rFonts w:ascii="CMR12" w:hAnsi="CMR12" w:cs="CMR12"/>
          <w:sz w:val="24"/>
          <w:szCs w:val="24"/>
        </w:rPr>
        <w:t xml:space="preserve">Construct a table to show the </w:t>
      </w:r>
      <w:r w:rsidRPr="002A1CF3">
        <w:rPr>
          <w:rFonts w:ascii="CMR12" w:hAnsi="CMR12" w:cs="CMR12"/>
          <w:sz w:val="24"/>
          <w:szCs w:val="24"/>
          <w:u w:val="single"/>
        </w:rPr>
        <w:t>payoff and profit</w:t>
      </w:r>
      <w:r w:rsidRPr="008503B2">
        <w:rPr>
          <w:rFonts w:ascii="CMR12" w:hAnsi="CMR12" w:cs="CMR12"/>
          <w:sz w:val="24"/>
          <w:szCs w:val="24"/>
        </w:rPr>
        <w:t xml:space="preserve"> of this synthetic short forward position </w:t>
      </w:r>
      <w:r w:rsidR="00516EA0">
        <w:rPr>
          <w:rFonts w:ascii="CMR12" w:hAnsi="CMR12" w:cs="CMR12"/>
          <w:sz w:val="24"/>
          <w:szCs w:val="24"/>
        </w:rPr>
        <w:t xml:space="preserve">at time six months </w:t>
      </w:r>
      <w:r w:rsidRPr="008503B2">
        <w:rPr>
          <w:rFonts w:ascii="CMR12" w:hAnsi="CMR12" w:cs="CMR12"/>
          <w:sz w:val="24"/>
          <w:szCs w:val="24"/>
        </w:rPr>
        <w:t xml:space="preserve">for different ranges of </w:t>
      </w:r>
      <w:r w:rsidRPr="008503B2">
        <w:rPr>
          <w:rFonts w:ascii="CMR12" w:hAnsi="CMR12" w:cs="CMR12"/>
          <w:i/>
          <w:sz w:val="24"/>
          <w:szCs w:val="24"/>
        </w:rPr>
        <w:t>S</w:t>
      </w:r>
      <w:r w:rsidRPr="008503B2">
        <w:rPr>
          <w:rFonts w:ascii="CMR12" w:hAnsi="CMR12" w:cs="CMR12"/>
          <w:sz w:val="24"/>
          <w:szCs w:val="24"/>
          <w:vertAlign w:val="subscript"/>
        </w:rPr>
        <w:t>0.5</w:t>
      </w:r>
      <w:r w:rsidR="00516EA0">
        <w:rPr>
          <w:rFonts w:ascii="CMR12" w:hAnsi="CMR12" w:cs="CMR12"/>
          <w:sz w:val="24"/>
          <w:szCs w:val="24"/>
        </w:rPr>
        <w:t>.</w:t>
      </w:r>
    </w:p>
    <w:p w:rsidR="00493EB1" w:rsidRDefault="00493EB1" w:rsidP="00783241">
      <w:pPr>
        <w:pStyle w:val="Default"/>
        <w:spacing w:line="360" w:lineRule="auto"/>
        <w:jc w:val="both"/>
        <w:rPr>
          <w:sz w:val="23"/>
          <w:szCs w:val="23"/>
        </w:rPr>
      </w:pPr>
    </w:p>
    <w:p w:rsidR="00026F23" w:rsidRPr="008E089D" w:rsidRDefault="002E3C8D" w:rsidP="008E089D">
      <w:pPr>
        <w:pStyle w:val="a3"/>
        <w:numPr>
          <w:ilvl w:val="0"/>
          <w:numId w:val="4"/>
        </w:numPr>
        <w:autoSpaceDE w:val="0"/>
        <w:autoSpaceDN w:val="0"/>
        <w:adjustRightInd w:val="0"/>
        <w:spacing w:before="100" w:after="10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(15</w:t>
      </w:r>
      <w:r w:rsidR="007D2913">
        <w:rPr>
          <w:rFonts w:ascii="Times New Roman" w:hAnsi="Times New Roman" w:cs="Times New Roman"/>
          <w:sz w:val="24"/>
          <w:szCs w:val="24"/>
        </w:rPr>
        <w:t xml:space="preserve"> points) </w:t>
      </w:r>
      <w:r w:rsidR="00335AEF" w:rsidRPr="00335AEF">
        <w:rPr>
          <w:rFonts w:ascii="Times New Roman" w:hAnsi="Times New Roman" w:cs="Times New Roman"/>
          <w:sz w:val="24"/>
          <w:szCs w:val="24"/>
        </w:rPr>
        <w:t>The S&amp;R index spot price is 1</w:t>
      </w:r>
      <w:r w:rsidR="003A5DF8">
        <w:rPr>
          <w:rFonts w:ascii="Times New Roman" w:hAnsi="Times New Roman" w:cs="Times New Roman"/>
          <w:sz w:val="24"/>
          <w:szCs w:val="24"/>
        </w:rPr>
        <w:t>,</w:t>
      </w:r>
      <w:r w:rsidR="00335AEF" w:rsidRPr="00335AEF">
        <w:rPr>
          <w:rFonts w:ascii="Times New Roman" w:hAnsi="Times New Roman" w:cs="Times New Roman"/>
          <w:sz w:val="24"/>
          <w:szCs w:val="24"/>
        </w:rPr>
        <w:t xml:space="preserve">100, the </w:t>
      </w:r>
      <w:r w:rsidR="00F133A1">
        <w:rPr>
          <w:rFonts w:ascii="Times New Roman" w:hAnsi="Times New Roman" w:cs="Times New Roman"/>
          <w:sz w:val="24"/>
          <w:szCs w:val="24"/>
        </w:rPr>
        <w:t xml:space="preserve">continuously compounded annual </w:t>
      </w:r>
      <w:r w:rsidR="00335AEF" w:rsidRPr="00335AEF">
        <w:rPr>
          <w:rFonts w:ascii="Times New Roman" w:hAnsi="Times New Roman" w:cs="Times New Roman"/>
          <w:sz w:val="24"/>
          <w:szCs w:val="24"/>
        </w:rPr>
        <w:t xml:space="preserve">risk-free </w:t>
      </w:r>
      <w:r w:rsidR="00F133A1">
        <w:rPr>
          <w:rFonts w:ascii="Times New Roman" w:hAnsi="Times New Roman" w:cs="Times New Roman"/>
          <w:sz w:val="24"/>
          <w:szCs w:val="24"/>
        </w:rPr>
        <w:t xml:space="preserve">interest </w:t>
      </w:r>
      <w:r w:rsidR="00335AEF" w:rsidRPr="00335AEF">
        <w:rPr>
          <w:rFonts w:ascii="Times New Roman" w:hAnsi="Times New Roman" w:cs="Times New Roman"/>
          <w:sz w:val="24"/>
          <w:szCs w:val="24"/>
        </w:rPr>
        <w:t>rat</w:t>
      </w:r>
      <w:r w:rsidR="00335AEF">
        <w:rPr>
          <w:rFonts w:ascii="Times New Roman" w:hAnsi="Times New Roman" w:cs="Times New Roman"/>
          <w:sz w:val="24"/>
          <w:szCs w:val="24"/>
        </w:rPr>
        <w:t xml:space="preserve">e is 5%, and the </w:t>
      </w:r>
      <w:r w:rsidR="003405A5">
        <w:rPr>
          <w:rFonts w:ascii="Times New Roman" w:hAnsi="Times New Roman" w:cs="Times New Roman"/>
          <w:sz w:val="24"/>
          <w:szCs w:val="24"/>
        </w:rPr>
        <w:t xml:space="preserve">continuous </w:t>
      </w:r>
      <w:r w:rsidR="00335AEF">
        <w:rPr>
          <w:rFonts w:ascii="Times New Roman" w:hAnsi="Times New Roman" w:cs="Times New Roman"/>
          <w:sz w:val="24"/>
          <w:szCs w:val="24"/>
        </w:rPr>
        <w:t xml:space="preserve">dividend yield </w:t>
      </w:r>
      <w:r w:rsidR="008E089D">
        <w:rPr>
          <w:rFonts w:ascii="Times New Roman" w:hAnsi="Times New Roman" w:cs="Times New Roman"/>
          <w:sz w:val="24"/>
          <w:szCs w:val="24"/>
        </w:rPr>
        <w:t>on the index is 3%</w:t>
      </w:r>
      <w:r w:rsidR="00335AEF" w:rsidRPr="00335AEF">
        <w:rPr>
          <w:rFonts w:ascii="Times New Roman" w:hAnsi="Times New Roman" w:cs="Times New Roman"/>
          <w:sz w:val="24"/>
          <w:szCs w:val="24"/>
        </w:rPr>
        <w:t>.</w:t>
      </w:r>
      <w:r w:rsidR="008E089D">
        <w:rPr>
          <w:rFonts w:ascii="Times New Roman" w:hAnsi="Times New Roman" w:cs="Times New Roman"/>
          <w:sz w:val="24"/>
          <w:szCs w:val="24"/>
        </w:rPr>
        <w:t xml:space="preserve"> </w:t>
      </w:r>
      <w:r w:rsidR="00335AEF" w:rsidRPr="008E089D">
        <w:rPr>
          <w:rFonts w:ascii="Times New Roman" w:hAnsi="Times New Roman" w:cs="Times New Roman"/>
          <w:sz w:val="24"/>
          <w:szCs w:val="24"/>
        </w:rPr>
        <w:t>Suppose you observe</w:t>
      </w:r>
      <w:r w:rsidR="008E089D" w:rsidRPr="008E089D">
        <w:rPr>
          <w:rFonts w:ascii="Times New Roman" w:hAnsi="Times New Roman" w:cs="Times New Roman"/>
          <w:sz w:val="24"/>
          <w:szCs w:val="24"/>
        </w:rPr>
        <w:t xml:space="preserve"> a </w:t>
      </w:r>
      <w:r w:rsidR="005A0177">
        <w:rPr>
          <w:rFonts w:ascii="Times New Roman" w:hAnsi="Times New Roman" w:cs="Times New Roman"/>
          <w:sz w:val="24"/>
          <w:szCs w:val="24"/>
        </w:rPr>
        <w:t>1-year</w:t>
      </w:r>
      <w:r w:rsidR="008E089D" w:rsidRPr="008E089D">
        <w:rPr>
          <w:rFonts w:ascii="Times New Roman" w:hAnsi="Times New Roman" w:cs="Times New Roman"/>
          <w:sz w:val="24"/>
          <w:szCs w:val="24"/>
        </w:rPr>
        <w:t xml:space="preserve"> forward price of 1</w:t>
      </w:r>
      <w:r w:rsidR="003A5DF8">
        <w:rPr>
          <w:rFonts w:ascii="Times New Roman" w:hAnsi="Times New Roman" w:cs="Times New Roman"/>
          <w:sz w:val="24"/>
          <w:szCs w:val="24"/>
        </w:rPr>
        <w:t>,</w:t>
      </w:r>
      <w:r w:rsidR="008E089D" w:rsidRPr="008E089D">
        <w:rPr>
          <w:rFonts w:ascii="Times New Roman" w:hAnsi="Times New Roman" w:cs="Times New Roman"/>
          <w:sz w:val="24"/>
          <w:szCs w:val="24"/>
        </w:rPr>
        <w:t>1</w:t>
      </w:r>
      <w:r w:rsidR="003A5DF8">
        <w:rPr>
          <w:rFonts w:ascii="Times New Roman" w:hAnsi="Times New Roman" w:cs="Times New Roman"/>
          <w:sz w:val="24"/>
          <w:szCs w:val="24"/>
        </w:rPr>
        <w:t>18</w:t>
      </w:r>
      <w:r w:rsidR="00335AEF" w:rsidRPr="008E089D">
        <w:rPr>
          <w:rFonts w:ascii="Times New Roman" w:hAnsi="Times New Roman" w:cs="Times New Roman"/>
          <w:sz w:val="24"/>
          <w:szCs w:val="24"/>
        </w:rPr>
        <w:t>. What arbitrage would you undertake?</w:t>
      </w:r>
    </w:p>
    <w:p w:rsidR="007D2913" w:rsidRDefault="007D2913">
      <w:pPr>
        <w:rPr>
          <w:rFonts w:ascii="Times New Roman" w:hAnsi="Times New Roman" w:cs="Times New Roman"/>
          <w:sz w:val="24"/>
          <w:szCs w:val="24"/>
        </w:rPr>
      </w:pPr>
    </w:p>
    <w:p w:rsidR="000D1FC6" w:rsidRDefault="000D1F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26F23" w:rsidRDefault="00026F23" w:rsidP="00026F23">
      <w:pPr>
        <w:pStyle w:val="a3"/>
        <w:numPr>
          <w:ilvl w:val="0"/>
          <w:numId w:val="4"/>
        </w:numPr>
        <w:autoSpaceDE w:val="0"/>
        <w:autoSpaceDN w:val="0"/>
        <w:adjustRightInd w:val="0"/>
        <w:spacing w:before="100" w:after="10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Assume the continuously compounded annual risk-free interest rate is 6%. Here is the forward price curve for widgets: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232"/>
        <w:gridCol w:w="1013"/>
        <w:gridCol w:w="900"/>
        <w:gridCol w:w="990"/>
        <w:gridCol w:w="990"/>
        <w:gridCol w:w="990"/>
        <w:gridCol w:w="1080"/>
      </w:tblGrid>
      <w:tr w:rsidR="00187E01" w:rsidTr="00187E01">
        <w:trPr>
          <w:jc w:val="center"/>
        </w:trPr>
        <w:tc>
          <w:tcPr>
            <w:tcW w:w="1232" w:type="dxa"/>
          </w:tcPr>
          <w:p w:rsidR="00187E01" w:rsidRDefault="00187E01" w:rsidP="00026F2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 0</w:t>
            </w:r>
          </w:p>
        </w:tc>
        <w:tc>
          <w:tcPr>
            <w:tcW w:w="3893" w:type="dxa"/>
            <w:gridSpan w:val="4"/>
          </w:tcPr>
          <w:p w:rsidR="00187E01" w:rsidRDefault="00187E01" w:rsidP="00187E0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 1</w:t>
            </w:r>
          </w:p>
        </w:tc>
        <w:tc>
          <w:tcPr>
            <w:tcW w:w="2070" w:type="dxa"/>
            <w:gridSpan w:val="2"/>
          </w:tcPr>
          <w:p w:rsidR="00187E01" w:rsidRDefault="00187E01" w:rsidP="00187E0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 2</w:t>
            </w:r>
          </w:p>
        </w:tc>
      </w:tr>
      <w:tr w:rsidR="00026F23" w:rsidTr="00187E01">
        <w:trPr>
          <w:jc w:val="center"/>
        </w:trPr>
        <w:tc>
          <w:tcPr>
            <w:tcW w:w="1232" w:type="dxa"/>
          </w:tcPr>
          <w:p w:rsidR="00026F23" w:rsidRDefault="00026F23" w:rsidP="00026F2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Dec.</w:t>
            </w:r>
          </w:p>
        </w:tc>
        <w:tc>
          <w:tcPr>
            <w:tcW w:w="1013" w:type="dxa"/>
          </w:tcPr>
          <w:p w:rsidR="00026F23" w:rsidRDefault="00026F23" w:rsidP="00026F2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Mar.</w:t>
            </w:r>
          </w:p>
        </w:tc>
        <w:tc>
          <w:tcPr>
            <w:tcW w:w="900" w:type="dxa"/>
          </w:tcPr>
          <w:p w:rsidR="00026F23" w:rsidRDefault="00026F23" w:rsidP="00026F2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June</w:t>
            </w:r>
          </w:p>
        </w:tc>
        <w:tc>
          <w:tcPr>
            <w:tcW w:w="990" w:type="dxa"/>
          </w:tcPr>
          <w:p w:rsidR="00026F23" w:rsidRDefault="00026F23" w:rsidP="00026F2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Sept.</w:t>
            </w:r>
          </w:p>
        </w:tc>
        <w:tc>
          <w:tcPr>
            <w:tcW w:w="990" w:type="dxa"/>
          </w:tcPr>
          <w:p w:rsidR="00026F23" w:rsidRDefault="00026F23" w:rsidP="00026F2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Dec.</w:t>
            </w:r>
          </w:p>
        </w:tc>
        <w:tc>
          <w:tcPr>
            <w:tcW w:w="990" w:type="dxa"/>
          </w:tcPr>
          <w:p w:rsidR="00026F23" w:rsidRDefault="00026F23" w:rsidP="00026F2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Mar.</w:t>
            </w:r>
          </w:p>
        </w:tc>
        <w:tc>
          <w:tcPr>
            <w:tcW w:w="1080" w:type="dxa"/>
          </w:tcPr>
          <w:p w:rsidR="00026F23" w:rsidRDefault="00026F23" w:rsidP="00026F2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June</w:t>
            </w:r>
          </w:p>
        </w:tc>
      </w:tr>
      <w:tr w:rsidR="00026F23" w:rsidTr="00187E01">
        <w:trPr>
          <w:jc w:val="center"/>
        </w:trPr>
        <w:tc>
          <w:tcPr>
            <w:tcW w:w="1232" w:type="dxa"/>
          </w:tcPr>
          <w:p w:rsidR="00026F23" w:rsidRDefault="00026F23" w:rsidP="00026F2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3.000</w:t>
            </w:r>
          </w:p>
        </w:tc>
        <w:tc>
          <w:tcPr>
            <w:tcW w:w="1013" w:type="dxa"/>
          </w:tcPr>
          <w:p w:rsidR="00026F23" w:rsidRDefault="00026F23" w:rsidP="00026F2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3.075</w:t>
            </w:r>
          </w:p>
        </w:tc>
        <w:tc>
          <w:tcPr>
            <w:tcW w:w="900" w:type="dxa"/>
          </w:tcPr>
          <w:p w:rsidR="00026F23" w:rsidRDefault="00026F23" w:rsidP="00026F2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3.152</w:t>
            </w:r>
          </w:p>
        </w:tc>
        <w:tc>
          <w:tcPr>
            <w:tcW w:w="990" w:type="dxa"/>
          </w:tcPr>
          <w:p w:rsidR="00026F23" w:rsidRDefault="00026F23" w:rsidP="00026F2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2.750</w:t>
            </w:r>
          </w:p>
        </w:tc>
        <w:tc>
          <w:tcPr>
            <w:tcW w:w="990" w:type="dxa"/>
          </w:tcPr>
          <w:p w:rsidR="00026F23" w:rsidRDefault="00026F23" w:rsidP="00026F2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2.822</w:t>
            </w:r>
          </w:p>
        </w:tc>
        <w:tc>
          <w:tcPr>
            <w:tcW w:w="990" w:type="dxa"/>
          </w:tcPr>
          <w:p w:rsidR="00026F23" w:rsidRDefault="00026F23" w:rsidP="00026F2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2.894</w:t>
            </w:r>
          </w:p>
        </w:tc>
        <w:tc>
          <w:tcPr>
            <w:tcW w:w="1080" w:type="dxa"/>
          </w:tcPr>
          <w:p w:rsidR="00026F23" w:rsidRDefault="00026F23" w:rsidP="00026F2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2.968</w:t>
            </w:r>
          </w:p>
        </w:tc>
      </w:tr>
    </w:tbl>
    <w:p w:rsidR="00026F23" w:rsidRDefault="00026F23" w:rsidP="00026F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F16A8" w:rsidRPr="008F16A8" w:rsidRDefault="008F16A8" w:rsidP="008F16A8">
      <w:pPr>
        <w:autoSpaceDE w:val="0"/>
        <w:autoSpaceDN w:val="0"/>
        <w:adjustRightInd w:val="0"/>
        <w:spacing w:after="0" w:line="240" w:lineRule="auto"/>
        <w:ind w:leftChars="129" w:left="284"/>
        <w:jc w:val="both"/>
        <w:rPr>
          <w:rFonts w:ascii="Times New Roman" w:eastAsia="新細明體" w:hAnsi="Times New Roman" w:cs="Times New Roman"/>
          <w:sz w:val="24"/>
          <w:szCs w:val="24"/>
          <w:lang w:eastAsia="zh-TW"/>
        </w:rPr>
      </w:pPr>
      <w:r>
        <w:rPr>
          <w:rFonts w:ascii="Times New Roman" w:eastAsia="新細明體" w:hAnsi="Times New Roman" w:cs="Times New Roman" w:hint="eastAsia"/>
          <w:sz w:val="24"/>
          <w:szCs w:val="24"/>
          <w:lang w:eastAsia="zh-TW"/>
        </w:rPr>
        <w:t>F</w:t>
      </w:r>
      <w:r>
        <w:rPr>
          <w:rFonts w:ascii="Times New Roman" w:eastAsia="新細明體" w:hAnsi="Times New Roman" w:cs="Times New Roman"/>
          <w:sz w:val="24"/>
          <w:szCs w:val="24"/>
          <w:lang w:eastAsia="zh-TW"/>
        </w:rPr>
        <w:t xml:space="preserve">or both (a) and (b) below, </w:t>
      </w:r>
      <w:r w:rsidRPr="008F16A8">
        <w:rPr>
          <w:rFonts w:ascii="Times New Roman" w:eastAsia="新細明體" w:hAnsi="Times New Roman" w:cs="Times New Roman" w:hint="eastAsia"/>
          <w:sz w:val="24"/>
          <w:szCs w:val="24"/>
          <w:lang w:eastAsia="zh-TW"/>
        </w:rPr>
        <w:t xml:space="preserve">use </w:t>
      </w:r>
      <w:r w:rsidR="00371370">
        <w:rPr>
          <w:rFonts w:ascii="Times New Roman" w:eastAsia="新細明體" w:hAnsi="Times New Roman" w:cs="Times New Roman"/>
          <w:sz w:val="24"/>
          <w:szCs w:val="24"/>
          <w:lang w:eastAsia="zh-TW"/>
        </w:rPr>
        <w:t xml:space="preserve">the </w:t>
      </w:r>
      <w:r w:rsidRPr="008F16A8">
        <w:rPr>
          <w:rFonts w:ascii="Times New Roman" w:eastAsia="新細明體" w:hAnsi="Times New Roman" w:cs="Times New Roman"/>
          <w:sz w:val="24"/>
          <w:szCs w:val="24"/>
          <w:lang w:eastAsia="zh-TW"/>
        </w:rPr>
        <w:t>December Year 0 forward price as a proxy for the spot price in December Year 0.</w:t>
      </w:r>
    </w:p>
    <w:p w:rsidR="00187E01" w:rsidRDefault="00187E01" w:rsidP="00187E01">
      <w:pPr>
        <w:pStyle w:val="a3"/>
        <w:numPr>
          <w:ilvl w:val="1"/>
          <w:numId w:val="4"/>
        </w:numPr>
        <w:autoSpaceDE w:val="0"/>
        <w:autoSpaceDN w:val="0"/>
        <w:adjustRightInd w:val="0"/>
        <w:spacing w:before="100" w:after="100" w:line="360" w:lineRule="auto"/>
        <w:ind w:left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(10 points) </w:t>
      </w:r>
      <w:r w:rsidR="00026F23">
        <w:rPr>
          <w:rFonts w:ascii="Times New Roman" w:hAnsi="Times New Roman" w:cs="Times New Roman"/>
          <w:sz w:val="24"/>
          <w:szCs w:val="24"/>
        </w:rPr>
        <w:t>Suppose that you want to borrow a widget beginning in December of Year 0 and ending in June of Year 1. Find the amount of lease payment</w:t>
      </w:r>
      <w:r w:rsidR="00371370">
        <w:rPr>
          <w:rFonts w:ascii="Times New Roman" w:hAnsi="Times New Roman" w:cs="Times New Roman"/>
          <w:sz w:val="24"/>
          <w:szCs w:val="24"/>
        </w:rPr>
        <w:t xml:space="preserve"> </w:t>
      </w:r>
      <w:r w:rsidR="00026F23">
        <w:rPr>
          <w:rFonts w:ascii="Times New Roman" w:hAnsi="Times New Roman" w:cs="Times New Roman"/>
          <w:sz w:val="24"/>
          <w:szCs w:val="24"/>
        </w:rPr>
        <w:t xml:space="preserve">to make the </w:t>
      </w:r>
      <w:r w:rsidR="00371370">
        <w:rPr>
          <w:rFonts w:ascii="Times New Roman" w:hAnsi="Times New Roman" w:cs="Times New Roman"/>
          <w:sz w:val="24"/>
          <w:szCs w:val="24"/>
        </w:rPr>
        <w:t>transaction fair to both the widget lender and widget borrower</w:t>
      </w:r>
      <w:r w:rsidR="00026F23">
        <w:rPr>
          <w:rFonts w:ascii="Times New Roman" w:hAnsi="Times New Roman" w:cs="Times New Roman"/>
          <w:sz w:val="24"/>
          <w:szCs w:val="24"/>
        </w:rPr>
        <w:t>.</w:t>
      </w:r>
    </w:p>
    <w:p w:rsidR="00026F23" w:rsidRPr="00187E01" w:rsidRDefault="00187E01" w:rsidP="00187E01">
      <w:pPr>
        <w:pStyle w:val="a3"/>
        <w:numPr>
          <w:ilvl w:val="1"/>
          <w:numId w:val="4"/>
        </w:numPr>
        <w:autoSpaceDE w:val="0"/>
        <w:autoSpaceDN w:val="0"/>
        <w:adjustRightInd w:val="0"/>
        <w:spacing w:before="100" w:after="100" w:line="360" w:lineRule="auto"/>
        <w:ind w:left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(10 points) </w:t>
      </w:r>
      <w:r w:rsidR="00026F23" w:rsidRPr="00187E01">
        <w:rPr>
          <w:rFonts w:ascii="Times New Roman" w:hAnsi="Times New Roman" w:cs="Times New Roman"/>
          <w:sz w:val="24"/>
          <w:szCs w:val="24"/>
        </w:rPr>
        <w:t xml:space="preserve">Suppose that you want to borrow a widget beginning in December of Year 0 and ending in March of </w:t>
      </w:r>
      <w:r w:rsidR="00026F23" w:rsidRPr="00B20F50">
        <w:rPr>
          <w:rFonts w:ascii="Times New Roman" w:hAnsi="Times New Roman" w:cs="Times New Roman"/>
          <w:sz w:val="24"/>
          <w:szCs w:val="24"/>
          <w:u w:val="single"/>
        </w:rPr>
        <w:t>Year 2</w:t>
      </w:r>
      <w:r w:rsidR="00026F23" w:rsidRPr="00187E01">
        <w:rPr>
          <w:rFonts w:ascii="Times New Roman" w:hAnsi="Times New Roman" w:cs="Times New Roman"/>
          <w:sz w:val="24"/>
          <w:szCs w:val="24"/>
        </w:rPr>
        <w:t xml:space="preserve">. Find the amount of lease payment </w:t>
      </w:r>
      <w:r w:rsidR="00371370">
        <w:rPr>
          <w:rFonts w:ascii="Times New Roman" w:hAnsi="Times New Roman" w:cs="Times New Roman"/>
          <w:sz w:val="24"/>
          <w:szCs w:val="24"/>
        </w:rPr>
        <w:t>to make the transaction fair to both the widget lender and widget borrower.</w:t>
      </w:r>
    </w:p>
    <w:p w:rsidR="00026F23" w:rsidRDefault="00026F23" w:rsidP="00026F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26F23" w:rsidRDefault="00026F23" w:rsidP="00026F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26F23" w:rsidRPr="00026F23" w:rsidRDefault="00026F23" w:rsidP="00026F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5F8" w:rsidRDefault="00D415F8" w:rsidP="00D415F8">
      <w:pPr>
        <w:ind w:left="284"/>
        <w:rPr>
          <w:rFonts w:ascii="Times New Roman" w:hAnsi="Times New Roman" w:cs="Times New Roman"/>
          <w:sz w:val="24"/>
          <w:szCs w:val="24"/>
        </w:rPr>
      </w:pPr>
    </w:p>
    <w:p w:rsidR="00D415F8" w:rsidRDefault="00D415F8" w:rsidP="00D415F8">
      <w:pPr>
        <w:ind w:left="284"/>
        <w:rPr>
          <w:rFonts w:ascii="Times New Roman" w:hAnsi="Times New Roman" w:cs="Times New Roman"/>
          <w:sz w:val="24"/>
          <w:szCs w:val="24"/>
        </w:rPr>
      </w:pPr>
    </w:p>
    <w:p w:rsidR="00D415F8" w:rsidRDefault="00D415F8" w:rsidP="00D415F8">
      <w:pPr>
        <w:ind w:left="284"/>
        <w:rPr>
          <w:rFonts w:ascii="Times New Roman" w:hAnsi="Times New Roman" w:cs="Times New Roman"/>
          <w:sz w:val="24"/>
          <w:szCs w:val="24"/>
        </w:rPr>
      </w:pPr>
    </w:p>
    <w:p w:rsidR="00D415F8" w:rsidRDefault="00D415F8" w:rsidP="00D415F8">
      <w:pPr>
        <w:ind w:left="284"/>
        <w:rPr>
          <w:rFonts w:ascii="Times New Roman" w:hAnsi="Times New Roman" w:cs="Times New Roman"/>
          <w:sz w:val="24"/>
          <w:szCs w:val="24"/>
        </w:rPr>
      </w:pPr>
    </w:p>
    <w:p w:rsidR="00D415F8" w:rsidRDefault="00D415F8" w:rsidP="00D415F8">
      <w:pPr>
        <w:ind w:left="284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D415F8">
        <w:rPr>
          <w:rFonts w:ascii="Times New Roman" w:hAnsi="Times New Roman" w:cs="Times New Roman"/>
          <w:i/>
          <w:sz w:val="24"/>
          <w:szCs w:val="24"/>
        </w:rPr>
        <w:t>End</w:t>
      </w:r>
    </w:p>
    <w:p w:rsidR="009F74EF" w:rsidRDefault="009F74EF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br w:type="page"/>
      </w:r>
    </w:p>
    <w:p w:rsidR="009F74EF" w:rsidRPr="009F74EF" w:rsidRDefault="009F74EF" w:rsidP="00D415F8">
      <w:pPr>
        <w:ind w:left="284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Scratch Paper</w:t>
      </w:r>
    </w:p>
    <w:sectPr w:rsidR="009F74EF" w:rsidRPr="009F74EF"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250B" w:rsidRDefault="0077250B" w:rsidP="00C04D08">
      <w:pPr>
        <w:spacing w:after="0" w:line="240" w:lineRule="auto"/>
      </w:pPr>
      <w:r>
        <w:separator/>
      </w:r>
    </w:p>
  </w:endnote>
  <w:endnote w:type="continuationSeparator" w:id="0">
    <w:p w:rsidR="0077250B" w:rsidRDefault="0077250B" w:rsidP="00C04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58851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04D08" w:rsidRDefault="00C04D08">
        <w:pPr>
          <w:pStyle w:val="a9"/>
          <w:jc w:val="center"/>
        </w:pPr>
        <w:r w:rsidRPr="004D4082">
          <w:rPr>
            <w:rFonts w:ascii="Times New Roman" w:hAnsi="Times New Roman" w:cs="Times New Roman"/>
          </w:rPr>
          <w:fldChar w:fldCharType="begin"/>
        </w:r>
        <w:r w:rsidRPr="004D4082">
          <w:rPr>
            <w:rFonts w:ascii="Times New Roman" w:hAnsi="Times New Roman" w:cs="Times New Roman"/>
          </w:rPr>
          <w:instrText xml:space="preserve"> PAGE   \* MERGEFORMAT </w:instrText>
        </w:r>
        <w:r w:rsidRPr="004D4082">
          <w:rPr>
            <w:rFonts w:ascii="Times New Roman" w:hAnsi="Times New Roman" w:cs="Times New Roman"/>
          </w:rPr>
          <w:fldChar w:fldCharType="separate"/>
        </w:r>
        <w:r w:rsidR="00F45578">
          <w:rPr>
            <w:rFonts w:ascii="Times New Roman" w:hAnsi="Times New Roman" w:cs="Times New Roman"/>
            <w:noProof/>
          </w:rPr>
          <w:t>4</w:t>
        </w:r>
        <w:r w:rsidRPr="004D4082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C04D08" w:rsidRDefault="00C04D08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250B" w:rsidRDefault="0077250B" w:rsidP="00C04D08">
      <w:pPr>
        <w:spacing w:after="0" w:line="240" w:lineRule="auto"/>
      </w:pPr>
      <w:r>
        <w:separator/>
      </w:r>
    </w:p>
  </w:footnote>
  <w:footnote w:type="continuationSeparator" w:id="0">
    <w:p w:rsidR="0077250B" w:rsidRDefault="0077250B" w:rsidP="00C04D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30536"/>
    <w:multiLevelType w:val="hybridMultilevel"/>
    <w:tmpl w:val="DFA2DAF0"/>
    <w:lvl w:ilvl="0" w:tplc="91D07C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D3946"/>
    <w:multiLevelType w:val="hybridMultilevel"/>
    <w:tmpl w:val="A142D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A4CF4"/>
    <w:multiLevelType w:val="hybridMultilevel"/>
    <w:tmpl w:val="E4AAD4E6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CA7719"/>
    <w:multiLevelType w:val="hybridMultilevel"/>
    <w:tmpl w:val="8190FA58"/>
    <w:lvl w:ilvl="0" w:tplc="2B468666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35A53EF4"/>
    <w:multiLevelType w:val="hybridMultilevel"/>
    <w:tmpl w:val="CF429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114492"/>
    <w:multiLevelType w:val="hybridMultilevel"/>
    <w:tmpl w:val="2E4ED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A06003"/>
    <w:multiLevelType w:val="hybridMultilevel"/>
    <w:tmpl w:val="371EC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D13219"/>
    <w:multiLevelType w:val="hybridMultilevel"/>
    <w:tmpl w:val="F9607294"/>
    <w:lvl w:ilvl="0" w:tplc="04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4400CF"/>
    <w:multiLevelType w:val="hybridMultilevel"/>
    <w:tmpl w:val="4566E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73E4A"/>
    <w:multiLevelType w:val="hybridMultilevel"/>
    <w:tmpl w:val="49D86BB4"/>
    <w:lvl w:ilvl="0" w:tplc="F490E5EC">
      <w:start w:val="1"/>
      <w:numFmt w:val="lowerRoman"/>
      <w:lvlText w:val="(%1)"/>
      <w:lvlJc w:val="left"/>
      <w:pPr>
        <w:ind w:left="143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9" w:hanging="360"/>
      </w:pPr>
    </w:lvl>
    <w:lvl w:ilvl="2" w:tplc="0409001B" w:tentative="1">
      <w:start w:val="1"/>
      <w:numFmt w:val="lowerRoman"/>
      <w:lvlText w:val="%3."/>
      <w:lvlJc w:val="right"/>
      <w:pPr>
        <w:ind w:left="2519" w:hanging="180"/>
      </w:pPr>
    </w:lvl>
    <w:lvl w:ilvl="3" w:tplc="0409000F" w:tentative="1">
      <w:start w:val="1"/>
      <w:numFmt w:val="decimal"/>
      <w:lvlText w:val="%4."/>
      <w:lvlJc w:val="left"/>
      <w:pPr>
        <w:ind w:left="3239" w:hanging="360"/>
      </w:pPr>
    </w:lvl>
    <w:lvl w:ilvl="4" w:tplc="04090019" w:tentative="1">
      <w:start w:val="1"/>
      <w:numFmt w:val="lowerLetter"/>
      <w:lvlText w:val="%5."/>
      <w:lvlJc w:val="left"/>
      <w:pPr>
        <w:ind w:left="3959" w:hanging="360"/>
      </w:pPr>
    </w:lvl>
    <w:lvl w:ilvl="5" w:tplc="0409001B" w:tentative="1">
      <w:start w:val="1"/>
      <w:numFmt w:val="lowerRoman"/>
      <w:lvlText w:val="%6."/>
      <w:lvlJc w:val="right"/>
      <w:pPr>
        <w:ind w:left="4679" w:hanging="180"/>
      </w:pPr>
    </w:lvl>
    <w:lvl w:ilvl="6" w:tplc="0409000F" w:tentative="1">
      <w:start w:val="1"/>
      <w:numFmt w:val="decimal"/>
      <w:lvlText w:val="%7."/>
      <w:lvlJc w:val="left"/>
      <w:pPr>
        <w:ind w:left="5399" w:hanging="360"/>
      </w:pPr>
    </w:lvl>
    <w:lvl w:ilvl="7" w:tplc="04090019" w:tentative="1">
      <w:start w:val="1"/>
      <w:numFmt w:val="lowerLetter"/>
      <w:lvlText w:val="%8."/>
      <w:lvlJc w:val="left"/>
      <w:pPr>
        <w:ind w:left="6119" w:hanging="360"/>
      </w:pPr>
    </w:lvl>
    <w:lvl w:ilvl="8" w:tplc="0409001B" w:tentative="1">
      <w:start w:val="1"/>
      <w:numFmt w:val="lowerRoman"/>
      <w:lvlText w:val="%9."/>
      <w:lvlJc w:val="right"/>
      <w:pPr>
        <w:ind w:left="6839" w:hanging="180"/>
      </w:p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1"/>
  </w:num>
  <w:num w:numId="5">
    <w:abstractNumId w:val="6"/>
  </w:num>
  <w:num w:numId="6">
    <w:abstractNumId w:val="9"/>
  </w:num>
  <w:num w:numId="7">
    <w:abstractNumId w:val="0"/>
  </w:num>
  <w:num w:numId="8">
    <w:abstractNumId w:val="7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4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975"/>
    <w:rsid w:val="00026F23"/>
    <w:rsid w:val="000347D6"/>
    <w:rsid w:val="000606F4"/>
    <w:rsid w:val="000A1DFD"/>
    <w:rsid w:val="000D1FC6"/>
    <w:rsid w:val="00115AAD"/>
    <w:rsid w:val="0013047E"/>
    <w:rsid w:val="00147329"/>
    <w:rsid w:val="00164FAC"/>
    <w:rsid w:val="00187E01"/>
    <w:rsid w:val="00220B32"/>
    <w:rsid w:val="00242EDB"/>
    <w:rsid w:val="00252C8A"/>
    <w:rsid w:val="00281E1E"/>
    <w:rsid w:val="0029424E"/>
    <w:rsid w:val="002A1CF3"/>
    <w:rsid w:val="002B6153"/>
    <w:rsid w:val="002E3C8D"/>
    <w:rsid w:val="002E3F5E"/>
    <w:rsid w:val="00335AEF"/>
    <w:rsid w:val="003405A5"/>
    <w:rsid w:val="00360A65"/>
    <w:rsid w:val="00371370"/>
    <w:rsid w:val="003A5DF8"/>
    <w:rsid w:val="003C5640"/>
    <w:rsid w:val="00493EB1"/>
    <w:rsid w:val="004D4082"/>
    <w:rsid w:val="004D4F7E"/>
    <w:rsid w:val="00510FCA"/>
    <w:rsid w:val="00516EA0"/>
    <w:rsid w:val="00580EED"/>
    <w:rsid w:val="005A0177"/>
    <w:rsid w:val="005B4DA6"/>
    <w:rsid w:val="005B7EEE"/>
    <w:rsid w:val="005D50FC"/>
    <w:rsid w:val="005E736C"/>
    <w:rsid w:val="00624E43"/>
    <w:rsid w:val="00627E59"/>
    <w:rsid w:val="006766C0"/>
    <w:rsid w:val="00682BE5"/>
    <w:rsid w:val="006870DA"/>
    <w:rsid w:val="006A17C6"/>
    <w:rsid w:val="00764DD3"/>
    <w:rsid w:val="0077250B"/>
    <w:rsid w:val="00783241"/>
    <w:rsid w:val="007D2913"/>
    <w:rsid w:val="007F4411"/>
    <w:rsid w:val="0084424D"/>
    <w:rsid w:val="008503B2"/>
    <w:rsid w:val="00883990"/>
    <w:rsid w:val="008B0757"/>
    <w:rsid w:val="008E089D"/>
    <w:rsid w:val="008F16A8"/>
    <w:rsid w:val="008F408C"/>
    <w:rsid w:val="00955518"/>
    <w:rsid w:val="00986601"/>
    <w:rsid w:val="00997AA7"/>
    <w:rsid w:val="009B2851"/>
    <w:rsid w:val="009D17DD"/>
    <w:rsid w:val="009E72D4"/>
    <w:rsid w:val="009F0093"/>
    <w:rsid w:val="009F74EF"/>
    <w:rsid w:val="00AF275B"/>
    <w:rsid w:val="00B20F50"/>
    <w:rsid w:val="00B26EC9"/>
    <w:rsid w:val="00B37975"/>
    <w:rsid w:val="00BC4031"/>
    <w:rsid w:val="00BF36A4"/>
    <w:rsid w:val="00BF62F1"/>
    <w:rsid w:val="00C04D08"/>
    <w:rsid w:val="00CC6686"/>
    <w:rsid w:val="00D34629"/>
    <w:rsid w:val="00D378E8"/>
    <w:rsid w:val="00D415F8"/>
    <w:rsid w:val="00D67E85"/>
    <w:rsid w:val="00DB7068"/>
    <w:rsid w:val="00DF0678"/>
    <w:rsid w:val="00DF1E50"/>
    <w:rsid w:val="00DF53EC"/>
    <w:rsid w:val="00E16E15"/>
    <w:rsid w:val="00E2234D"/>
    <w:rsid w:val="00E55BC5"/>
    <w:rsid w:val="00EC6E3D"/>
    <w:rsid w:val="00EC735F"/>
    <w:rsid w:val="00ED0046"/>
    <w:rsid w:val="00F133A1"/>
    <w:rsid w:val="00F45578"/>
    <w:rsid w:val="00F63CA5"/>
    <w:rsid w:val="00F92080"/>
    <w:rsid w:val="00FA726A"/>
    <w:rsid w:val="00FB1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5:docId w15:val="{A5655B36-0F7E-4452-AF28-C51FF420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7975"/>
    <w:pPr>
      <w:ind w:left="720"/>
      <w:contextualSpacing/>
    </w:pPr>
  </w:style>
  <w:style w:type="paragraph" w:customStyle="1" w:styleId="Default">
    <w:name w:val="Default"/>
    <w:rsid w:val="00F63CA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F63C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註解方塊文字 字元"/>
    <w:basedOn w:val="a0"/>
    <w:link w:val="a4"/>
    <w:uiPriority w:val="99"/>
    <w:semiHidden/>
    <w:rsid w:val="00F63CA5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F63C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C04D0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頁首 字元"/>
    <w:basedOn w:val="a0"/>
    <w:link w:val="a7"/>
    <w:uiPriority w:val="99"/>
    <w:rsid w:val="00C04D08"/>
  </w:style>
  <w:style w:type="paragraph" w:styleId="a9">
    <w:name w:val="footer"/>
    <w:basedOn w:val="a"/>
    <w:link w:val="aa"/>
    <w:uiPriority w:val="99"/>
    <w:unhideWhenUsed/>
    <w:rsid w:val="00C04D0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a">
    <w:name w:val="頁尾 字元"/>
    <w:basedOn w:val="a0"/>
    <w:link w:val="a9"/>
    <w:uiPriority w:val="99"/>
    <w:rsid w:val="00C04D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LEUNG, Kwai Sun</dc:creator>
  <cp:lastModifiedBy>Kwai Sun Leung</cp:lastModifiedBy>
  <cp:revision>14</cp:revision>
  <dcterms:created xsi:type="dcterms:W3CDTF">2015-10-30T06:37:00Z</dcterms:created>
  <dcterms:modified xsi:type="dcterms:W3CDTF">2015-11-02T13:00:00Z</dcterms:modified>
</cp:coreProperties>
</file>