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9CE" w:rsidRDefault="00F469CE" w:rsidP="00F469CE">
      <w:r>
        <w:tab/>
      </w:r>
      <w:r>
        <w:tab/>
      </w:r>
      <w:r>
        <w:tab/>
        <w:t>---------SQL Descriptive---------</w:t>
      </w:r>
    </w:p>
    <w:p w:rsidR="00674E4A" w:rsidRPr="00426FB3" w:rsidRDefault="0015266A" w:rsidP="00865EBF">
      <w:pPr>
        <w:pStyle w:val="ListParagraph"/>
        <w:numPr>
          <w:ilvl w:val="0"/>
          <w:numId w:val="2"/>
        </w:numPr>
        <w:rPr>
          <w:color w:val="FF0000"/>
        </w:rPr>
      </w:pPr>
      <w:r w:rsidRPr="00426FB3">
        <w:rPr>
          <w:color w:val="FF0000"/>
        </w:rPr>
        <w:t>What are the differences between delete statement and truncate statement?</w:t>
      </w:r>
    </w:p>
    <w:p w:rsidR="00426FB3" w:rsidRPr="00426FB3" w:rsidRDefault="00426FB3" w:rsidP="00426FB3">
      <w:pPr>
        <w:pStyle w:val="ListParagraph"/>
        <w:rPr>
          <w:color w:val="00B050"/>
        </w:rPr>
      </w:pPr>
      <w:r w:rsidRPr="00426FB3">
        <w:rPr>
          <w:color w:val="00B050"/>
        </w:rPr>
        <w:t>Delete statement:</w:t>
      </w:r>
    </w:p>
    <w:p w:rsidR="00426FB3" w:rsidRDefault="00426FB3" w:rsidP="00426FB3">
      <w:pPr>
        <w:pStyle w:val="ListParagraph"/>
        <w:numPr>
          <w:ilvl w:val="0"/>
          <w:numId w:val="4"/>
        </w:numPr>
        <w:rPr>
          <w:rFonts w:ascii="inherit" w:eastAsia="Times New Roman" w:hAnsi="inherit" w:cs="Times New Roman"/>
          <w:color w:val="000000"/>
          <w:sz w:val="24"/>
          <w:szCs w:val="24"/>
          <w:lang w:bidi="ar-SA"/>
        </w:rPr>
      </w:pPr>
      <w:r w:rsidRPr="00865EBF">
        <w:rPr>
          <w:rFonts w:ascii="inherit" w:eastAsia="Times New Roman" w:hAnsi="inherit" w:cs="Times New Roman"/>
          <w:color w:val="000000"/>
          <w:sz w:val="24"/>
          <w:szCs w:val="24"/>
          <w:lang w:bidi="ar-SA"/>
        </w:rPr>
        <w:t>DELETE is a DML command</w:t>
      </w:r>
      <w:r>
        <w:rPr>
          <w:rFonts w:ascii="inherit" w:eastAsia="Times New Roman" w:hAnsi="inherit" w:cs="Times New Roman"/>
          <w:color w:val="000000"/>
          <w:sz w:val="24"/>
          <w:szCs w:val="24"/>
          <w:lang w:bidi="ar-SA"/>
        </w:rPr>
        <w:t>.</w:t>
      </w:r>
    </w:p>
    <w:p w:rsidR="00426FB3" w:rsidRPr="00384E61" w:rsidRDefault="00426FB3" w:rsidP="00426FB3">
      <w:pPr>
        <w:pStyle w:val="ListParagraph"/>
        <w:numPr>
          <w:ilvl w:val="0"/>
          <w:numId w:val="4"/>
        </w:numPr>
      </w:pPr>
      <w:r w:rsidRPr="00865EBF">
        <w:rPr>
          <w:rFonts w:ascii="inherit" w:eastAsia="Times New Roman" w:hAnsi="inherit" w:cs="Times New Roman"/>
          <w:color w:val="000000"/>
          <w:sz w:val="24"/>
          <w:szCs w:val="24"/>
          <w:lang w:bidi="ar-SA"/>
        </w:rPr>
        <w:t>Delete can be used with indexed views</w:t>
      </w:r>
      <w:r>
        <w:rPr>
          <w:rFonts w:ascii="inherit" w:eastAsia="Times New Roman" w:hAnsi="inherit" w:cs="Times New Roman"/>
          <w:color w:val="000000"/>
          <w:sz w:val="24"/>
          <w:szCs w:val="24"/>
          <w:lang w:bidi="ar-SA"/>
        </w:rPr>
        <w:t>.</w:t>
      </w:r>
    </w:p>
    <w:p w:rsidR="00384E61" w:rsidRPr="0095199E" w:rsidRDefault="00384E61" w:rsidP="00426FB3">
      <w:pPr>
        <w:pStyle w:val="ListParagraph"/>
        <w:numPr>
          <w:ilvl w:val="0"/>
          <w:numId w:val="4"/>
        </w:numPr>
      </w:pPr>
      <w:r w:rsidRPr="00865EBF">
        <w:rPr>
          <w:rFonts w:ascii="inherit" w:eastAsia="Times New Roman" w:hAnsi="inherit" w:cs="Times New Roman"/>
          <w:color w:val="000000"/>
          <w:sz w:val="24"/>
          <w:szCs w:val="24"/>
          <w:lang w:bidi="ar-SA"/>
        </w:rPr>
        <w:t>We can use where clause with DELETE to filter &amp; delete specific records.</w:t>
      </w:r>
    </w:p>
    <w:p w:rsidR="00426FB3" w:rsidRPr="00426FB3" w:rsidRDefault="00426FB3" w:rsidP="00426FB3">
      <w:pPr>
        <w:ind w:left="720"/>
        <w:rPr>
          <w:color w:val="00B050"/>
        </w:rPr>
      </w:pPr>
      <w:r w:rsidRPr="00426FB3">
        <w:rPr>
          <w:color w:val="00B050"/>
        </w:rPr>
        <w:t>Truncate:</w:t>
      </w:r>
    </w:p>
    <w:p w:rsidR="00426FB3" w:rsidRPr="00426FB3" w:rsidRDefault="00426FB3" w:rsidP="00426FB3">
      <w:pPr>
        <w:pStyle w:val="ListParagraph"/>
        <w:numPr>
          <w:ilvl w:val="0"/>
          <w:numId w:val="5"/>
        </w:numPr>
        <w:rPr>
          <w:rFonts w:ascii="inherit" w:eastAsia="Times New Roman" w:hAnsi="inherit" w:cs="Times New Roman"/>
          <w:color w:val="000000"/>
          <w:sz w:val="24"/>
          <w:szCs w:val="24"/>
          <w:lang w:bidi="ar-SA"/>
        </w:rPr>
      </w:pPr>
      <w:r w:rsidRPr="00426FB3">
        <w:rPr>
          <w:rFonts w:ascii="inherit" w:eastAsia="Times New Roman" w:hAnsi="inherit" w:cs="Times New Roman"/>
          <w:color w:val="000000"/>
          <w:sz w:val="24"/>
          <w:szCs w:val="24"/>
          <w:lang w:bidi="ar-SA"/>
        </w:rPr>
        <w:t>TRUNCATE is a DDL command.</w:t>
      </w:r>
    </w:p>
    <w:p w:rsidR="00426FB3" w:rsidRPr="00384E61" w:rsidRDefault="00426FB3" w:rsidP="00426FB3">
      <w:pPr>
        <w:pStyle w:val="ListParagraph"/>
        <w:numPr>
          <w:ilvl w:val="0"/>
          <w:numId w:val="5"/>
        </w:numPr>
      </w:pPr>
      <w:r w:rsidRPr="00865EBF">
        <w:rPr>
          <w:rFonts w:ascii="inherit" w:eastAsia="Times New Roman" w:hAnsi="inherit" w:cs="Times New Roman"/>
          <w:color w:val="000000"/>
          <w:sz w:val="24"/>
          <w:szCs w:val="24"/>
          <w:lang w:bidi="ar-SA"/>
        </w:rPr>
        <w:t>Truncate cannot be used with indexed views</w:t>
      </w:r>
      <w:r>
        <w:rPr>
          <w:rFonts w:ascii="inherit" w:eastAsia="Times New Roman" w:hAnsi="inherit" w:cs="Times New Roman"/>
          <w:color w:val="000000"/>
          <w:sz w:val="24"/>
          <w:szCs w:val="24"/>
          <w:lang w:bidi="ar-SA"/>
        </w:rPr>
        <w:t>.</w:t>
      </w:r>
    </w:p>
    <w:p w:rsidR="00384E61" w:rsidRPr="0095199E" w:rsidRDefault="00384E61" w:rsidP="00426FB3">
      <w:pPr>
        <w:pStyle w:val="ListParagraph"/>
        <w:numPr>
          <w:ilvl w:val="0"/>
          <w:numId w:val="5"/>
        </w:numPr>
      </w:pPr>
      <w:r w:rsidRPr="00865EBF">
        <w:rPr>
          <w:rFonts w:ascii="inherit" w:eastAsia="Times New Roman" w:hAnsi="inherit" w:cs="Times New Roman"/>
          <w:color w:val="000000"/>
          <w:sz w:val="24"/>
          <w:szCs w:val="24"/>
          <w:lang w:bidi="ar-SA"/>
        </w:rPr>
        <w:t>We cannot use Where clause with TRUNCATE.</w:t>
      </w:r>
    </w:p>
    <w:p w:rsidR="00674E4A" w:rsidRDefault="00674E4A" w:rsidP="00C739AC"/>
    <w:p w:rsidR="00C739AC" w:rsidRPr="00B23512" w:rsidRDefault="00C739AC" w:rsidP="00C739AC">
      <w:pPr>
        <w:pStyle w:val="ListParagraph"/>
        <w:numPr>
          <w:ilvl w:val="0"/>
          <w:numId w:val="2"/>
        </w:numPr>
        <w:rPr>
          <w:color w:val="FF0000"/>
        </w:rPr>
      </w:pPr>
      <w:r w:rsidRPr="00B23512">
        <w:rPr>
          <w:color w:val="FF0000"/>
        </w:rPr>
        <w:t>Define primary key and foreign key.</w:t>
      </w:r>
    </w:p>
    <w:p w:rsidR="00C739AC" w:rsidRPr="00C739AC" w:rsidRDefault="00C739AC" w:rsidP="00C739AC">
      <w:pPr>
        <w:shd w:val="clear" w:color="auto" w:fill="FFFFFF"/>
        <w:spacing w:after="165" w:line="240" w:lineRule="auto"/>
        <w:rPr>
          <w:rFonts w:ascii="Arial" w:eastAsia="Times New Roman" w:hAnsi="Arial" w:cs="Arial"/>
          <w:color w:val="333333"/>
          <w:sz w:val="24"/>
          <w:szCs w:val="24"/>
          <w:lang w:bidi="ar-SA"/>
        </w:rPr>
      </w:pPr>
      <w:r w:rsidRPr="00C739AC">
        <w:rPr>
          <w:rFonts w:ascii="Arial" w:eastAsia="Times New Roman" w:hAnsi="Arial" w:cs="Arial"/>
          <w:color w:val="333333"/>
          <w:sz w:val="24"/>
          <w:szCs w:val="24"/>
          <w:lang w:bidi="ar-SA"/>
        </w:rPr>
        <w:t>A primary key is a special relational database table column (or combination of columns) designated to uniquely identify all table records.</w:t>
      </w:r>
    </w:p>
    <w:p w:rsidR="00C739AC" w:rsidRPr="00C739AC" w:rsidRDefault="00C739AC" w:rsidP="00C739AC">
      <w:pPr>
        <w:shd w:val="clear" w:color="auto" w:fill="FFFFFF"/>
        <w:spacing w:after="165" w:line="240" w:lineRule="auto"/>
        <w:rPr>
          <w:rFonts w:ascii="Arial" w:eastAsia="Times New Roman" w:hAnsi="Arial" w:cs="Arial"/>
          <w:color w:val="333333"/>
          <w:sz w:val="24"/>
          <w:szCs w:val="24"/>
          <w:lang w:bidi="ar-SA"/>
        </w:rPr>
      </w:pPr>
      <w:r w:rsidRPr="00C739AC">
        <w:rPr>
          <w:rFonts w:ascii="Arial" w:eastAsia="Times New Roman" w:hAnsi="Arial" w:cs="Arial"/>
          <w:color w:val="333333"/>
          <w:sz w:val="24"/>
          <w:szCs w:val="24"/>
          <w:lang w:bidi="ar-SA"/>
        </w:rPr>
        <w:t>A primary key’s main features are:</w:t>
      </w:r>
    </w:p>
    <w:p w:rsidR="00C739AC" w:rsidRPr="00C739AC" w:rsidRDefault="00C739AC" w:rsidP="00C739AC">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bidi="ar-SA"/>
        </w:rPr>
      </w:pPr>
      <w:r w:rsidRPr="00C739AC">
        <w:rPr>
          <w:rFonts w:ascii="Arial" w:eastAsia="Times New Roman" w:hAnsi="Arial" w:cs="Arial"/>
          <w:color w:val="333333"/>
          <w:sz w:val="24"/>
          <w:szCs w:val="24"/>
          <w:lang w:bidi="ar-SA"/>
        </w:rPr>
        <w:t>It must contain a unique value for each row of data.</w:t>
      </w:r>
    </w:p>
    <w:p w:rsidR="00C739AC" w:rsidRPr="00C739AC" w:rsidRDefault="00C739AC" w:rsidP="00C739AC">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bidi="ar-SA"/>
        </w:rPr>
      </w:pPr>
      <w:r w:rsidRPr="00C739AC">
        <w:rPr>
          <w:rFonts w:ascii="Arial" w:eastAsia="Times New Roman" w:hAnsi="Arial" w:cs="Arial"/>
          <w:color w:val="333333"/>
          <w:sz w:val="24"/>
          <w:szCs w:val="24"/>
          <w:lang w:bidi="ar-SA"/>
        </w:rPr>
        <w:t>It cannot contain null values.</w:t>
      </w:r>
    </w:p>
    <w:p w:rsidR="00C739AC" w:rsidRDefault="00C739AC" w:rsidP="00C739AC">
      <w:pPr>
        <w:rPr>
          <w:rFonts w:ascii="Arial" w:hAnsi="Arial" w:cs="Arial"/>
          <w:color w:val="333333"/>
          <w:shd w:val="clear" w:color="auto" w:fill="FFFFFF"/>
        </w:rPr>
      </w:pPr>
      <w:r>
        <w:rPr>
          <w:rFonts w:ascii="Arial" w:hAnsi="Arial" w:cs="Arial"/>
          <w:color w:val="333333"/>
          <w:shd w:val="clear" w:color="auto" w:fill="FFFFFF"/>
        </w:rPr>
        <w:t>A foreign key is a column or group of columns in a relational database table that provides a link between data in two tables.</w:t>
      </w:r>
      <w:r w:rsidR="00B23512">
        <w:rPr>
          <w:rFonts w:ascii="Arial" w:hAnsi="Arial" w:cs="Arial"/>
          <w:color w:val="333333"/>
          <w:shd w:val="clear" w:color="auto" w:fill="FFFFFF"/>
        </w:rPr>
        <w:tab/>
      </w:r>
      <w:r w:rsidR="00B23512">
        <w:rPr>
          <w:rFonts w:ascii="Arial" w:hAnsi="Arial" w:cs="Arial"/>
          <w:color w:val="333333"/>
          <w:shd w:val="clear" w:color="auto" w:fill="FFFFFF"/>
        </w:rPr>
        <w:tab/>
      </w:r>
      <w:r w:rsidR="00B23512">
        <w:rPr>
          <w:rFonts w:ascii="Arial" w:hAnsi="Arial" w:cs="Arial"/>
          <w:color w:val="333333"/>
          <w:shd w:val="clear" w:color="auto" w:fill="FFFFFF"/>
        </w:rPr>
        <w:tab/>
      </w:r>
      <w:r>
        <w:rPr>
          <w:rFonts w:ascii="Arial" w:hAnsi="Arial" w:cs="Arial"/>
          <w:color w:val="333333"/>
          <w:shd w:val="clear" w:color="auto" w:fill="FFFFFF"/>
        </w:rPr>
        <w:t xml:space="preserve"> It acts as a cross-reference between tables because it references the primary key of another table, thereby establishing a link between them.</w:t>
      </w:r>
    </w:p>
    <w:p w:rsidR="00C739AC" w:rsidRDefault="00C739AC" w:rsidP="00C739AC"/>
    <w:p w:rsidR="006D04D7" w:rsidRPr="00B23512" w:rsidRDefault="006D04D7" w:rsidP="00F469CE">
      <w:pPr>
        <w:rPr>
          <w:color w:val="FF0000"/>
        </w:rPr>
      </w:pPr>
      <w:r w:rsidRPr="00B23512">
        <w:rPr>
          <w:color w:val="FF0000"/>
        </w:rPr>
        <w:t>3. What is role ?</w:t>
      </w:r>
    </w:p>
    <w:p w:rsidR="006D04D7" w:rsidRDefault="006D04D7" w:rsidP="00F469CE">
      <w:r>
        <w:t xml:space="preserve">Ans: A role is a named group of related privileges that can be granted to the user. This method makes it easier to revoke and maintain privileges. </w:t>
      </w:r>
      <w:r w:rsidR="00B23512">
        <w:t xml:space="preserve">                  </w:t>
      </w:r>
      <w:r>
        <w:t>A user can have access to several roles, and several users can be assigned the same role. Roles are typically created for a database application.</w:t>
      </w:r>
    </w:p>
    <w:p w:rsidR="006D04D7" w:rsidRPr="00B23512" w:rsidRDefault="00E812D8" w:rsidP="00F469CE">
      <w:pPr>
        <w:rPr>
          <w:color w:val="FF0000"/>
        </w:rPr>
      </w:pPr>
      <w:r w:rsidRPr="00B23512">
        <w:rPr>
          <w:color w:val="FF0000"/>
        </w:rPr>
        <w:t>4. What is synonym?</w:t>
      </w:r>
    </w:p>
    <w:p w:rsidR="00E812D8" w:rsidRDefault="00E812D8" w:rsidP="00F469CE">
      <w:r>
        <w:rPr>
          <w:rFonts w:ascii="Helvetica" w:hAnsi="Helvetica" w:cs="Helvetica"/>
          <w:color w:val="333333"/>
          <w:shd w:val="clear" w:color="auto" w:fill="FFFFFF"/>
        </w:rPr>
        <w:t>A synonym is an alternative name for objects such as tables, views, sequences, stored procedures, and other database objects.</w:t>
      </w:r>
    </w:p>
    <w:p w:rsidR="005A58CE" w:rsidRPr="008A1E92" w:rsidRDefault="005A58CE" w:rsidP="00F469CE">
      <w:pPr>
        <w:rPr>
          <w:color w:val="FF0000"/>
        </w:rPr>
      </w:pPr>
      <w:r w:rsidRPr="008A1E92">
        <w:rPr>
          <w:color w:val="FF0000"/>
        </w:rPr>
        <w:t>5. What is subquery?</w:t>
      </w:r>
    </w:p>
    <w:p w:rsidR="005A58CE" w:rsidRDefault="005A58CE" w:rsidP="00F469CE">
      <w:pPr>
        <w:rPr>
          <w:rFonts w:ascii="Arial" w:hAnsi="Arial" w:cs="Arial"/>
          <w:color w:val="000000"/>
          <w:sz w:val="19"/>
          <w:szCs w:val="19"/>
          <w:shd w:val="clear" w:color="auto" w:fill="FFFFFF"/>
        </w:rPr>
      </w:pPr>
      <w:r>
        <w:rPr>
          <w:rFonts w:ascii="Arial" w:hAnsi="Arial" w:cs="Arial"/>
          <w:color w:val="000000"/>
          <w:sz w:val="19"/>
          <w:szCs w:val="19"/>
          <w:shd w:val="clear" w:color="auto" w:fill="FFFFFF"/>
        </w:rPr>
        <w:t>A subquery is a query within another query, also known as a </w:t>
      </w:r>
      <w:r>
        <w:rPr>
          <w:rStyle w:val="Emphasis"/>
          <w:rFonts w:ascii="Arial" w:hAnsi="Arial" w:cs="Arial"/>
          <w:color w:val="000000"/>
          <w:sz w:val="19"/>
          <w:szCs w:val="19"/>
          <w:shd w:val="clear" w:color="auto" w:fill="FFFFFF"/>
        </w:rPr>
        <w:t>nested query.</w:t>
      </w:r>
      <w:r>
        <w:rPr>
          <w:rFonts w:ascii="Arial" w:hAnsi="Arial" w:cs="Arial"/>
          <w:color w:val="000000"/>
          <w:sz w:val="19"/>
          <w:szCs w:val="19"/>
          <w:shd w:val="clear" w:color="auto" w:fill="FFFFFF"/>
        </w:rPr>
        <w:t> A subquery is used to return data that will be used in the main query as a condition to further restrict the data to be retrieved. </w:t>
      </w:r>
    </w:p>
    <w:p w:rsidR="00E21BAD" w:rsidRPr="008A1E92" w:rsidRDefault="00E21BAD" w:rsidP="00E21BAD">
      <w:pPr>
        <w:rPr>
          <w:color w:val="FF0000"/>
        </w:rPr>
      </w:pPr>
      <w:r w:rsidRPr="008A1E92">
        <w:rPr>
          <w:color w:val="FF0000"/>
        </w:rPr>
        <w:t xml:space="preserve">5.      What is order by clause? </w:t>
      </w:r>
    </w:p>
    <w:p w:rsidR="00E21BAD" w:rsidRDefault="00E21BAD" w:rsidP="00E21BAD">
      <w:r>
        <w:t>The SQL ORDER BY clause is used to sort the data in ascending or descending order, based on one or more columns. Some databases sort the query results in an ascending order by default.</w:t>
      </w:r>
    </w:p>
    <w:p w:rsidR="00F16153" w:rsidRPr="007F794E" w:rsidRDefault="00F247E3" w:rsidP="00F469CE">
      <w:pPr>
        <w:rPr>
          <w:color w:val="FF0000"/>
        </w:rPr>
      </w:pPr>
      <w:r w:rsidRPr="007F794E">
        <w:rPr>
          <w:color w:val="FF0000"/>
        </w:rPr>
        <w:t>6. What is transaction?</w:t>
      </w:r>
    </w:p>
    <w:p w:rsidR="00F247E3" w:rsidRDefault="00F247E3" w:rsidP="00F469C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transaction is a unit of work that is performed against a database. Transactions are units or sequences of work accomplished in a logical order, </w:t>
      </w:r>
      <w:r w:rsidR="00440893">
        <w:rPr>
          <w:rFonts w:ascii="Verdana" w:hAnsi="Verdana"/>
          <w:color w:val="000000"/>
          <w:sz w:val="23"/>
          <w:szCs w:val="23"/>
          <w:shd w:val="clear" w:color="auto" w:fill="FFFFFF"/>
        </w:rPr>
        <w:tab/>
      </w:r>
      <w:r w:rsidR="00440893">
        <w:rPr>
          <w:rFonts w:ascii="Verdana" w:hAnsi="Verdana"/>
          <w:color w:val="000000"/>
          <w:sz w:val="23"/>
          <w:szCs w:val="23"/>
          <w:shd w:val="clear" w:color="auto" w:fill="FFFFFF"/>
        </w:rPr>
        <w:tab/>
      </w:r>
      <w:r w:rsidR="00440893">
        <w:rPr>
          <w:rFonts w:ascii="Verdana" w:hAnsi="Verdana"/>
          <w:color w:val="000000"/>
          <w:sz w:val="23"/>
          <w:szCs w:val="23"/>
          <w:shd w:val="clear" w:color="auto" w:fill="FFFFFF"/>
        </w:rPr>
        <w:tab/>
      </w:r>
      <w:r>
        <w:rPr>
          <w:rFonts w:ascii="Verdana" w:hAnsi="Verdana"/>
          <w:color w:val="000000"/>
          <w:sz w:val="23"/>
          <w:szCs w:val="23"/>
          <w:shd w:val="clear" w:color="auto" w:fill="FFFFFF"/>
        </w:rPr>
        <w:t>whether in a manual fashion by a user or automatically by some sort of a database program.</w:t>
      </w:r>
    </w:p>
    <w:p w:rsidR="00F16153" w:rsidRDefault="00F16153" w:rsidP="00F469CE">
      <w:r>
        <w:rPr>
          <w:rFonts w:ascii="Verdana" w:hAnsi="Verdana"/>
          <w:color w:val="000000"/>
          <w:sz w:val="23"/>
          <w:szCs w:val="23"/>
          <w:shd w:val="clear" w:color="auto" w:fill="FFFFFF"/>
        </w:rPr>
        <w:t>When occur DML,DDL &amp; DCL statement in database is called database transaction.</w:t>
      </w:r>
      <w:bookmarkStart w:id="0" w:name="_GoBack"/>
      <w:bookmarkEnd w:id="0"/>
    </w:p>
    <w:p w:rsidR="00F469CE" w:rsidRPr="00E670F4" w:rsidRDefault="006D04D7" w:rsidP="00F469CE">
      <w:pPr>
        <w:rPr>
          <w:color w:val="FF0000"/>
        </w:rPr>
      </w:pPr>
      <w:r w:rsidRPr="00E670F4">
        <w:rPr>
          <w:color w:val="FF0000"/>
        </w:rPr>
        <w:t xml:space="preserve">7. </w:t>
      </w:r>
      <w:r w:rsidR="00F469CE" w:rsidRPr="00E670F4">
        <w:rPr>
          <w:color w:val="FF0000"/>
        </w:rPr>
        <w:t xml:space="preserve">What is group function? Write down types of group function. </w:t>
      </w:r>
    </w:p>
    <w:p w:rsidR="00F469CE" w:rsidRDefault="00F469CE" w:rsidP="00F469CE">
      <w:r>
        <w:t>Group functions are built-in SQL functions that operate on groups of rows and return one value for the entire group.  These functions are: COUNT, MAX, MIN, AVG, SUM, DISTINCT. SQL COUNT ():</w:t>
      </w:r>
      <w:r w:rsidR="00FD2794">
        <w:t xml:space="preserve"> </w:t>
      </w:r>
      <w:r w:rsidR="00FD2794">
        <w:tab/>
      </w:r>
      <w:r w:rsidR="00FD2794">
        <w:tab/>
      </w:r>
      <w:r w:rsidR="00FD2794">
        <w:tab/>
      </w:r>
      <w:r>
        <w:t xml:space="preserve"> This function returns the number of rows in the table that satisfies the condition specified in the WHERE condition. </w:t>
      </w:r>
    </w:p>
    <w:p w:rsidR="00144283" w:rsidRDefault="00144283" w:rsidP="00F469CE"/>
    <w:p w:rsidR="009718FE" w:rsidRPr="00E670F4" w:rsidRDefault="009718FE" w:rsidP="009718FE">
      <w:pPr>
        <w:rPr>
          <w:color w:val="FF0000"/>
        </w:rPr>
      </w:pPr>
      <w:r w:rsidRPr="00E670F4">
        <w:rPr>
          <w:color w:val="FF0000"/>
        </w:rPr>
        <w:t>8. Write down the advantage of views?</w:t>
      </w:r>
    </w:p>
    <w:p w:rsidR="009718FE" w:rsidRDefault="009718FE" w:rsidP="009718FE">
      <w:r>
        <w:t>To restrict data access</w:t>
      </w:r>
    </w:p>
    <w:p w:rsidR="009718FE" w:rsidRDefault="009718FE" w:rsidP="009718FE">
      <w:r>
        <w:t>To make complex queries easy</w:t>
      </w:r>
    </w:p>
    <w:p w:rsidR="009718FE" w:rsidRDefault="009718FE" w:rsidP="009718FE">
      <w:r>
        <w:t>To provide data independence</w:t>
      </w:r>
    </w:p>
    <w:p w:rsidR="009718FE" w:rsidRDefault="009718FE" w:rsidP="009718FE">
      <w:r>
        <w:t>To present different views of the same data</w:t>
      </w:r>
    </w:p>
    <w:p w:rsidR="00CE1AFA" w:rsidRDefault="00CE1AFA" w:rsidP="00CE1AFA">
      <w:pPr>
        <w:pStyle w:val="ListParagraph"/>
        <w:numPr>
          <w:ilvl w:val="0"/>
          <w:numId w:val="1"/>
        </w:numPr>
      </w:pPr>
      <w:r>
        <w:t>views restrict access to the data because it displays selected columns from the table.</w:t>
      </w:r>
    </w:p>
    <w:p w:rsidR="00CE1AFA" w:rsidRDefault="00CE1AFA" w:rsidP="00CE1AFA">
      <w:pPr>
        <w:pStyle w:val="ListParagraph"/>
        <w:numPr>
          <w:ilvl w:val="0"/>
          <w:numId w:val="1"/>
        </w:numPr>
      </w:pPr>
      <w:r>
        <w:t xml:space="preserve">Views can be used to make simple queries to retrieve the results </w:t>
      </w:r>
      <w:r w:rsidR="003561EB">
        <w:t xml:space="preserve">of complicated queries. </w:t>
      </w:r>
      <w:r w:rsidR="00DC6B55">
        <w:t>For example, views can be used to query information from multiple tables without the user knowing how to write a join statement.</w:t>
      </w:r>
    </w:p>
    <w:p w:rsidR="00DC6B55" w:rsidRDefault="00DC6B55" w:rsidP="00CE1AFA">
      <w:pPr>
        <w:pStyle w:val="ListParagraph"/>
        <w:numPr>
          <w:ilvl w:val="0"/>
          <w:numId w:val="1"/>
        </w:numPr>
      </w:pPr>
      <w:r>
        <w:t>Views provide data independence for ad hoc users and application programs. One view can be used to retrieve data from several tables.</w:t>
      </w:r>
    </w:p>
    <w:p w:rsidR="00DC6B55" w:rsidRDefault="00DC6B55" w:rsidP="00CE1AFA">
      <w:pPr>
        <w:pStyle w:val="ListParagraph"/>
        <w:numPr>
          <w:ilvl w:val="0"/>
          <w:numId w:val="1"/>
        </w:numPr>
      </w:pPr>
      <w:r>
        <w:t>Views provide groups of users access to data according to their particular criteria.</w:t>
      </w:r>
    </w:p>
    <w:p w:rsidR="00DC6B55" w:rsidRDefault="00DC6B55" w:rsidP="00DC6B55">
      <w:pPr>
        <w:pStyle w:val="ListParagraph"/>
        <w:ind w:left="1080"/>
      </w:pPr>
    </w:p>
    <w:p w:rsidR="00AF5AC4" w:rsidRPr="009E7E94" w:rsidRDefault="00AF5AC4" w:rsidP="009718FE">
      <w:pPr>
        <w:rPr>
          <w:color w:val="FF0000"/>
        </w:rPr>
      </w:pPr>
      <w:r w:rsidRPr="009E7E94">
        <w:rPr>
          <w:color w:val="FF0000"/>
        </w:rPr>
        <w:t>9. What is schema?</w:t>
      </w:r>
    </w:p>
    <w:p w:rsidR="00AF5AC4" w:rsidRDefault="00AF5AC4" w:rsidP="009718FE">
      <w:r>
        <w:rPr>
          <w:rFonts w:ascii="Arial" w:hAnsi="Arial" w:cs="Arial"/>
          <w:color w:val="000000"/>
          <w:sz w:val="19"/>
          <w:szCs w:val="19"/>
          <w:shd w:val="clear" w:color="auto" w:fill="FFFFFF"/>
        </w:rPr>
        <w:t>A </w:t>
      </w:r>
      <w:r>
        <w:rPr>
          <w:rStyle w:val="Emphasis"/>
          <w:rFonts w:ascii="Arial" w:hAnsi="Arial" w:cs="Arial"/>
          <w:color w:val="000000"/>
          <w:sz w:val="19"/>
          <w:szCs w:val="19"/>
          <w:shd w:val="clear" w:color="auto" w:fill="FFFFFF"/>
        </w:rPr>
        <w:t>schema</w:t>
      </w:r>
      <w:r>
        <w:rPr>
          <w:rFonts w:ascii="Arial" w:hAnsi="Arial" w:cs="Arial"/>
          <w:color w:val="000000"/>
          <w:sz w:val="19"/>
          <w:szCs w:val="19"/>
          <w:shd w:val="clear" w:color="auto" w:fill="FFFFFF"/>
        </w:rPr>
        <w:t> is a collection of database objects (as far as this hour is concerned—tables) associated with one particular database username. This username is called the </w:t>
      </w:r>
      <w:r>
        <w:rPr>
          <w:rStyle w:val="Emphasis"/>
          <w:rFonts w:ascii="Arial" w:hAnsi="Arial" w:cs="Arial"/>
          <w:color w:val="000000"/>
          <w:sz w:val="19"/>
          <w:szCs w:val="19"/>
          <w:shd w:val="clear" w:color="auto" w:fill="FFFFFF"/>
        </w:rPr>
        <w:t>schema owner</w:t>
      </w:r>
      <w:r>
        <w:rPr>
          <w:rFonts w:ascii="Arial" w:hAnsi="Arial" w:cs="Arial"/>
          <w:color w:val="000000"/>
          <w:sz w:val="19"/>
          <w:szCs w:val="19"/>
          <w:shd w:val="clear" w:color="auto" w:fill="FFFFFF"/>
        </w:rPr>
        <w:t xml:space="preserve">, or the owner of the related group of objects. </w:t>
      </w:r>
      <w:r w:rsidR="007867E8">
        <w:rPr>
          <w:rFonts w:ascii="Arial" w:hAnsi="Arial" w:cs="Arial"/>
          <w:color w:val="000000"/>
          <w:sz w:val="19"/>
          <w:szCs w:val="19"/>
          <w:shd w:val="clear" w:color="auto" w:fill="FFFFFF"/>
        </w:rPr>
        <w:t xml:space="preserve"> </w:t>
      </w:r>
      <w:r w:rsidR="007867E8">
        <w:rPr>
          <w:rFonts w:ascii="Arial" w:hAnsi="Arial" w:cs="Arial"/>
          <w:color w:val="000000"/>
          <w:sz w:val="19"/>
          <w:szCs w:val="19"/>
          <w:shd w:val="clear" w:color="auto" w:fill="FFFFFF"/>
        </w:rPr>
        <w:tab/>
      </w:r>
      <w:r w:rsidR="007867E8">
        <w:rPr>
          <w:rFonts w:ascii="Arial" w:hAnsi="Arial" w:cs="Arial"/>
          <w:color w:val="000000"/>
          <w:sz w:val="19"/>
          <w:szCs w:val="19"/>
          <w:shd w:val="clear" w:color="auto" w:fill="FFFFFF"/>
        </w:rPr>
        <w:tab/>
      </w:r>
      <w:r>
        <w:rPr>
          <w:rFonts w:ascii="Arial" w:hAnsi="Arial" w:cs="Arial"/>
          <w:color w:val="000000"/>
          <w:sz w:val="19"/>
          <w:szCs w:val="19"/>
          <w:shd w:val="clear" w:color="auto" w:fill="FFFFFF"/>
        </w:rPr>
        <w:t>You may have one or multiple schemas in a database. </w:t>
      </w:r>
    </w:p>
    <w:p w:rsidR="00EF7E32" w:rsidRDefault="00EF7E32" w:rsidP="00F469CE"/>
    <w:sectPr w:rsidR="00EF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53AD"/>
    <w:multiLevelType w:val="hybridMultilevel"/>
    <w:tmpl w:val="9A2E46C4"/>
    <w:lvl w:ilvl="0" w:tplc="477CD1C2">
      <w:start w:val="1"/>
      <w:numFmt w:val="lowerRoman"/>
      <w:lvlText w:val="(%1)"/>
      <w:lvlJc w:val="left"/>
      <w:pPr>
        <w:ind w:left="144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162ECE"/>
    <w:multiLevelType w:val="hybridMultilevel"/>
    <w:tmpl w:val="00029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14408"/>
    <w:multiLevelType w:val="hybridMultilevel"/>
    <w:tmpl w:val="F2428FFA"/>
    <w:lvl w:ilvl="0" w:tplc="4A5C0624">
      <w:start w:val="1"/>
      <w:numFmt w:val="lowerRoman"/>
      <w:lvlText w:val="(%1)"/>
      <w:lvlJc w:val="left"/>
      <w:pPr>
        <w:ind w:left="144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C36651"/>
    <w:multiLevelType w:val="multilevel"/>
    <w:tmpl w:val="0E9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A555E"/>
    <w:multiLevelType w:val="hybridMultilevel"/>
    <w:tmpl w:val="E06AF122"/>
    <w:lvl w:ilvl="0" w:tplc="9ADC66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CE"/>
    <w:rsid w:val="00144283"/>
    <w:rsid w:val="0015266A"/>
    <w:rsid w:val="001A570E"/>
    <w:rsid w:val="003561EB"/>
    <w:rsid w:val="00384E61"/>
    <w:rsid w:val="00426FB3"/>
    <w:rsid w:val="00440893"/>
    <w:rsid w:val="004932A7"/>
    <w:rsid w:val="005A58CE"/>
    <w:rsid w:val="00674E4A"/>
    <w:rsid w:val="006D04D7"/>
    <w:rsid w:val="007867E8"/>
    <w:rsid w:val="007F794E"/>
    <w:rsid w:val="00865EBF"/>
    <w:rsid w:val="008A1E92"/>
    <w:rsid w:val="008C67B6"/>
    <w:rsid w:val="0095199E"/>
    <w:rsid w:val="009718FE"/>
    <w:rsid w:val="009E7E94"/>
    <w:rsid w:val="00AF5AC4"/>
    <w:rsid w:val="00B23512"/>
    <w:rsid w:val="00C739AC"/>
    <w:rsid w:val="00CE1AFA"/>
    <w:rsid w:val="00DC6B55"/>
    <w:rsid w:val="00E20F68"/>
    <w:rsid w:val="00E21BAD"/>
    <w:rsid w:val="00E670F4"/>
    <w:rsid w:val="00E812D8"/>
    <w:rsid w:val="00EF7E32"/>
    <w:rsid w:val="00F16153"/>
    <w:rsid w:val="00F247E3"/>
    <w:rsid w:val="00F469CE"/>
    <w:rsid w:val="00FD279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BBC7"/>
  <w15:chartTrackingRefBased/>
  <w15:docId w15:val="{55F0C4B9-517D-4575-8AD2-04A85617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58CE"/>
    <w:rPr>
      <w:i/>
      <w:iCs/>
    </w:rPr>
  </w:style>
  <w:style w:type="character" w:styleId="Strong">
    <w:name w:val="Strong"/>
    <w:basedOn w:val="DefaultParagraphFont"/>
    <w:uiPriority w:val="22"/>
    <w:qFormat/>
    <w:rsid w:val="00E812D8"/>
    <w:rPr>
      <w:b/>
      <w:bCs/>
    </w:rPr>
  </w:style>
  <w:style w:type="paragraph" w:styleId="ListParagraph">
    <w:name w:val="List Paragraph"/>
    <w:basedOn w:val="Normal"/>
    <w:uiPriority w:val="34"/>
    <w:qFormat/>
    <w:rsid w:val="00CE1AFA"/>
    <w:pPr>
      <w:ind w:left="720"/>
      <w:contextualSpacing/>
    </w:pPr>
  </w:style>
  <w:style w:type="paragraph" w:styleId="NormalWeb">
    <w:name w:val="Normal (Web)"/>
    <w:basedOn w:val="Normal"/>
    <w:uiPriority w:val="99"/>
    <w:semiHidden/>
    <w:unhideWhenUsed/>
    <w:rsid w:val="00C739A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88298">
      <w:bodyDiv w:val="1"/>
      <w:marLeft w:val="0"/>
      <w:marRight w:val="0"/>
      <w:marTop w:val="0"/>
      <w:marBottom w:val="0"/>
      <w:divBdr>
        <w:top w:val="none" w:sz="0" w:space="0" w:color="auto"/>
        <w:left w:val="none" w:sz="0" w:space="0" w:color="auto"/>
        <w:bottom w:val="none" w:sz="0" w:space="0" w:color="auto"/>
        <w:right w:val="none" w:sz="0" w:space="0" w:color="auto"/>
      </w:divBdr>
    </w:div>
    <w:div w:id="1868106004">
      <w:bodyDiv w:val="1"/>
      <w:marLeft w:val="0"/>
      <w:marRight w:val="0"/>
      <w:marTop w:val="0"/>
      <w:marBottom w:val="0"/>
      <w:divBdr>
        <w:top w:val="none" w:sz="0" w:space="0" w:color="auto"/>
        <w:left w:val="none" w:sz="0" w:space="0" w:color="auto"/>
        <w:bottom w:val="none" w:sz="0" w:space="0" w:color="auto"/>
        <w:right w:val="none" w:sz="0" w:space="0" w:color="auto"/>
      </w:divBdr>
    </w:div>
    <w:div w:id="206271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2018-12-25T07:52:00Z</dcterms:created>
  <dcterms:modified xsi:type="dcterms:W3CDTF">2018-12-27T06:00:00Z</dcterms:modified>
</cp:coreProperties>
</file>