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kern w:val="0"/>
        </w:rPr>
      </w:pPr>
    </w:p>
    <w:p>
      <w:pPr>
        <w:spacing w:line="320" w:lineRule="exact"/>
        <w:ind w:left="560" w:hanging="560" w:hangingChars="200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参考答案及评分标准</w:t>
      </w: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题号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答案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D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D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C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D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A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C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D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C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D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题号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33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34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35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36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37</w:t>
            </w:r>
          </w:p>
        </w:tc>
        <w:tc>
          <w:tcPr>
            <w:tcW w:w="2442" w:type="dxa"/>
            <w:gridSpan w:val="3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35--37题，漏选一个扣一分，有错不得分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答案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C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C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C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AB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BC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 w:val="0"/>
              <w:spacing w:line="32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C</w:t>
            </w:r>
          </w:p>
        </w:tc>
        <w:tc>
          <w:tcPr>
            <w:tcW w:w="0" w:type="auto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</w:tr>
    </w:tbl>
    <w:p>
      <w:pPr>
        <w:snapToGrid w:val="0"/>
        <w:spacing w:line="320" w:lineRule="exact"/>
        <w:jc w:val="center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847"/>
        <w:gridCol w:w="4428"/>
        <w:gridCol w:w="852"/>
        <w:gridCol w:w="17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8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38</w:t>
            </w:r>
          </w:p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（1）</w:t>
            </w:r>
          </w:p>
        </w:tc>
        <w:tc>
          <w:tcPr>
            <w:tcW w:w="2598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  <w:vertAlign w:val="subscript"/>
              </w:rPr>
            </w:pPr>
            <w:r>
              <w:rPr>
                <w:rFonts w:hint="eastAsia" w:ascii="宋体" w:hAnsi="宋体"/>
                <w:color w:val="000000"/>
              </w:rPr>
              <w:t>Al</w:t>
            </w:r>
          </w:p>
        </w:tc>
        <w:tc>
          <w:tcPr>
            <w:tcW w:w="500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（2）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化合物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（3）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+2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（4）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碳（C）</w:t>
            </w:r>
            <w:bookmarkStart w:id="0" w:name="_GoBack"/>
            <w:bookmarkEnd w:id="0"/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（5）</w:t>
            </w:r>
          </w:p>
        </w:tc>
        <w:tc>
          <w:tcPr>
            <w:tcW w:w="2598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hint="eastAsia" w:ascii="宋体" w:hAnsi="宋体" w:eastAsia="宋体"/>
                <w:color w:val="000000"/>
                <w:lang w:eastAsia="zh-CN"/>
              </w:rPr>
            </w:pPr>
            <w:r>
              <w:rPr>
                <w:rFonts w:hint="eastAsia" w:ascii="宋体" w:hAnsi="宋体"/>
                <w:color w:val="000000"/>
              </w:rPr>
              <w:t>稳定</w:t>
            </w:r>
            <w:r>
              <w:rPr>
                <w:rFonts w:hint="eastAsia" w:ascii="宋体" w:hAnsi="宋体"/>
                <w:color w:val="000000"/>
                <w:lang w:eastAsia="zh-CN"/>
              </w:rPr>
              <w:t>（不活泼）</w:t>
            </w:r>
          </w:p>
        </w:tc>
        <w:tc>
          <w:tcPr>
            <w:tcW w:w="500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（6）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 xml:space="preserve"> 分子在不断运动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atLeast"/>
        </w:trPr>
        <w:tc>
          <w:tcPr>
            <w:tcW w:w="378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39</w:t>
            </w:r>
          </w:p>
        </w:tc>
        <w:tc>
          <w:tcPr>
            <w:tcW w:w="497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（7）</w:t>
            </w:r>
          </w:p>
        </w:tc>
        <w:tc>
          <w:tcPr>
            <w:tcW w:w="2598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过滤</w:t>
            </w:r>
          </w:p>
        </w:tc>
        <w:tc>
          <w:tcPr>
            <w:tcW w:w="500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（8）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吸附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（9）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物理变化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（10）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36g/100g水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不写单位不给分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（11）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26.5%</w:t>
            </w:r>
            <w:r>
              <w:rPr>
                <w:rFonts w:ascii="华文中宋" w:hAnsi="华文中宋"/>
              </w:rPr>
              <w:t>或</w:t>
            </w:r>
            <w:r>
              <w:t>9/34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合理给分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（12）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氢氧化钙的溶解度随温度降低而增大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合理给分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（13）</w:t>
            </w:r>
          </w:p>
        </w:tc>
        <w:tc>
          <w:tcPr>
            <w:tcW w:w="2598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防止硝酸钾晶体析出</w:t>
            </w:r>
          </w:p>
        </w:tc>
        <w:tc>
          <w:tcPr>
            <w:tcW w:w="500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合理给分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（14）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降温结晶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7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（15）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氯化钠和硝酸钾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写全得分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378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40</w:t>
            </w:r>
          </w:p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（16）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</w:rPr>
              <w:t>稀盐酸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（17）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红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（18）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eastAsia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2H</w:t>
            </w:r>
            <w:r>
              <w:rPr>
                <w:rFonts w:eastAsia="华文中宋"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eastAsia="华文中宋"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eastAsia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eq \</w:instrText>
            </w:r>
            <w:r>
              <w:rPr>
                <w:rFonts w:hint="eastAsia" w:ascii="ˎ̥" w:hAnsi="ˎ̥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instrText xml:space="preserve">o(\o(\s\up</w:instrText>
            </w:r>
            <w:r>
              <w:rPr>
                <w:rFonts w:ascii="ˎ̥" w:hAnsi="ˎ̥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instrText xml:space="preserve">6</w:instrText>
            </w:r>
            <w:r>
              <w:rPr>
                <w:rFonts w:hint="eastAsia" w:ascii="ˎ̥" w:hAnsi="ˎ̥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instrText xml:space="preserve">(_____),\s\up4(_____)),\s\up</w:instrText>
            </w:r>
            <w:r>
              <w:rPr>
                <w:rFonts w:ascii="ˎ̥" w:hAnsi="ˎ̥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instrText xml:space="preserve">6</w:instrText>
            </w:r>
            <w:r>
              <w:rPr>
                <w:rFonts w:hint="eastAsia" w:ascii="ˎ̥" w:hAnsi="ˎ̥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instrText xml:space="preserve">(</w:instrText>
            </w:r>
            <w:r>
              <w:rPr>
                <w:rFonts w:ascii="ˎ̥" w:hAnsi="ˎ̥"/>
                <w:color w:val="000000" w:themeColor="text1"/>
                <w:kern w:val="0"/>
                <w:sz w:val="15"/>
                <w14:textFill>
                  <w14:solidFill>
                    <w14:schemeClr w14:val="tx1"/>
                  </w14:solidFill>
                </w14:textFill>
              </w:rPr>
              <w:instrText xml:space="preserve">MnO</w:instrText>
            </w:r>
            <w:r>
              <w:rPr>
                <w:rFonts w:ascii="ˎ̥" w:hAnsi="ˎ̥"/>
                <w:color w:val="000000" w:themeColor="text1"/>
                <w:kern w:val="0"/>
                <w:sz w:val="15"/>
                <w:vertAlign w:val="subscript"/>
                <w14:textFill>
                  <w14:solidFill>
                    <w14:schemeClr w14:val="tx1"/>
                  </w14:solidFill>
                </w14:textFill>
              </w:rPr>
              <w:instrText xml:space="preserve">2</w:instrText>
            </w:r>
            <w:r>
              <w:rPr>
                <w:rFonts w:hint="eastAsia" w:ascii="ˎ̥" w:hAnsi="ˎ̥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instrText xml:space="preserve">)</w:instrText>
            </w:r>
            <w:r>
              <w:rPr>
                <w:rFonts w:ascii="ˎ̥" w:hAnsi="ˎ̥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instrText xml:space="preserve">)</w:instrText>
            </w:r>
            <w:r>
              <w:rPr>
                <w:rFonts w:eastAsia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eastAsia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2H</w:t>
            </w:r>
            <w:r>
              <w:rPr>
                <w:rFonts w:eastAsia="华文中宋"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O+O</w:t>
            </w:r>
            <w:r>
              <w:rPr>
                <w:rFonts w:eastAsia="华文中宋"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↑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（19）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shd w:val="clear" w:color="auto" w:fill="FFFFFF"/>
              <w:spacing w:line="320" w:lineRule="exact"/>
              <w:jc w:val="left"/>
              <w:rPr>
                <w:rFonts w:ascii="宋体" w:hAnsi="宋体"/>
                <w:color w:val="000000"/>
                <w:kern w:val="0"/>
              </w:rPr>
            </w:pPr>
            <w:r>
              <w:rPr>
                <w:rFonts w:hint="eastAsia" w:ascii="宋体" w:hAnsi="宋体"/>
                <w:color w:val="000000"/>
                <w:kern w:val="0"/>
              </w:rPr>
              <w:t xml:space="preserve"> 3.2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（20）</w:t>
            </w:r>
          </w:p>
        </w:tc>
        <w:tc>
          <w:tcPr>
            <w:tcW w:w="2598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drawing>
                <wp:inline distT="0" distB="0" distL="0" distR="0">
                  <wp:extent cx="1168400" cy="193040"/>
                  <wp:effectExtent l="0" t="0" r="12700" b="16510"/>
                  <wp:docPr id="2" name="图片 2" descr="C:\Users\ADMINI~1\AppData\Local\Temp\ksohtml51280\wps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:\Users\ADMINI~1\AppData\Local\Temp\ksohtml51280\wps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93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（21）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氢原子和氧原子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合理给分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（22）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750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（23）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化合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（24）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减少二氧化碳的排放，减缓温室效应</w:t>
            </w:r>
          </w:p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</w:rPr>
              <w:t>或使用风力发电产生的电能电解水，节约能源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合理给分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8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41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（25）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黑色固体变红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（26）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rPr>
                <w:rFonts w:ascii="宋体" w:hAnsi="宋体"/>
              </w:rPr>
            </w:pPr>
            <w:r>
              <w:t>CO</w:t>
            </w:r>
            <w:r>
              <w:rPr>
                <w:vertAlign w:val="subscript"/>
              </w:rPr>
              <w:t>2</w:t>
            </w:r>
            <w:r>
              <w:t xml:space="preserve"> 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（27）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t>CO</w:t>
            </w:r>
            <w:r>
              <w:rPr>
                <w:vertAlign w:val="subscript"/>
              </w:rPr>
              <w:t>2</w:t>
            </w:r>
            <w:r>
              <w:t xml:space="preserve"> + Ca(OH)</w:t>
            </w:r>
            <w:r>
              <w:rPr>
                <w:vertAlign w:val="subscript"/>
              </w:rPr>
              <w:t>2</w:t>
            </w:r>
            <w:r>
              <w:rPr>
                <w:rFonts w:hint="eastAsia"/>
              </w:rPr>
              <w:t>=</w:t>
            </w:r>
            <w:r>
              <w:t>CaCO</w:t>
            </w:r>
            <w:r>
              <w:rPr>
                <w:vertAlign w:val="subscript"/>
              </w:rPr>
              <w:t>3</w:t>
            </w:r>
            <w:r>
              <w:t>↓ + 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（28）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排净空气，防止发生爆炸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4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（29）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acdb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（30）</w:t>
            </w:r>
          </w:p>
        </w:tc>
        <w:tc>
          <w:tcPr>
            <w:tcW w:w="2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ascii="Times New Roman" w:hAnsi="Times New Roman" w:eastAsia="华文中宋"/>
              </w:rPr>
              <w:t xml:space="preserve">  </w:t>
            </w:r>
            <w:r>
              <w:rPr>
                <w:rFonts w:hint="eastAsia" w:ascii="宋体" w:hAnsi="宋体"/>
              </w:rPr>
              <w:t xml:space="preserve">A D </w:t>
            </w:r>
            <w:r>
              <w:rPr>
                <w:rFonts w:ascii="Times New Roman" w:hAnsi="Times New Roman" w:eastAsia="华文中宋"/>
              </w:rPr>
              <w:t xml:space="preserve">      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1分</w:t>
            </w:r>
          </w:p>
        </w:tc>
        <w:tc>
          <w:tcPr>
            <w:tcW w:w="10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2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写全得分</w:t>
            </w:r>
          </w:p>
        </w:tc>
      </w:tr>
    </w:tbl>
    <w:p>
      <w:pPr>
        <w:adjustRightInd w:val="0"/>
        <w:snapToGrid w:val="0"/>
        <w:spacing w:line="320" w:lineRule="exact"/>
        <w:jc w:val="left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【评分说明】1.化学式或专用名称写错不得分。</w:t>
      </w:r>
    </w:p>
    <w:p>
      <w:pPr>
        <w:adjustRightInd w:val="0"/>
        <w:snapToGrid w:val="0"/>
        <w:spacing w:line="320" w:lineRule="exact"/>
        <w:ind w:firstLine="1260" w:firstLineChars="600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2.化学方程式中化学式写错不得分，配平、状态符号、条件漏写整卷扣1分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hYzQyMmE2YTQwZDYzZTUzOTAyOTI5NzJjYmJmZTUifQ=="/>
  </w:docVars>
  <w:rsids>
    <w:rsidRoot w:val="007C1D23"/>
    <w:rsid w:val="007C1D23"/>
    <w:rsid w:val="008B3B36"/>
    <w:rsid w:val="2C142437"/>
    <w:rsid w:val="44385D68"/>
    <w:rsid w:val="74A53DAE"/>
    <w:rsid w:val="7E92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qFormat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696</Characters>
  <Lines>5</Lines>
  <Paragraphs>1</Paragraphs>
  <TotalTime>0</TotalTime>
  <ScaleCrop>false</ScaleCrop>
  <LinksUpToDate>false</LinksUpToDate>
  <CharactersWithSpaces>817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2023-12-23T00:18:00Z</dcterms:created>
  <dc:creator>Administrator</dc:creator>
  <cp:lastModifiedBy>有福同享</cp:lastModifiedBy>
  <dcterms:modified xsi:type="dcterms:W3CDTF">2023-12-25T07:03:43Z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3E4DA07E4F9943C88D7DF06256C3515D_12</vt:lpwstr>
  </property>
</Properties>
</file>