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/>
        <w:jc w:val="center"/>
        <w:rPr>
          <w:b/>
          <w:sz w:val="24"/>
        </w:rPr>
      </w:pPr>
      <w:r>
        <w:rPr>
          <w:rFonts w:hint="eastAsia" w:ascii="黑体" w:hAnsi="黑体" w:eastAsia="黑体"/>
          <w:b/>
          <w:sz w:val="32"/>
          <w:szCs w:val="32"/>
        </w:rPr>
        <w:t>20</w:t>
      </w:r>
      <w:r>
        <w:rPr>
          <w:rFonts w:ascii="黑体" w:hAnsi="黑体" w:eastAsia="黑体"/>
          <w:b/>
          <w:sz w:val="32"/>
          <w:szCs w:val="32"/>
        </w:rPr>
        <w:t>2</w:t>
      </w:r>
      <w:r>
        <w:rPr>
          <w:rFonts w:hint="eastAsia" w:ascii="黑体" w:hAnsi="黑体" w:eastAsia="黑体"/>
          <w:b/>
          <w:sz w:val="32"/>
          <w:szCs w:val="32"/>
          <w:lang w:val="en-US" w:eastAsia="zh-CN"/>
        </w:rPr>
        <w:t>3</w:t>
      </w:r>
      <w:r>
        <w:rPr>
          <w:rFonts w:ascii="黑体" w:hAnsi="黑体" w:eastAsia="黑体"/>
          <w:b/>
          <w:sz w:val="32"/>
          <w:szCs w:val="32"/>
        </w:rPr>
        <w:t>学年第</w:t>
      </w:r>
      <w:r>
        <w:rPr>
          <w:rFonts w:hint="eastAsia" w:ascii="黑体" w:hAnsi="黑体" w:eastAsia="黑体"/>
          <w:b/>
          <w:sz w:val="32"/>
          <w:szCs w:val="32"/>
          <w:lang w:val="en-US" w:eastAsia="zh-CN"/>
        </w:rPr>
        <w:t>二</w:t>
      </w:r>
      <w:r>
        <w:rPr>
          <w:rFonts w:ascii="黑体" w:hAnsi="黑体" w:eastAsia="黑体"/>
          <w:b/>
          <w:sz w:val="32"/>
          <w:szCs w:val="32"/>
        </w:rPr>
        <w:t>学期</w:t>
      </w:r>
      <w:r>
        <w:rPr>
          <w:rFonts w:hint="eastAsia" w:ascii="黑体" w:hAnsi="黑体" w:eastAsia="黑体"/>
          <w:b/>
          <w:sz w:val="32"/>
          <w:szCs w:val="32"/>
          <w:lang w:eastAsia="zh-CN"/>
        </w:rPr>
        <w:t>适应性练习</w:t>
      </w:r>
      <w:r>
        <w:rPr>
          <w:rFonts w:ascii="黑体" w:hAnsi="黑体" w:eastAsia="黑体"/>
          <w:b/>
          <w:sz w:val="32"/>
          <w:szCs w:val="32"/>
        </w:rPr>
        <w:t>九年级化学</w:t>
      </w:r>
      <w:r>
        <w:rPr>
          <w:rFonts w:hint="eastAsia" w:ascii="黑体" w:hAnsi="黑体" w:eastAsia="黑体"/>
          <w:b/>
          <w:sz w:val="32"/>
          <w:szCs w:val="32"/>
        </w:rPr>
        <w:t>试卷</w:t>
      </w:r>
      <w:r>
        <w:rPr>
          <w:rFonts w:ascii="黑体" w:hAnsi="黑体" w:eastAsia="黑体"/>
          <w:b/>
          <w:sz w:val="32"/>
          <w:szCs w:val="32"/>
        </w:rPr>
        <w:t>评分参考</w:t>
      </w:r>
    </w:p>
    <w:p>
      <w:pPr>
        <w:adjustRightInd w:val="0"/>
        <w:snapToGrid w:val="0"/>
        <w:spacing w:before="156" w:beforeLines="50" w:after="156" w:afterLines="50"/>
        <w:jc w:val="left"/>
        <w:textAlignment w:val="baseline"/>
        <w:rPr>
          <w:rFonts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五、选择题（共</w:t>
      </w:r>
      <w:r>
        <w:rPr>
          <w:rFonts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宋体" w:hAnsi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分）</w:t>
      </w:r>
    </w:p>
    <w:tbl>
      <w:tblPr>
        <w:tblStyle w:val="6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47"/>
        <w:gridCol w:w="1123"/>
        <w:gridCol w:w="94"/>
        <w:gridCol w:w="1076"/>
        <w:gridCol w:w="141"/>
        <w:gridCol w:w="1217"/>
        <w:gridCol w:w="1217"/>
        <w:gridCol w:w="1217"/>
        <w:gridCol w:w="1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217" w:type="dxa"/>
            <w:gridSpan w:val="2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1217" w:type="dxa"/>
            <w:gridSpan w:val="2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1217" w:type="dxa"/>
            <w:gridSpan w:val="2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3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6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gridSpan w:val="2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C</w:t>
            </w:r>
          </w:p>
        </w:tc>
        <w:tc>
          <w:tcPr>
            <w:tcW w:w="1217" w:type="dxa"/>
            <w:gridSpan w:val="2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</w:t>
            </w:r>
          </w:p>
        </w:tc>
        <w:tc>
          <w:tcPr>
            <w:tcW w:w="1217" w:type="dxa"/>
            <w:gridSpan w:val="2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D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C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C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gridSpan w:val="2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1217" w:type="dxa"/>
            <w:gridSpan w:val="2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2</w:t>
            </w:r>
            <w:r>
              <w:t>9</w:t>
            </w:r>
          </w:p>
        </w:tc>
        <w:tc>
          <w:tcPr>
            <w:tcW w:w="1217" w:type="dxa"/>
            <w:gridSpan w:val="2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3</w:t>
            </w:r>
            <w:r>
              <w:t>1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3</w:t>
            </w:r>
            <w:r>
              <w:t>3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eastAsiaTheme="minorEastAsia"/>
              </w:rPr>
            </w:pPr>
            <w:r>
              <w:rPr>
                <w:rFonts w:hint="eastAsia"/>
              </w:rPr>
              <w:t>3</w:t>
            </w:r>
            <w: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gridSpan w:val="2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</w:t>
            </w:r>
          </w:p>
        </w:tc>
        <w:tc>
          <w:tcPr>
            <w:tcW w:w="1217" w:type="dxa"/>
            <w:gridSpan w:val="2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A</w:t>
            </w:r>
          </w:p>
        </w:tc>
        <w:tc>
          <w:tcPr>
            <w:tcW w:w="1217" w:type="dxa"/>
            <w:gridSpan w:val="2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C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A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A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B</w:t>
            </w:r>
          </w:p>
        </w:tc>
        <w:tc>
          <w:tcPr>
            <w:tcW w:w="1217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009" w:type="dxa"/>
        </w:trPr>
        <w:tc>
          <w:tcPr>
            <w:tcW w:w="1170" w:type="dxa"/>
          </w:tcPr>
          <w:p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170" w:type="dxa"/>
            <w:gridSpan w:val="2"/>
          </w:tcPr>
          <w:p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170" w:type="dxa"/>
            <w:gridSpan w:val="2"/>
          </w:tcPr>
          <w:p>
            <w:pPr>
              <w:jc w:val="center"/>
            </w:pPr>
            <w:r>
              <w:rPr>
                <w:rFonts w:hint="eastAsia"/>
              </w:rPr>
              <w:t>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After w:w="5009" w:type="dxa"/>
        </w:trPr>
        <w:tc>
          <w:tcPr>
            <w:tcW w:w="1170" w:type="dxa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BC</w:t>
            </w:r>
          </w:p>
        </w:tc>
        <w:tc>
          <w:tcPr>
            <w:tcW w:w="1170" w:type="dxa"/>
            <w:gridSpan w:val="2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  <w:tc>
          <w:tcPr>
            <w:tcW w:w="1170" w:type="dxa"/>
            <w:gridSpan w:val="2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</w:tbl>
    <w:p>
      <w:pPr>
        <w:adjustRightInd w:val="0"/>
        <w:snapToGrid w:val="0"/>
        <w:spacing w:before="312" w:beforeLines="100" w:after="156" w:afterLines="50" w:line="360" w:lineRule="auto"/>
        <w:rPr>
          <w:b/>
          <w:sz w:val="24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475615</wp:posOffset>
                </wp:positionV>
                <wp:extent cx="390525" cy="285115"/>
                <wp:effectExtent l="0" t="0" r="3175" b="698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285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  <w:lang w:val="en-US" w:eastAsia="zh-CN"/>
                              </w:rPr>
                              <w:t>通电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8.25pt;margin-top:37.45pt;height:22.45pt;width:30.75pt;z-index:-251656192;mso-width-relative:page;mso-height-relative:page;" fillcolor="#FFFFFF [3201]" filled="t" stroked="f" coordsize="21600,21600" o:gfxdata="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cJBQPWAAAACgEAAA8AAAAA&#10;AAAAAQAgAAAAIgAAAGRycy9kb3ducmV2LnhtbFBLAQIUABQAAAAIAIdO4kBRGwiETwIAAI4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  <w:lang w:val="en-US" w:eastAsia="zh-CN"/>
                        </w:rPr>
                        <w:t>通电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六、简答题（共30分，除特别说明外，每空1分）</w:t>
      </w:r>
    </w:p>
    <w:p>
      <w:pPr>
        <w:rPr>
          <w:rFonts w:hint="default" w:eastAsia="宋体"/>
          <w:lang w:val="en-US" w:eastAsia="zh-CN"/>
        </w:rPr>
      </w:pPr>
      <w:r>
        <w:rPr>
          <w:rFonts w:eastAsia="黑体"/>
        </w:rPr>
        <w:t>38</w:t>
      </w:r>
      <w:r>
        <w:rPr>
          <w:rFonts w:eastAsia="黑体"/>
          <w:b/>
        </w:rPr>
        <w:t>.</w:t>
      </w:r>
      <w:r>
        <w:rPr>
          <w:shd w:val="clear" w:color="auto" w:fill="FFFFFF"/>
        </w:rPr>
        <w:t>（1）</w:t>
      </w:r>
      <w:r>
        <w:rPr>
          <w:rFonts w:hint="eastAsia"/>
          <w:shd w:val="clear" w:color="auto" w:fill="FFFFFF"/>
          <w:lang w:val="en-US" w:eastAsia="zh-CN"/>
        </w:rPr>
        <w:t>混合物</w:t>
      </w:r>
      <w:r>
        <w:rPr>
          <w:rFonts w:hint="eastAsia"/>
          <w:shd w:val="clear" w:color="auto" w:fill="FFFFFF"/>
          <w:lang w:val="en-US" w:eastAsia="zh-CN"/>
        </w:rPr>
        <w:tab/>
      </w:r>
      <w:r>
        <w:rPr>
          <w:rFonts w:hint="eastAsia"/>
          <w:shd w:val="clear" w:color="auto" w:fill="FFFFFF"/>
          <w:lang w:val="en-US" w:eastAsia="zh-CN"/>
        </w:rPr>
        <w:tab/>
      </w:r>
      <w:r>
        <w:rPr>
          <w:rFonts w:hint="eastAsia"/>
          <w:shd w:val="clear" w:color="auto" w:fill="FFFFFF"/>
          <w:lang w:val="en-US" w:eastAsia="zh-CN"/>
        </w:rPr>
        <w:tab/>
      </w:r>
      <w:r>
        <w:rPr>
          <w:rFonts w:hint="eastAsia"/>
          <w:shd w:val="clear" w:color="auto" w:fill="FFFFFF"/>
          <w:lang w:val="en-US" w:eastAsia="zh-CN"/>
        </w:rPr>
        <w:tab/>
      </w:r>
      <w:r>
        <w:rPr>
          <w:rFonts w:hint="eastAsia"/>
          <w:shd w:val="clear" w:color="auto" w:fill="FFFFFF"/>
          <w:lang w:val="en-US" w:eastAsia="zh-CN"/>
        </w:rPr>
        <w:tab/>
      </w:r>
      <w:r>
        <w:rPr>
          <w:shd w:val="clear" w:color="auto" w:fill="FFFFFF"/>
        </w:rPr>
        <w:t>（2）</w:t>
      </w:r>
      <w:r>
        <w:rPr>
          <w:rFonts w:hint="eastAsia"/>
          <w:shd w:val="clear" w:color="auto" w:fill="FFFFFF"/>
          <w:lang w:val="en-US" w:eastAsia="zh-CN"/>
        </w:rPr>
        <w:t>SO</w:t>
      </w:r>
      <w:r>
        <w:rPr>
          <w:rFonts w:hint="eastAsia"/>
          <w:shd w:val="clear" w:color="auto" w:fill="FFFFFF"/>
          <w:vertAlign w:val="subscript"/>
          <w:lang w:val="en-US" w:eastAsia="zh-CN"/>
        </w:rPr>
        <w:t>2</w:t>
      </w:r>
      <w:r>
        <w:tab/>
      </w:r>
      <w:r>
        <w:tab/>
      </w:r>
      <w:r>
        <w:tab/>
      </w:r>
      <w:r>
        <w:tab/>
      </w:r>
      <w:r>
        <w:t>（3）</w:t>
      </w:r>
      <w:r>
        <w:rPr>
          <w:rFonts w:hint="eastAsia"/>
          <w:lang w:val="en-US" w:eastAsia="zh-CN"/>
        </w:rPr>
        <w:t>2H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O == 2H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↑+O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↑</w:t>
      </w:r>
    </w:p>
    <w:p>
      <w:pPr>
        <w:ind w:firstLine="210" w:firstLineChars="100"/>
        <w:rPr>
          <w:rFonts w:hint="default" w:eastAsia="宋体"/>
          <w:kern w:val="0"/>
          <w:lang w:val="en-US" w:eastAsia="zh-CN"/>
        </w:rPr>
      </w:pPr>
      <w:r>
        <w:rPr>
          <w:shd w:val="clear" w:color="auto" w:fill="FFFFFF"/>
        </w:rPr>
        <w:t>（4）</w:t>
      </w:r>
      <w:r>
        <w:rPr>
          <w:rFonts w:hint="eastAsia"/>
          <w:shd w:val="clear" w:color="auto" w:fill="FFFFFF"/>
          <w:lang w:val="en-US" w:eastAsia="zh-CN"/>
        </w:rPr>
        <w:t>分解反应</w:t>
      </w:r>
      <w:r>
        <w:tab/>
      </w:r>
      <w: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（5）</w:t>
      </w:r>
      <w:r>
        <w:rPr>
          <w:rFonts w:hint="eastAsia"/>
          <w:lang w:val="en-US" w:eastAsia="zh-CN"/>
        </w:rPr>
        <w:t>三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kern w:val="0"/>
        </w:rPr>
        <w:t>（6）</w:t>
      </w:r>
      <w:r>
        <w:rPr>
          <w:rFonts w:hint="eastAsia"/>
          <w:shd w:val="clear" w:color="auto" w:fill="FFFFFF"/>
          <w:lang w:val="en-US" w:eastAsia="zh-CN"/>
        </w:rPr>
        <w:t>6.02×10</w:t>
      </w:r>
      <w:r>
        <w:rPr>
          <w:rFonts w:hint="eastAsia"/>
          <w:shd w:val="clear" w:color="auto" w:fill="FFFFFF"/>
          <w:vertAlign w:val="superscript"/>
          <w:lang w:val="en-US" w:eastAsia="zh-CN"/>
        </w:rPr>
        <w:t>23</w:t>
      </w:r>
    </w:p>
    <w:p>
      <w:pPr>
        <w:rPr>
          <w:rFonts w:hint="eastAsia" w:cs="Times New Roman"/>
          <w:kern w:val="0"/>
          <w:lang w:val="en-US" w:eastAsia="zh-CN"/>
        </w:rPr>
      </w:pPr>
      <w:r>
        <w:rPr>
          <w:rFonts w:eastAsia="黑体"/>
        </w:rPr>
        <w:t>3</w:t>
      </w:r>
      <w:r>
        <w:rPr>
          <w:rFonts w:hint="eastAsia" w:eastAsia="黑体"/>
          <w:lang w:val="en-US" w:eastAsia="zh-CN"/>
        </w:rPr>
        <w:t>9</w:t>
      </w:r>
      <w:r>
        <w:rPr>
          <w:rFonts w:eastAsia="黑体"/>
          <w:b/>
        </w:rPr>
        <w:t>.</w:t>
      </w:r>
      <w:r>
        <w:t>（7</w:t>
      </w:r>
      <w:r>
        <w:rPr>
          <w:rFonts w:hint="eastAsia"/>
          <w:vertAlign w:val="baseline"/>
          <w:lang w:val="en-US" w:eastAsia="zh-CN"/>
        </w:rPr>
        <w:t>）49.0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g/100g水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（8）</w:t>
      </w:r>
      <w:r>
        <w:rPr>
          <w:rFonts w:hint="eastAsia"/>
          <w:lang w:val="en-US" w:eastAsia="zh-CN"/>
        </w:rPr>
        <w:t>氯化钠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kern w:val="0"/>
        </w:rPr>
        <w:t>（9）</w:t>
      </w:r>
      <w:r>
        <w:rPr>
          <w:rFonts w:hint="eastAsia" w:cs="Times New Roman"/>
          <w:kern w:val="0"/>
          <w:lang w:val="en-US" w:eastAsia="zh-CN"/>
        </w:rPr>
        <w:t xml:space="preserve">20℃＜t＜40℃   </w:t>
      </w:r>
    </w:p>
    <w:p>
      <w:pPr>
        <w:numPr>
          <w:ilvl w:val="0"/>
          <w:numId w:val="0"/>
        </w:numPr>
        <w:ind w:firstLine="210" w:firstLineChars="100"/>
        <w:rPr>
          <w:rFonts w:hint="default" w:eastAsia="宋体"/>
          <w:lang w:val="en-US" w:eastAsia="zh-CN"/>
        </w:rPr>
      </w:pPr>
      <w:r>
        <w:rPr>
          <w:kern w:val="0"/>
        </w:rPr>
        <w:t>（10）</w:t>
      </w:r>
      <w:r>
        <w:rPr>
          <w:rFonts w:hint="eastAsia"/>
          <w:kern w:val="0"/>
          <w:lang w:val="en-US" w:eastAsia="zh-CN"/>
        </w:rPr>
        <w:t>过滤</w:t>
      </w:r>
      <w:r>
        <w:rPr>
          <w:kern w:val="0"/>
        </w:rPr>
        <w:tab/>
      </w:r>
      <w:r>
        <w:rPr>
          <w:kern w:val="0"/>
        </w:rPr>
        <w:tab/>
      </w:r>
      <w:r>
        <w:rPr>
          <w:kern w:val="0"/>
        </w:rPr>
        <w:tab/>
      </w:r>
      <w:r>
        <w:rPr>
          <w:kern w:val="0"/>
        </w:rPr>
        <w:tab/>
      </w:r>
      <w:r>
        <w:rPr>
          <w:rFonts w:hint="eastAsia"/>
          <w:kern w:val="0"/>
          <w:lang w:val="en-US" w:eastAsia="zh-CN"/>
        </w:rPr>
        <w:tab/>
      </w:r>
      <w:r>
        <w:t>（11）</w:t>
      </w:r>
      <w:r>
        <w:rPr>
          <w:rFonts w:hint="eastAsia"/>
          <w:lang w:val="en-US" w:eastAsia="zh-CN"/>
        </w:rPr>
        <w:t xml:space="preserve">氢氧化钠          </w:t>
      </w:r>
      <w:r>
        <w:t>（12）</w:t>
      </w:r>
      <w:r>
        <w:rPr>
          <w:rFonts w:hint="eastAsia"/>
          <w:lang w:val="en-US" w:eastAsia="zh-CN"/>
        </w:rPr>
        <w:t>不饱和溶液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（13）128.5</w:t>
      </w:r>
    </w:p>
    <w:p>
      <w:pPr>
        <w:numPr>
          <w:ilvl w:val="0"/>
          <w:numId w:val="0"/>
        </w:numPr>
        <w:tabs>
          <w:tab w:val="left" w:pos="210"/>
        </w:tabs>
        <w:adjustRightInd w:val="0"/>
        <w:snapToGrid w:val="0"/>
        <w:spacing w:line="360" w:lineRule="auto"/>
        <w:ind w:leftChars="-100" w:firstLine="210" w:firstLineChars="100"/>
        <w:rPr>
          <w:rFonts w:hint="eastAsia"/>
          <w:lang w:val="en-US" w:eastAsia="zh-CN"/>
        </w:rPr>
      </w:pPr>
      <w:r>
        <w:rPr>
          <w:rFonts w:hint="eastAsia" w:eastAsia="黑体"/>
          <w:lang w:val="en-US" w:eastAsia="zh-CN"/>
        </w:rPr>
        <w:t>40</w:t>
      </w:r>
      <w:r>
        <w:rPr>
          <w:rFonts w:eastAsia="黑体"/>
          <w:b/>
        </w:rPr>
        <w:t>.</w:t>
      </w:r>
      <w:r>
        <w:t>（14）</w:t>
      </w:r>
      <w:r>
        <w:rPr>
          <w:rFonts w:hint="eastAsia"/>
          <w:shd w:val="clear" w:color="auto" w:fill="FFFFFF"/>
          <w:lang w:val="en-US" w:eastAsia="zh-CN"/>
        </w:rPr>
        <w:t>A</w:t>
      </w:r>
      <w:r>
        <w:rPr>
          <w:rFonts w:hint="eastAsia"/>
          <w:shd w:val="clear" w:color="auto" w:fill="FFFFFF"/>
          <w:lang w:val="en-US" w:eastAsia="zh-CN"/>
        </w:rPr>
        <w:tab/>
      </w:r>
      <w:r>
        <w:rPr>
          <w:rFonts w:hint="eastAsia"/>
          <w:shd w:val="clear" w:color="auto" w:fill="FFFFFF"/>
          <w:lang w:val="en-US" w:eastAsia="zh-CN"/>
        </w:rPr>
        <w:tab/>
      </w:r>
      <w:r>
        <w:rPr>
          <w:rFonts w:hint="eastAsia"/>
          <w:shd w:val="clear" w:color="auto" w:fill="FFFFFF"/>
          <w:lang w:val="en-US" w:eastAsia="zh-CN"/>
        </w:rPr>
        <w:tab/>
      </w:r>
      <w:r>
        <w:rPr>
          <w:rFonts w:hint="eastAsia"/>
          <w:shd w:val="clear" w:color="auto" w:fill="FFFFFF"/>
          <w:lang w:val="en-US" w:eastAsia="zh-CN"/>
        </w:rPr>
        <w:tab/>
      </w:r>
      <w:r>
        <w:rPr>
          <w:rFonts w:hint="eastAsia"/>
          <w:shd w:val="clear" w:color="auto" w:fill="FFFFFF"/>
          <w:lang w:val="en-US" w:eastAsia="zh-CN"/>
        </w:rPr>
        <w:tab/>
      </w:r>
      <w:r>
        <w:rPr>
          <w:rFonts w:hint="eastAsia"/>
          <w:shd w:val="clear" w:color="auto" w:fill="FFFFFF"/>
          <w:lang w:val="en-US" w:eastAsia="zh-CN"/>
        </w:rPr>
        <w:tab/>
      </w:r>
      <w:r>
        <w:t>（15）</w:t>
      </w:r>
      <w:r>
        <w:rPr>
          <w:rFonts w:hint="eastAsia"/>
          <w:lang w:val="en-US" w:eastAsia="zh-CN"/>
        </w:rPr>
        <w:t>0.96 g（3分）（方程式、列式、答案各1分）</w:t>
      </w:r>
      <w:r>
        <w:rPr>
          <w:rFonts w:hint="eastAsia"/>
          <w:lang w:val="en-US" w:eastAsia="zh-CN"/>
        </w:rPr>
        <w:tab/>
      </w:r>
      <w:bookmarkStart w:id="0" w:name="_GoBack"/>
      <w:bookmarkEnd w:id="0"/>
      <w:r>
        <w:t>（16）</w:t>
      </w:r>
      <w:r>
        <w:rPr>
          <w:rFonts w:hint="eastAsia"/>
          <w:lang w:val="en-US" w:eastAsia="zh-CN"/>
        </w:rPr>
        <w:t>排水集气法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t>（17）</w:t>
      </w:r>
      <w:r>
        <w:rPr>
          <w:rFonts w:hint="eastAsia"/>
          <w:lang w:val="en-US" w:eastAsia="zh-CN"/>
        </w:rPr>
        <w:t>CaCO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  <w:lang w:val="en-US" w:eastAsia="zh-CN"/>
        </w:rPr>
        <w:t xml:space="preserve"> + 2HCl = CaCl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 xml:space="preserve"> + H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O + CO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kern w:val="0"/>
          <w:lang w:val="en-US" w:eastAsia="zh-CN"/>
        </w:rPr>
        <w:t>↑</w:t>
      </w:r>
      <w:r>
        <w:rPr>
          <w:rFonts w:hint="eastAsia" w:cs="Times New Roman"/>
          <w:kern w:val="0"/>
          <w:lang w:val="en-US" w:eastAsia="zh-CN"/>
        </w:rPr>
        <w:t xml:space="preserve"> </w:t>
      </w:r>
    </w:p>
    <w:p>
      <w:pPr>
        <w:numPr>
          <w:ilvl w:val="0"/>
          <w:numId w:val="0"/>
        </w:numPr>
        <w:adjustRightInd w:val="0"/>
        <w:snapToGrid w:val="0"/>
        <w:spacing w:line="360" w:lineRule="auto"/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（18）BC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（19）将点燃的木条放在集气瓶口，木条熄灭则满               </w:t>
      </w:r>
    </w:p>
    <w:p>
      <w:pPr>
        <w:numPr>
          <w:ilvl w:val="0"/>
          <w:numId w:val="1"/>
        </w:numPr>
        <w:adjustRightInd w:val="0"/>
        <w:snapToGrid w:val="0"/>
        <w:spacing w:line="360" w:lineRule="auto"/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可以控制反应的发生和停止 / 随开随用随关随停</w:t>
      </w:r>
    </w:p>
    <w:p>
      <w:pPr>
        <w:widowControl w:val="0"/>
        <w:numPr>
          <w:ilvl w:val="0"/>
          <w:numId w:val="0"/>
        </w:numPr>
        <w:adjustRightInd w:val="0"/>
        <w:snapToGrid w:val="0"/>
        <w:spacing w:line="360" w:lineRule="auto"/>
        <w:jc w:val="both"/>
        <w:rPr>
          <w:rFonts w:hint="eastAsia"/>
          <w:vertAlign w:val="subscript"/>
          <w:lang w:val="en-US" w:eastAsia="zh-CN"/>
        </w:rPr>
      </w:pPr>
      <w:r>
        <w:rPr>
          <w:rFonts w:hint="eastAsia"/>
          <w:sz w:val="21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（21）液体回流时溢出长颈漏斗</w:t>
      </w:r>
      <w:r>
        <w:rPr>
          <w:rFonts w:hint="eastAsia"/>
          <w:vertAlign w:val="subscript"/>
          <w:lang w:val="en-US" w:eastAsia="zh-CN"/>
        </w:rPr>
        <w:t xml:space="preserve">   </w:t>
      </w:r>
    </w:p>
    <w:p>
      <w:pPr>
        <w:widowControl w:val="0"/>
        <w:numPr>
          <w:ilvl w:val="0"/>
          <w:numId w:val="0"/>
        </w:numPr>
        <w:adjustRightInd w:val="0"/>
        <w:snapToGrid w:val="0"/>
        <w:spacing w:line="360" w:lineRule="auto"/>
        <w:ind w:firstLine="210" w:firstLineChars="100"/>
        <w:jc w:val="both"/>
        <w:rPr>
          <w:rFonts w:hint="default"/>
          <w:i/>
          <w:iCs/>
          <w:kern w:val="0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22）关闭止水夹后，反应产生的气体无法排出，试管内气体增多压强变大，直至固液完全分离。</w:t>
      </w:r>
      <w:r>
        <w:rPr>
          <w:rFonts w:hint="eastAsia"/>
          <w:kern w:val="0"/>
          <w:lang w:val="en-US" w:eastAsia="zh-CN"/>
        </w:rPr>
        <w:t>（合理给分）</w:t>
      </w:r>
    </w:p>
    <w:p>
      <w:pPr>
        <w:numPr>
          <w:ilvl w:val="0"/>
          <w:numId w:val="0"/>
        </w:numPr>
        <w:adjustRightInd w:val="0"/>
        <w:snapToGrid w:val="0"/>
        <w:spacing w:line="360" w:lineRule="auto"/>
        <w:textAlignment w:val="baseline"/>
        <w:rPr>
          <w:kern w:val="0"/>
        </w:rPr>
      </w:pPr>
      <w:r>
        <w:rPr>
          <w:rFonts w:hint="eastAsia"/>
          <w:lang w:val="en-US" w:eastAsia="zh-CN"/>
        </w:rPr>
        <w:t>41</w:t>
      </w:r>
      <w:r>
        <w:rPr>
          <w:rFonts w:eastAsia="黑体"/>
          <w:b/>
        </w:rPr>
        <w:t>.</w:t>
      </w:r>
      <w:r>
        <w:rPr>
          <w:kern w:val="0"/>
        </w:rPr>
        <w:t>（2</w:t>
      </w: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）</w:t>
      </w:r>
      <w:r>
        <w:rPr>
          <w:rFonts w:hint="eastAsia"/>
          <w:kern w:val="0"/>
          <w:lang w:val="en-US" w:eastAsia="zh-CN"/>
        </w:rPr>
        <w:t>A</w:t>
      </w:r>
      <w:r>
        <w:rPr>
          <w:kern w:val="0"/>
        </w:rPr>
        <w:t xml:space="preserve">           </w:t>
      </w:r>
      <w:r>
        <w:rPr>
          <w:kern w:val="0"/>
        </w:rPr>
        <w:tab/>
      </w:r>
    </w:p>
    <w:p>
      <w:pPr>
        <w:numPr>
          <w:ilvl w:val="0"/>
          <w:numId w:val="0"/>
        </w:numPr>
        <w:adjustRightInd w:val="0"/>
        <w:snapToGrid w:val="0"/>
        <w:spacing w:line="360" w:lineRule="auto"/>
        <w:ind w:firstLine="210" w:firstLineChars="100"/>
        <w:textAlignment w:val="baseline"/>
        <w:rPr>
          <w:rFonts w:hint="default"/>
          <w:kern w:val="0"/>
          <w:lang w:val="en-US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1050925</wp:posOffset>
                </wp:positionH>
                <wp:positionV relativeFrom="paragraph">
                  <wp:posOffset>143510</wp:posOffset>
                </wp:positionV>
                <wp:extent cx="277495" cy="278765"/>
                <wp:effectExtent l="0" t="0" r="1905" b="63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" cy="278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3"/>
                                <w:szCs w:val="13"/>
                                <w:lang w:val="en-US" w:eastAsia="zh-CN"/>
                              </w:rPr>
                              <w:t>△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75pt;margin-top:11.3pt;height:21.95pt;width:21.85pt;z-index:-251657216;mso-width-relative:page;mso-height-relative:page;" fillcolor="#FFFFFF [3201]" filled="t" stroked="f" coordsize="21600,21600" o:gfxdata="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80NVb1AAAAAkBAAAPAAAAAAAA&#10;AAEAIAAAACIAAABkcnMvZG93bnJldi54bWxQSwECFAAUAAAACACHTuJArs4Ybk8CAACOBAAADgAA&#10;AAAAAAABACAAAAAj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3"/>
                          <w:szCs w:val="13"/>
                          <w:lang w:val="en-US" w:eastAsia="zh-CN"/>
                        </w:rPr>
                        <w:t>△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cs="Times New Roman"/>
          <w:kern w:val="0"/>
          <w:lang w:val="en-US" w:eastAsia="zh-CN"/>
        </w:rPr>
        <w:t>（24）黑色粉末变为亮红色</w:t>
      </w:r>
    </w:p>
    <w:p>
      <w:pPr>
        <w:adjustRightInd w:val="0"/>
        <w:snapToGrid w:val="0"/>
        <w:spacing w:line="360" w:lineRule="auto"/>
        <w:ind w:firstLine="210" w:firstLineChars="100"/>
        <w:textAlignment w:val="baseline"/>
        <w:rPr>
          <w:rFonts w:hint="default" w:eastAsia="宋体"/>
          <w:lang w:val="en-US" w:eastAsia="zh-CN"/>
        </w:rPr>
      </w:pPr>
      <w:r>
        <w:t>（25）</w:t>
      </w:r>
      <w:r>
        <w:rPr>
          <w:rFonts w:hint="eastAsia"/>
          <w:lang w:val="en-US" w:eastAsia="zh-CN"/>
        </w:rPr>
        <w:t>CO + CuO = Cu + CO</w:t>
      </w:r>
      <w:r>
        <w:rPr>
          <w:rFonts w:hint="eastAsia"/>
          <w:vertAlign w:val="subscript"/>
          <w:lang w:val="en-US" w:eastAsia="zh-CN"/>
        </w:rPr>
        <w:t>2</w:t>
      </w:r>
    </w:p>
    <w:p>
      <w:pPr>
        <w:adjustRightInd w:val="0"/>
        <w:snapToGrid w:val="0"/>
        <w:spacing w:line="360" w:lineRule="auto"/>
        <w:ind w:firstLine="210" w:firstLineChars="100"/>
        <w:textAlignment w:val="baseline"/>
        <w:rPr>
          <w:rFonts w:hint="default"/>
          <w:lang w:val="en-US" w:eastAsia="zh-CN"/>
        </w:rPr>
      </w:pPr>
      <w:r>
        <w:t>（26）</w:t>
      </w:r>
      <w:r>
        <w:rPr>
          <w:rFonts w:hint="eastAsia"/>
          <w:lang w:val="en-US" w:eastAsia="zh-CN"/>
        </w:rPr>
        <w:t>B处灼烧后的铜丝表面黑色变为红色</w:t>
      </w:r>
    </w:p>
    <w:p>
      <w:pPr>
        <w:adjustRightInd w:val="0"/>
        <w:snapToGrid w:val="0"/>
        <w:spacing w:line="360" w:lineRule="auto"/>
        <w:ind w:firstLine="210" w:firstLineChars="10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（27）检验CO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、收集CO</w:t>
      </w:r>
    </w:p>
    <w:p>
      <w:pPr>
        <w:adjustRightInd w:val="0"/>
        <w:snapToGrid w:val="0"/>
        <w:spacing w:line="360" w:lineRule="auto"/>
        <w:ind w:firstLine="210" w:firstLineChars="100"/>
        <w:textAlignment w:val="baseline"/>
        <w:rPr>
          <w:rFonts w:hint="eastAsia"/>
          <w:kern w:val="0"/>
          <w:lang w:val="en-US" w:eastAsia="zh-CN"/>
        </w:rPr>
      </w:pPr>
      <w:r>
        <w:rPr>
          <w:kern w:val="0"/>
        </w:rPr>
        <w:t>（2</w:t>
      </w:r>
      <w:r>
        <w:rPr>
          <w:rFonts w:hint="eastAsia"/>
          <w:kern w:val="0"/>
          <w:lang w:val="en-US" w:eastAsia="zh-CN"/>
        </w:rPr>
        <w:t>8</w:t>
      </w:r>
      <w:r>
        <w:rPr>
          <w:kern w:val="0"/>
        </w:rPr>
        <w:t>）</w:t>
      </w:r>
      <w:r>
        <w:rPr>
          <w:rFonts w:hint="eastAsia"/>
          <w:kern w:val="0"/>
          <w:lang w:val="en-US" w:eastAsia="zh-CN"/>
        </w:rPr>
        <w:t>能，B处加热前C中澄清石灰水变浑浊 / 不能，在A、B之间加一个澄清石灰水（合理给分）</w:t>
      </w:r>
    </w:p>
    <w:p>
      <w:pPr>
        <w:adjustRightInd w:val="0"/>
        <w:snapToGrid w:val="0"/>
        <w:spacing w:line="360" w:lineRule="auto"/>
        <w:ind w:firstLine="840" w:firstLineChars="400"/>
        <w:textAlignment w:val="baseline"/>
        <w:rPr>
          <w:rFonts w:hint="default"/>
          <w:kern w:val="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ascii="宋体" w:hAnsi="宋体"/>
        <w:sz w:val="18"/>
        <w:szCs w:val="18"/>
      </w:rPr>
    </w:pPr>
    <w:r>
      <w:rPr>
        <w:rFonts w:hint="eastAsia" w:ascii="宋体" w:hAnsi="宋体"/>
        <w:sz w:val="18"/>
        <w:szCs w:val="18"/>
      </w:rPr>
      <w:t>20</w:t>
    </w:r>
    <w:r>
      <w:rPr>
        <w:rFonts w:ascii="宋体" w:hAnsi="宋体"/>
        <w:sz w:val="18"/>
        <w:szCs w:val="18"/>
      </w:rPr>
      <w:t>2</w:t>
    </w:r>
    <w:r>
      <w:rPr>
        <w:rFonts w:hint="eastAsia" w:ascii="宋体" w:hAnsi="宋体"/>
        <w:sz w:val="18"/>
        <w:szCs w:val="18"/>
        <w:lang w:val="en-US" w:eastAsia="zh-CN"/>
      </w:rPr>
      <w:t>3</w:t>
    </w:r>
    <w:r>
      <w:rPr>
        <w:rFonts w:ascii="宋体" w:hAnsi="宋体"/>
        <w:sz w:val="18"/>
        <w:szCs w:val="18"/>
      </w:rPr>
      <w:t>学年第</w:t>
    </w:r>
    <w:r>
      <w:rPr>
        <w:rFonts w:hint="eastAsia" w:ascii="宋体" w:hAnsi="宋体"/>
        <w:sz w:val="18"/>
        <w:szCs w:val="18"/>
        <w:lang w:val="en-US" w:eastAsia="zh-CN"/>
      </w:rPr>
      <w:t>二</w:t>
    </w:r>
    <w:r>
      <w:rPr>
        <w:rFonts w:ascii="宋体" w:hAnsi="宋体"/>
        <w:sz w:val="18"/>
        <w:szCs w:val="18"/>
      </w:rPr>
      <w:t>学期</w:t>
    </w:r>
    <w:r>
      <w:rPr>
        <w:rFonts w:hint="eastAsia" w:ascii="宋体" w:hAnsi="宋体"/>
        <w:sz w:val="18"/>
        <w:szCs w:val="18"/>
        <w:lang w:val="en-US" w:eastAsia="zh-CN"/>
      </w:rPr>
      <w:t>混合式教学适应性练习</w:t>
    </w:r>
    <w:r>
      <w:rPr>
        <w:rFonts w:ascii="宋体" w:hAnsi="宋体"/>
        <w:sz w:val="18"/>
        <w:szCs w:val="18"/>
      </w:rPr>
      <w:t>九年级化学</w:t>
    </w:r>
    <w:r>
      <w:rPr>
        <w:rFonts w:hint="eastAsia" w:ascii="宋体" w:hAnsi="宋体"/>
        <w:sz w:val="18"/>
        <w:szCs w:val="18"/>
      </w:rPr>
      <w:t>试卷评分参考    第</w:t>
    </w:r>
    <w:r>
      <w:rPr>
        <w:rFonts w:ascii="宋体" w:hAnsi="宋体"/>
        <w:sz w:val="18"/>
        <w:szCs w:val="18"/>
      </w:rPr>
      <w:t xml:space="preserve"> </w:t>
    </w:r>
    <w:r>
      <w:rPr>
        <w:rFonts w:ascii="宋体" w:hAnsi="宋体"/>
        <w:sz w:val="18"/>
        <w:szCs w:val="18"/>
      </w:rPr>
      <w:fldChar w:fldCharType="begin"/>
    </w:r>
    <w:r>
      <w:rPr>
        <w:rFonts w:ascii="宋体" w:hAnsi="宋体"/>
        <w:sz w:val="18"/>
        <w:szCs w:val="18"/>
      </w:rPr>
      <w:instrText xml:space="preserve"> PAGE </w:instrText>
    </w:r>
    <w:r>
      <w:rPr>
        <w:rFonts w:ascii="宋体" w:hAnsi="宋体"/>
        <w:sz w:val="18"/>
        <w:szCs w:val="18"/>
      </w:rPr>
      <w:fldChar w:fldCharType="separate"/>
    </w:r>
    <w:r>
      <w:rPr>
        <w:rFonts w:ascii="宋体" w:hAnsi="宋体"/>
        <w:sz w:val="18"/>
        <w:szCs w:val="18"/>
      </w:rPr>
      <w:t>1</w:t>
    </w:r>
    <w:r>
      <w:rPr>
        <w:rFonts w:ascii="宋体" w:hAnsi="宋体"/>
        <w:sz w:val="18"/>
        <w:szCs w:val="18"/>
      </w:rPr>
      <w:fldChar w:fldCharType="end"/>
    </w:r>
    <w:r>
      <w:rPr>
        <w:rFonts w:ascii="宋体" w:hAnsi="宋体"/>
        <w:sz w:val="18"/>
        <w:szCs w:val="18"/>
      </w:rPr>
      <w:t xml:space="preserve"> </w:t>
    </w:r>
    <w:r>
      <w:rPr>
        <w:rFonts w:hint="eastAsia" w:ascii="宋体" w:hAnsi="宋体"/>
        <w:sz w:val="18"/>
        <w:szCs w:val="18"/>
      </w:rPr>
      <w:t>页</w:t>
    </w:r>
    <w:r>
      <w:rPr>
        <w:rFonts w:ascii="宋体" w:hAnsi="宋体"/>
        <w:sz w:val="18"/>
        <w:szCs w:val="18"/>
      </w:rPr>
      <w:t xml:space="preserve"> </w:t>
    </w:r>
    <w:r>
      <w:rPr>
        <w:rFonts w:hint="eastAsia" w:ascii="宋体" w:hAnsi="宋体"/>
        <w:sz w:val="18"/>
        <w:szCs w:val="18"/>
      </w:rPr>
      <w:t xml:space="preserve"> 共</w:t>
    </w:r>
    <w:r>
      <w:rPr>
        <w:rFonts w:ascii="宋体" w:hAnsi="宋体"/>
        <w:sz w:val="18"/>
        <w:szCs w:val="18"/>
      </w:rPr>
      <w:t xml:space="preserve"> </w:t>
    </w:r>
    <w:r>
      <w:rPr>
        <w:rFonts w:ascii="宋体" w:hAnsi="宋体"/>
        <w:sz w:val="18"/>
        <w:szCs w:val="18"/>
      </w:rPr>
      <w:fldChar w:fldCharType="begin"/>
    </w:r>
    <w:r>
      <w:rPr>
        <w:rFonts w:ascii="宋体" w:hAnsi="宋体"/>
        <w:sz w:val="18"/>
        <w:szCs w:val="18"/>
      </w:rPr>
      <w:instrText xml:space="preserve"> NUMPAGES </w:instrText>
    </w:r>
    <w:r>
      <w:rPr>
        <w:rFonts w:ascii="宋体" w:hAnsi="宋体"/>
        <w:sz w:val="18"/>
        <w:szCs w:val="18"/>
      </w:rPr>
      <w:fldChar w:fldCharType="separate"/>
    </w:r>
    <w:r>
      <w:rPr>
        <w:rFonts w:ascii="宋体" w:hAnsi="宋体"/>
        <w:sz w:val="18"/>
        <w:szCs w:val="18"/>
      </w:rPr>
      <w:t>1</w:t>
    </w:r>
    <w:r>
      <w:rPr>
        <w:rFonts w:ascii="宋体" w:hAnsi="宋体"/>
        <w:sz w:val="18"/>
        <w:szCs w:val="18"/>
      </w:rPr>
      <w:fldChar w:fldCharType="end"/>
    </w:r>
    <w:r>
      <w:rPr>
        <w:rFonts w:ascii="宋体" w:hAnsi="宋体"/>
        <w:sz w:val="18"/>
        <w:szCs w:val="18"/>
      </w:rPr>
      <w:t xml:space="preserve"> </w:t>
    </w:r>
    <w:r>
      <w:rPr>
        <w:rFonts w:hint="eastAsia" w:ascii="宋体" w:hAnsi="宋体"/>
        <w:sz w:val="18"/>
        <w:szCs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60B619"/>
    <w:multiLevelType w:val="singleLevel"/>
    <w:tmpl w:val="C760B619"/>
    <w:lvl w:ilvl="0" w:tentative="0">
      <w:start w:val="20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mNDUxMzVhMDIwMGRmZGQ2ZjU0ZGU0NjY1MWIxNDQifQ=="/>
  </w:docVars>
  <w:rsids>
    <w:rsidRoot w:val="002E4E25"/>
    <w:rsid w:val="00006C81"/>
    <w:rsid w:val="00024128"/>
    <w:rsid w:val="00047D87"/>
    <w:rsid w:val="00047FC7"/>
    <w:rsid w:val="00055BD3"/>
    <w:rsid w:val="00065A9E"/>
    <w:rsid w:val="000A2370"/>
    <w:rsid w:val="000C7A33"/>
    <w:rsid w:val="000E420E"/>
    <w:rsid w:val="00121757"/>
    <w:rsid w:val="00170D56"/>
    <w:rsid w:val="001A03C7"/>
    <w:rsid w:val="001A7BA2"/>
    <w:rsid w:val="001B0450"/>
    <w:rsid w:val="001B1698"/>
    <w:rsid w:val="001E280F"/>
    <w:rsid w:val="002119C8"/>
    <w:rsid w:val="002212D4"/>
    <w:rsid w:val="00224247"/>
    <w:rsid w:val="00271554"/>
    <w:rsid w:val="002920DB"/>
    <w:rsid w:val="002A2CDD"/>
    <w:rsid w:val="002D0385"/>
    <w:rsid w:val="002E4E25"/>
    <w:rsid w:val="002F655C"/>
    <w:rsid w:val="003330D7"/>
    <w:rsid w:val="003770C5"/>
    <w:rsid w:val="003773AF"/>
    <w:rsid w:val="003B3954"/>
    <w:rsid w:val="003C495C"/>
    <w:rsid w:val="003E208C"/>
    <w:rsid w:val="003E7ED8"/>
    <w:rsid w:val="003F6CA4"/>
    <w:rsid w:val="00410924"/>
    <w:rsid w:val="00411A04"/>
    <w:rsid w:val="00461C11"/>
    <w:rsid w:val="00474B74"/>
    <w:rsid w:val="004F3B13"/>
    <w:rsid w:val="004F6F3E"/>
    <w:rsid w:val="00545DCD"/>
    <w:rsid w:val="005478FB"/>
    <w:rsid w:val="005A631A"/>
    <w:rsid w:val="005F01CF"/>
    <w:rsid w:val="005F03C5"/>
    <w:rsid w:val="00614426"/>
    <w:rsid w:val="0061581C"/>
    <w:rsid w:val="00616959"/>
    <w:rsid w:val="00630C09"/>
    <w:rsid w:val="006B1D96"/>
    <w:rsid w:val="006E7093"/>
    <w:rsid w:val="006F076A"/>
    <w:rsid w:val="006F17E1"/>
    <w:rsid w:val="006F73E7"/>
    <w:rsid w:val="00724C1C"/>
    <w:rsid w:val="00763D1A"/>
    <w:rsid w:val="007B3C92"/>
    <w:rsid w:val="00823B31"/>
    <w:rsid w:val="008248D8"/>
    <w:rsid w:val="00831365"/>
    <w:rsid w:val="00835C57"/>
    <w:rsid w:val="008A1140"/>
    <w:rsid w:val="008B4C2B"/>
    <w:rsid w:val="008C71D5"/>
    <w:rsid w:val="008E29CD"/>
    <w:rsid w:val="008F0774"/>
    <w:rsid w:val="008F2528"/>
    <w:rsid w:val="008F3270"/>
    <w:rsid w:val="00913563"/>
    <w:rsid w:val="00925C33"/>
    <w:rsid w:val="00926FA5"/>
    <w:rsid w:val="00A014B7"/>
    <w:rsid w:val="00A36F38"/>
    <w:rsid w:val="00A64D72"/>
    <w:rsid w:val="00AA3080"/>
    <w:rsid w:val="00B04930"/>
    <w:rsid w:val="00B109F0"/>
    <w:rsid w:val="00B17978"/>
    <w:rsid w:val="00B34731"/>
    <w:rsid w:val="00B4160E"/>
    <w:rsid w:val="00B50C9C"/>
    <w:rsid w:val="00B85387"/>
    <w:rsid w:val="00C16FE9"/>
    <w:rsid w:val="00CE47BA"/>
    <w:rsid w:val="00D25F1C"/>
    <w:rsid w:val="00D424B9"/>
    <w:rsid w:val="00D7461C"/>
    <w:rsid w:val="00DB0AD7"/>
    <w:rsid w:val="00E023F0"/>
    <w:rsid w:val="00E71C89"/>
    <w:rsid w:val="00EA59B2"/>
    <w:rsid w:val="00F158D9"/>
    <w:rsid w:val="00F23435"/>
    <w:rsid w:val="00F26ACA"/>
    <w:rsid w:val="00F607C9"/>
    <w:rsid w:val="00F84D49"/>
    <w:rsid w:val="00FE58D7"/>
    <w:rsid w:val="00FF2BB8"/>
    <w:rsid w:val="01B6574A"/>
    <w:rsid w:val="0358228C"/>
    <w:rsid w:val="08025961"/>
    <w:rsid w:val="08361EDB"/>
    <w:rsid w:val="09806F9D"/>
    <w:rsid w:val="0CA65850"/>
    <w:rsid w:val="0CB75A06"/>
    <w:rsid w:val="1A2E7AEF"/>
    <w:rsid w:val="1C160957"/>
    <w:rsid w:val="1C1D2749"/>
    <w:rsid w:val="1EDF11A3"/>
    <w:rsid w:val="210646D9"/>
    <w:rsid w:val="21A54450"/>
    <w:rsid w:val="21E614F2"/>
    <w:rsid w:val="22586FD5"/>
    <w:rsid w:val="23B56F10"/>
    <w:rsid w:val="24C50845"/>
    <w:rsid w:val="2B3A6011"/>
    <w:rsid w:val="2E4034C3"/>
    <w:rsid w:val="304A222B"/>
    <w:rsid w:val="352E1AEE"/>
    <w:rsid w:val="36114AED"/>
    <w:rsid w:val="3E476C88"/>
    <w:rsid w:val="3F5A1A5E"/>
    <w:rsid w:val="452165A8"/>
    <w:rsid w:val="499441BE"/>
    <w:rsid w:val="499D0796"/>
    <w:rsid w:val="4EAF1BCF"/>
    <w:rsid w:val="4ECE2AC1"/>
    <w:rsid w:val="5290573F"/>
    <w:rsid w:val="57254F33"/>
    <w:rsid w:val="58477CE2"/>
    <w:rsid w:val="5C9D73D6"/>
    <w:rsid w:val="5F1860C9"/>
    <w:rsid w:val="5FA4228B"/>
    <w:rsid w:val="6A1E11C1"/>
    <w:rsid w:val="6DFF4419"/>
    <w:rsid w:val="7379729E"/>
    <w:rsid w:val="737E3184"/>
    <w:rsid w:val="768C3842"/>
    <w:rsid w:val="7AB1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Char"/>
    <w:basedOn w:val="7"/>
    <w:link w:val="2"/>
    <w:semiHidden/>
    <w:qFormat/>
    <w:uiPriority w:val="99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348</Words>
  <Characters>439</Characters>
  <Lines>4</Lines>
  <Paragraphs>1</Paragraphs>
  <TotalTime>28</TotalTime>
  <ScaleCrop>false</ScaleCrop>
  <LinksUpToDate>false</LinksUpToDate>
  <CharactersWithSpaces>627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2018-04-09T02:13:00Z</dcterms:created>
  <dc:creator>刘帅-surface</dc:creator>
  <cp:lastModifiedBy>刘帅</cp:lastModifiedBy>
  <cp:lastPrinted>2024-01-09T06:29:30Z</cp:lastPrinted>
  <dcterms:modified xsi:type="dcterms:W3CDTF">2024-01-09T06:54:02Z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3133826122404E89A54E65932111063F</vt:lpwstr>
  </property>
</Properties>
</file>