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4050E">
      <w:pPr>
        <w:jc w:val="center"/>
        <w:rPr>
          <w:rFonts w:hint="eastAsia" w:asciiTheme="minorEastAsia" w:hAnsiTheme="minorEastAsia" w:eastAsiaTheme="minorEastAsia"/>
          <w:sz w:val="30"/>
          <w:szCs w:val="30"/>
          <w:lang w:eastAsia="zh-CN"/>
        </w:rPr>
      </w:pPr>
      <w:r>
        <w:rPr>
          <w:rFonts w:hint="eastAsia" w:asciiTheme="minorEastAsia" w:hAnsiTheme="minorEastAsia" w:eastAsiaTheme="minorEastAsia"/>
          <w:sz w:val="30"/>
          <w:szCs w:val="30"/>
        </w:rPr>
        <w:t>参考答案及评分标准</w:t>
      </w:r>
      <w:r>
        <w:rPr>
          <w:rFonts w:hint="eastAsia" w:asciiTheme="minorEastAsia" w:hAnsiTheme="minorEastAsia" w:eastAsiaTheme="minorEastAsia"/>
          <w:sz w:val="30"/>
          <w:szCs w:val="30"/>
          <w:lang w:eastAsia="zh-CN"/>
        </w:rPr>
        <w:t>（</w:t>
      </w:r>
      <w:r>
        <w:rPr>
          <w:rFonts w:hint="eastAsia" w:asciiTheme="minorEastAsia" w:hAnsiTheme="minorEastAsia" w:eastAsiaTheme="minorEastAsia"/>
          <w:sz w:val="30"/>
          <w:szCs w:val="30"/>
          <w:lang w:val="en-US" w:eastAsia="zh-CN"/>
        </w:rPr>
        <w:t>202501</w:t>
      </w:r>
      <w:r>
        <w:rPr>
          <w:rFonts w:hint="eastAsia" w:asciiTheme="minorEastAsia" w:hAnsiTheme="minorEastAsia" w:eastAsiaTheme="minorEastAsia"/>
          <w:sz w:val="30"/>
          <w:szCs w:val="30"/>
          <w:lang w:eastAsia="zh-CN"/>
        </w:rPr>
        <w:t>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160"/>
        <w:gridCol w:w="737"/>
        <w:gridCol w:w="2367"/>
      </w:tblGrid>
      <w:tr w14:paraId="3D35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685" w:type="dxa"/>
            <w:vAlign w:val="center"/>
          </w:tcPr>
          <w:p w14:paraId="7D0C6355">
            <w:pPr>
              <w:snapToGrid w:val="0"/>
              <w:jc w:val="center"/>
              <w:rPr>
                <w:rFonts w:asciiTheme="minorEastAsia" w:hAnsiTheme="minorEastAsia" w:eastAsiaTheme="minorEastAsia"/>
                <w:b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color w:val="000000"/>
                <w:szCs w:val="21"/>
              </w:rPr>
              <w:t>题号</w:t>
            </w:r>
          </w:p>
        </w:tc>
        <w:tc>
          <w:tcPr>
            <w:tcW w:w="4160" w:type="dxa"/>
            <w:vAlign w:val="center"/>
          </w:tcPr>
          <w:p w14:paraId="4F4EB388">
            <w:pPr>
              <w:snapToGrid w:val="0"/>
              <w:jc w:val="center"/>
              <w:rPr>
                <w:rFonts w:asciiTheme="minorEastAsia" w:hAnsiTheme="minorEastAsia" w:eastAsiaTheme="minorEastAsia"/>
                <w:b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color w:val="000000"/>
                <w:szCs w:val="21"/>
              </w:rPr>
              <w:t>答案</w:t>
            </w:r>
          </w:p>
        </w:tc>
        <w:tc>
          <w:tcPr>
            <w:tcW w:w="737" w:type="dxa"/>
            <w:vAlign w:val="center"/>
          </w:tcPr>
          <w:p w14:paraId="5AE900BF">
            <w:pPr>
              <w:snapToGrid w:val="0"/>
              <w:jc w:val="center"/>
              <w:rPr>
                <w:rFonts w:asciiTheme="minorEastAsia" w:hAnsiTheme="minorEastAsia" w:eastAsiaTheme="minorEastAsia"/>
                <w:b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color w:val="000000"/>
                <w:szCs w:val="21"/>
              </w:rPr>
              <w:t>分值</w:t>
            </w:r>
          </w:p>
        </w:tc>
        <w:tc>
          <w:tcPr>
            <w:tcW w:w="2367" w:type="dxa"/>
            <w:vAlign w:val="center"/>
          </w:tcPr>
          <w:p w14:paraId="1C1402C6">
            <w:pPr>
              <w:snapToGrid w:val="0"/>
              <w:jc w:val="center"/>
              <w:rPr>
                <w:rFonts w:asciiTheme="minorEastAsia" w:hAnsiTheme="minorEastAsia" w:eastAsiaTheme="minorEastAsia"/>
                <w:b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b/>
                <w:color w:val="000000"/>
                <w:szCs w:val="21"/>
              </w:rPr>
              <w:t>说明</w:t>
            </w:r>
          </w:p>
        </w:tc>
      </w:tr>
      <w:tr w14:paraId="5F616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Align w:val="center"/>
          </w:tcPr>
          <w:p w14:paraId="136700AF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2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1</w:t>
            </w:r>
          </w:p>
        </w:tc>
        <w:tc>
          <w:tcPr>
            <w:tcW w:w="4160" w:type="dxa"/>
            <w:vAlign w:val="center"/>
          </w:tcPr>
          <w:p w14:paraId="29EB357A">
            <w:pPr>
              <w:spacing w:line="288" w:lineRule="auto"/>
              <w:rPr>
                <w:rFonts w:hint="eastAsia" w:ascii="Times New Roman" w:hAnsi="Times New Roman" w:cs="Times New Roman" w:eastAsiaTheme="minorEastAsia"/>
                <w:szCs w:val="21"/>
                <w:lang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C</w:t>
            </w:r>
          </w:p>
        </w:tc>
        <w:tc>
          <w:tcPr>
            <w:tcW w:w="737" w:type="dxa"/>
            <w:vAlign w:val="center"/>
          </w:tcPr>
          <w:p w14:paraId="31516A9B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0219F8D2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6EEF3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Align w:val="center"/>
          </w:tcPr>
          <w:p w14:paraId="28E0026B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2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</w:t>
            </w:r>
          </w:p>
        </w:tc>
        <w:tc>
          <w:tcPr>
            <w:tcW w:w="4160" w:type="dxa"/>
            <w:vAlign w:val="center"/>
          </w:tcPr>
          <w:p w14:paraId="65DF3DD8">
            <w:pPr>
              <w:spacing w:line="288" w:lineRule="auto"/>
              <w:rPr>
                <w:rFonts w:hint="eastAsia" w:ascii="Times New Roman" w:hAnsi="Times New Roman" w:cs="Times New Roman" w:eastAsiaTheme="minorEastAsia"/>
                <w:szCs w:val="21"/>
                <w:lang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A</w:t>
            </w:r>
          </w:p>
        </w:tc>
        <w:tc>
          <w:tcPr>
            <w:tcW w:w="737" w:type="dxa"/>
            <w:vAlign w:val="center"/>
          </w:tcPr>
          <w:p w14:paraId="790FD957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0A21DAD9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0A58F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Align w:val="center"/>
          </w:tcPr>
          <w:p w14:paraId="13C72139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2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</w:t>
            </w:r>
          </w:p>
        </w:tc>
        <w:tc>
          <w:tcPr>
            <w:tcW w:w="4160" w:type="dxa"/>
            <w:vAlign w:val="center"/>
          </w:tcPr>
          <w:p w14:paraId="4F83966A">
            <w:pPr>
              <w:spacing w:line="288" w:lineRule="auto"/>
              <w:rPr>
                <w:rFonts w:hint="eastAsia" w:ascii="Times New Roman" w:hAnsi="Times New Roman" w:cs="Times New Roman" w:eastAsiaTheme="minorEastAsia"/>
                <w:szCs w:val="21"/>
                <w:lang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D</w:t>
            </w:r>
          </w:p>
        </w:tc>
        <w:tc>
          <w:tcPr>
            <w:tcW w:w="737" w:type="dxa"/>
            <w:vAlign w:val="center"/>
          </w:tcPr>
          <w:p w14:paraId="66B4E19F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2B4454C7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40C34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Align w:val="center"/>
          </w:tcPr>
          <w:p w14:paraId="18FC0FC8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24</w:t>
            </w:r>
          </w:p>
        </w:tc>
        <w:tc>
          <w:tcPr>
            <w:tcW w:w="4160" w:type="dxa"/>
            <w:vAlign w:val="center"/>
          </w:tcPr>
          <w:p w14:paraId="4AFB6526">
            <w:pPr>
              <w:spacing w:line="288" w:lineRule="auto"/>
              <w:rPr>
                <w:rFonts w:hint="eastAsia" w:ascii="Times New Roman" w:hAnsi="Times New Roman" w:cs="Times New Roman" w:eastAsiaTheme="minorEastAsia"/>
                <w:szCs w:val="21"/>
                <w:lang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737" w:type="dxa"/>
            <w:vAlign w:val="center"/>
          </w:tcPr>
          <w:p w14:paraId="4F08B542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4D854BBB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5A791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Align w:val="center"/>
          </w:tcPr>
          <w:p w14:paraId="4EBD3900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25</w:t>
            </w:r>
          </w:p>
        </w:tc>
        <w:tc>
          <w:tcPr>
            <w:tcW w:w="4160" w:type="dxa"/>
            <w:vAlign w:val="center"/>
          </w:tcPr>
          <w:p w14:paraId="7A9EF8F9">
            <w:pPr>
              <w:spacing w:line="288" w:lineRule="auto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D</w:t>
            </w:r>
          </w:p>
        </w:tc>
        <w:tc>
          <w:tcPr>
            <w:tcW w:w="737" w:type="dxa"/>
            <w:vAlign w:val="center"/>
          </w:tcPr>
          <w:p w14:paraId="761130DA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30A6C819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3390B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Align w:val="center"/>
          </w:tcPr>
          <w:p w14:paraId="31EBAE98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eastAsia="zh-CN"/>
              </w:rPr>
              <w:t>·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26</w:t>
            </w:r>
          </w:p>
        </w:tc>
        <w:tc>
          <w:tcPr>
            <w:tcW w:w="4160" w:type="dxa"/>
            <w:vAlign w:val="center"/>
          </w:tcPr>
          <w:p w14:paraId="1F31E26F">
            <w:pPr>
              <w:spacing w:line="288" w:lineRule="auto"/>
              <w:rPr>
                <w:rFonts w:hint="eastAsia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A</w:t>
            </w:r>
          </w:p>
        </w:tc>
        <w:tc>
          <w:tcPr>
            <w:tcW w:w="737" w:type="dxa"/>
            <w:vAlign w:val="center"/>
          </w:tcPr>
          <w:p w14:paraId="5A3B7B60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5F36C578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7625C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Align w:val="center"/>
          </w:tcPr>
          <w:p w14:paraId="17F74F77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27</w:t>
            </w:r>
          </w:p>
        </w:tc>
        <w:tc>
          <w:tcPr>
            <w:tcW w:w="4160" w:type="dxa"/>
            <w:vAlign w:val="center"/>
          </w:tcPr>
          <w:p w14:paraId="6B1A2402">
            <w:pPr>
              <w:spacing w:line="288" w:lineRule="auto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737" w:type="dxa"/>
            <w:vAlign w:val="center"/>
          </w:tcPr>
          <w:p w14:paraId="1503E349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48963503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2C7A9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Align w:val="center"/>
          </w:tcPr>
          <w:p w14:paraId="5DB67CCE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28</w:t>
            </w:r>
          </w:p>
        </w:tc>
        <w:tc>
          <w:tcPr>
            <w:tcW w:w="4160" w:type="dxa"/>
            <w:vAlign w:val="center"/>
          </w:tcPr>
          <w:p w14:paraId="00D5D32F">
            <w:pPr>
              <w:spacing w:line="288" w:lineRule="auto"/>
              <w:rPr>
                <w:rFonts w:hint="eastAsia" w:ascii="Times New Roman" w:hAnsi="Times New Roman" w:cs="Times New Roman" w:eastAsiaTheme="minorEastAsia"/>
                <w:szCs w:val="21"/>
                <w:lang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D</w:t>
            </w:r>
          </w:p>
        </w:tc>
        <w:tc>
          <w:tcPr>
            <w:tcW w:w="737" w:type="dxa"/>
            <w:vAlign w:val="center"/>
          </w:tcPr>
          <w:p w14:paraId="59820F2C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37038AFF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68E3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Align w:val="center"/>
          </w:tcPr>
          <w:p w14:paraId="0B0D14A3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29</w:t>
            </w:r>
          </w:p>
        </w:tc>
        <w:tc>
          <w:tcPr>
            <w:tcW w:w="4160" w:type="dxa"/>
            <w:vAlign w:val="center"/>
          </w:tcPr>
          <w:p w14:paraId="4B9D4FC7">
            <w:pPr>
              <w:spacing w:line="288" w:lineRule="auto"/>
              <w:rPr>
                <w:rFonts w:hint="eastAsia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C</w:t>
            </w:r>
          </w:p>
        </w:tc>
        <w:tc>
          <w:tcPr>
            <w:tcW w:w="737" w:type="dxa"/>
            <w:vAlign w:val="center"/>
          </w:tcPr>
          <w:p w14:paraId="6E22AB72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5485492A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43D75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Align w:val="center"/>
          </w:tcPr>
          <w:p w14:paraId="0B04FCD9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30</w:t>
            </w:r>
          </w:p>
        </w:tc>
        <w:tc>
          <w:tcPr>
            <w:tcW w:w="4160" w:type="dxa"/>
            <w:vAlign w:val="center"/>
          </w:tcPr>
          <w:p w14:paraId="664C8655">
            <w:pPr>
              <w:spacing w:line="288" w:lineRule="auto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C</w:t>
            </w:r>
          </w:p>
        </w:tc>
        <w:tc>
          <w:tcPr>
            <w:tcW w:w="737" w:type="dxa"/>
            <w:vAlign w:val="center"/>
          </w:tcPr>
          <w:p w14:paraId="30A44FA8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20370644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1B0DE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Align w:val="center"/>
          </w:tcPr>
          <w:p w14:paraId="61682C7C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31</w:t>
            </w:r>
          </w:p>
        </w:tc>
        <w:tc>
          <w:tcPr>
            <w:tcW w:w="4160" w:type="dxa"/>
            <w:vAlign w:val="center"/>
          </w:tcPr>
          <w:p w14:paraId="76E99A94">
            <w:pPr>
              <w:spacing w:line="288" w:lineRule="auto"/>
              <w:rPr>
                <w:rFonts w:hint="default" w:ascii="Times New Roman" w:hAnsi="Times New Roman" w:cs="Times New Roman" w:eastAsiaTheme="minorEastAsia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</w:rPr>
              <w:t>B</w:t>
            </w:r>
          </w:p>
        </w:tc>
        <w:tc>
          <w:tcPr>
            <w:tcW w:w="737" w:type="dxa"/>
            <w:vAlign w:val="center"/>
          </w:tcPr>
          <w:p w14:paraId="5B4F0FA7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394F5ECC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12198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Align w:val="center"/>
          </w:tcPr>
          <w:p w14:paraId="3AAA61CF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3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2</w:t>
            </w:r>
          </w:p>
        </w:tc>
        <w:tc>
          <w:tcPr>
            <w:tcW w:w="4160" w:type="dxa"/>
            <w:vAlign w:val="center"/>
          </w:tcPr>
          <w:p w14:paraId="2D7AB8B9">
            <w:pPr>
              <w:spacing w:line="288" w:lineRule="auto"/>
              <w:rPr>
                <w:rFonts w:hint="eastAsia" w:ascii="Times New Roman" w:hAnsi="Times New Roman" w:cs="Times New Roman" w:eastAsiaTheme="minorEastAsia"/>
                <w:szCs w:val="21"/>
                <w:lang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C</w:t>
            </w:r>
          </w:p>
        </w:tc>
        <w:tc>
          <w:tcPr>
            <w:tcW w:w="737" w:type="dxa"/>
            <w:vAlign w:val="center"/>
          </w:tcPr>
          <w:p w14:paraId="38EB31FE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4B67F68A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7427E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Align w:val="center"/>
          </w:tcPr>
          <w:p w14:paraId="0FBD2054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3</w:t>
            </w: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</w:t>
            </w:r>
          </w:p>
        </w:tc>
        <w:tc>
          <w:tcPr>
            <w:tcW w:w="4160" w:type="dxa"/>
            <w:vAlign w:val="center"/>
          </w:tcPr>
          <w:p w14:paraId="56830834">
            <w:pPr>
              <w:spacing w:line="288" w:lineRule="auto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737" w:type="dxa"/>
            <w:vAlign w:val="center"/>
          </w:tcPr>
          <w:p w14:paraId="017FBAA9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3DE3C0A6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25919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Align w:val="center"/>
          </w:tcPr>
          <w:p w14:paraId="681FD3FF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34</w:t>
            </w:r>
          </w:p>
        </w:tc>
        <w:tc>
          <w:tcPr>
            <w:tcW w:w="4160" w:type="dxa"/>
            <w:vAlign w:val="center"/>
          </w:tcPr>
          <w:p w14:paraId="47E51963">
            <w:pPr>
              <w:spacing w:line="288" w:lineRule="auto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C</w:t>
            </w:r>
          </w:p>
        </w:tc>
        <w:tc>
          <w:tcPr>
            <w:tcW w:w="737" w:type="dxa"/>
            <w:vAlign w:val="center"/>
          </w:tcPr>
          <w:p w14:paraId="2F2F6FC3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52D81D29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5214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exact"/>
        </w:trPr>
        <w:tc>
          <w:tcPr>
            <w:tcW w:w="685" w:type="dxa"/>
            <w:vAlign w:val="center"/>
          </w:tcPr>
          <w:p w14:paraId="0E56C0E8">
            <w:pPr>
              <w:snapToGrid w:val="0"/>
              <w:spacing w:line="276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35</w:t>
            </w:r>
          </w:p>
        </w:tc>
        <w:tc>
          <w:tcPr>
            <w:tcW w:w="4160" w:type="dxa"/>
            <w:vAlign w:val="center"/>
          </w:tcPr>
          <w:p w14:paraId="205B95A6">
            <w:pPr>
              <w:spacing w:line="276" w:lineRule="auto"/>
              <w:rPr>
                <w:rFonts w:hint="eastAsia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</w:rPr>
              <w:t>A</w:t>
            </w: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B</w:t>
            </w:r>
          </w:p>
        </w:tc>
        <w:tc>
          <w:tcPr>
            <w:tcW w:w="737" w:type="dxa"/>
            <w:vAlign w:val="center"/>
          </w:tcPr>
          <w:p w14:paraId="4C7BDD59">
            <w:pPr>
              <w:snapToGrid w:val="0"/>
              <w:spacing w:line="276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2分</w:t>
            </w:r>
          </w:p>
        </w:tc>
        <w:tc>
          <w:tcPr>
            <w:tcW w:w="2367" w:type="dxa"/>
            <w:vAlign w:val="center"/>
          </w:tcPr>
          <w:p w14:paraId="4EBC0D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全对得2分，对1个得1分，多选或错选不得分</w:t>
            </w:r>
          </w:p>
        </w:tc>
      </w:tr>
      <w:tr w14:paraId="72303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exact"/>
        </w:trPr>
        <w:tc>
          <w:tcPr>
            <w:tcW w:w="685" w:type="dxa"/>
            <w:vAlign w:val="center"/>
          </w:tcPr>
          <w:p w14:paraId="0E132481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36</w:t>
            </w:r>
          </w:p>
        </w:tc>
        <w:tc>
          <w:tcPr>
            <w:tcW w:w="4160" w:type="dxa"/>
            <w:vAlign w:val="center"/>
          </w:tcPr>
          <w:p w14:paraId="42BDCED6">
            <w:pPr>
              <w:spacing w:line="288" w:lineRule="auto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A</w:t>
            </w:r>
          </w:p>
        </w:tc>
        <w:tc>
          <w:tcPr>
            <w:tcW w:w="737" w:type="dxa"/>
            <w:vAlign w:val="center"/>
          </w:tcPr>
          <w:p w14:paraId="400C7DAB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2分</w:t>
            </w:r>
          </w:p>
        </w:tc>
        <w:tc>
          <w:tcPr>
            <w:tcW w:w="2367" w:type="dxa"/>
            <w:vAlign w:val="center"/>
          </w:tcPr>
          <w:p w14:paraId="769AB6CF">
            <w:pPr>
              <w:spacing w:line="276" w:lineRule="auto"/>
              <w:rPr>
                <w:rFonts w:asciiTheme="minorEastAsia" w:hAnsiTheme="minorEastAsia" w:eastAsiaTheme="minorEastAsia"/>
                <w:sz w:val="18"/>
                <w:szCs w:val="18"/>
              </w:rPr>
            </w:pPr>
          </w:p>
        </w:tc>
      </w:tr>
      <w:tr w14:paraId="76038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exact"/>
        </w:trPr>
        <w:tc>
          <w:tcPr>
            <w:tcW w:w="685" w:type="dxa"/>
            <w:vAlign w:val="center"/>
          </w:tcPr>
          <w:p w14:paraId="479F61C9">
            <w:pPr>
              <w:snapToGrid w:val="0"/>
              <w:spacing w:line="276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37</w:t>
            </w:r>
          </w:p>
        </w:tc>
        <w:tc>
          <w:tcPr>
            <w:tcW w:w="4160" w:type="dxa"/>
            <w:vAlign w:val="center"/>
          </w:tcPr>
          <w:p w14:paraId="72652920">
            <w:pPr>
              <w:spacing w:line="276" w:lineRule="auto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CD</w:t>
            </w:r>
          </w:p>
        </w:tc>
        <w:tc>
          <w:tcPr>
            <w:tcW w:w="737" w:type="dxa"/>
            <w:vAlign w:val="center"/>
          </w:tcPr>
          <w:p w14:paraId="2A768489">
            <w:pPr>
              <w:snapToGrid w:val="0"/>
              <w:spacing w:line="276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2分</w:t>
            </w:r>
          </w:p>
        </w:tc>
        <w:tc>
          <w:tcPr>
            <w:tcW w:w="2367" w:type="dxa"/>
            <w:vAlign w:val="center"/>
          </w:tcPr>
          <w:p w14:paraId="6F1A64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asciiTheme="minorEastAsia" w:hAnsiTheme="minorEastAsia" w:eastAsia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sz w:val="18"/>
                <w:szCs w:val="18"/>
              </w:rPr>
              <w:t>全对得2分，对1个得1分，多选或错选不得分</w:t>
            </w:r>
          </w:p>
        </w:tc>
      </w:tr>
      <w:tr w14:paraId="04E93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exact"/>
        </w:trPr>
        <w:tc>
          <w:tcPr>
            <w:tcW w:w="685" w:type="dxa"/>
            <w:vMerge w:val="restart"/>
            <w:tcBorders>
              <w:top w:val="single" w:color="auto" w:sz="18" w:space="0"/>
            </w:tcBorders>
            <w:vAlign w:val="center"/>
          </w:tcPr>
          <w:p w14:paraId="30597D11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38</w:t>
            </w:r>
          </w:p>
          <w:p w14:paraId="353CFDAB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  <w:p w14:paraId="4D531AEA">
            <w:pPr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4160" w:type="dxa"/>
            <w:tcBorders>
              <w:top w:val="single" w:color="auto" w:sz="18" w:space="0"/>
            </w:tcBorders>
            <w:vAlign w:val="center"/>
          </w:tcPr>
          <w:p w14:paraId="17EE5D31">
            <w:pPr>
              <w:spacing w:line="288" w:lineRule="auto"/>
              <w:rPr>
                <w:rFonts w:hint="default" w:asciiTheme="minorEastAsia" w:hAnsiTheme="minorEastAsia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化学变化</w:t>
            </w:r>
          </w:p>
        </w:tc>
        <w:tc>
          <w:tcPr>
            <w:tcW w:w="737" w:type="dxa"/>
            <w:tcBorders>
              <w:top w:val="single" w:color="auto" w:sz="18" w:space="0"/>
            </w:tcBorders>
            <w:vAlign w:val="center"/>
          </w:tcPr>
          <w:p w14:paraId="711C4787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tcBorders>
              <w:top w:val="single" w:color="auto" w:sz="18" w:space="0"/>
            </w:tcBorders>
            <w:vAlign w:val="center"/>
          </w:tcPr>
          <w:p w14:paraId="293686EE">
            <w:pPr>
              <w:snapToGrid w:val="0"/>
              <w:spacing w:line="288" w:lineRule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</w:tr>
      <w:tr w14:paraId="75704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exact"/>
        </w:trPr>
        <w:tc>
          <w:tcPr>
            <w:tcW w:w="685" w:type="dxa"/>
            <w:vMerge w:val="continue"/>
            <w:vAlign w:val="center"/>
          </w:tcPr>
          <w:p w14:paraId="032D1E70">
            <w:pPr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68C1A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8" w:lineRule="auto"/>
              <w:textAlignment w:val="auto"/>
              <w:rPr>
                <w:rFonts w:hint="eastAsia"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4</w:t>
            </w:r>
          </w:p>
        </w:tc>
        <w:tc>
          <w:tcPr>
            <w:tcW w:w="737" w:type="dxa"/>
            <w:vAlign w:val="center"/>
          </w:tcPr>
          <w:p w14:paraId="4B462683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483ED731">
            <w:pPr>
              <w:snapToGrid w:val="0"/>
              <w:spacing w:line="288" w:lineRule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</w:tr>
      <w:tr w14:paraId="3434C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exact"/>
        </w:trPr>
        <w:tc>
          <w:tcPr>
            <w:tcW w:w="685" w:type="dxa"/>
            <w:vMerge w:val="continue"/>
            <w:vAlign w:val="center"/>
          </w:tcPr>
          <w:p w14:paraId="36705010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672484B8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6.02</w:t>
            </w:r>
            <w:r>
              <w:rPr>
                <w:rFonts w:hint="default" w:ascii="Times New Roman" w:hAnsi="Times New Roman" w:cs="Times New Roman" w:eastAsiaTheme="minorEastAsia"/>
                <w:szCs w:val="21"/>
              </w:rPr>
              <w:t>×10</w:t>
            </w:r>
            <w:r>
              <w:rPr>
                <w:rFonts w:hint="default" w:ascii="Times New Roman" w:hAnsi="Times New Roman" w:cs="Times New Roman" w:eastAsiaTheme="minorEastAsia"/>
                <w:szCs w:val="21"/>
                <w:vertAlign w:val="superscript"/>
              </w:rPr>
              <w:t>2</w:t>
            </w:r>
            <w:r>
              <w:rPr>
                <w:rFonts w:hint="eastAsia" w:cs="Times New Roman" w:eastAsiaTheme="minorEastAsia"/>
                <w:szCs w:val="21"/>
                <w:vertAlign w:val="superscript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 w:eastAsiaTheme="minorEastAsia"/>
                <w:szCs w:val="21"/>
                <w:vertAlign w:val="superscript"/>
                <w:lang w:val="en-US" w:eastAsia="zh-CN"/>
              </w:rPr>
              <w:t xml:space="preserve"> </w:t>
            </w:r>
          </w:p>
        </w:tc>
        <w:tc>
          <w:tcPr>
            <w:tcW w:w="737" w:type="dxa"/>
            <w:vAlign w:val="center"/>
          </w:tcPr>
          <w:p w14:paraId="15F8F3B8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631F5DD8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6F469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685" w:type="dxa"/>
            <w:vMerge w:val="continue"/>
            <w:vAlign w:val="center"/>
          </w:tcPr>
          <w:p w14:paraId="1830E674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4605E86B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CO</w:t>
            </w:r>
            <w:r>
              <w:rPr>
                <w:rFonts w:hint="eastAsia" w:ascii="Times New Roman" w:hAnsi="Times New Roman" w:cs="Times New Roman" w:eastAsiaTheme="minorEastAsia"/>
                <w:szCs w:val="21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CO</w:t>
            </w:r>
            <w:r>
              <w:rPr>
                <w:rFonts w:hint="default" w:ascii="Times New Roman" w:hAnsi="Times New Roman" w:cs="Times New Roman" w:eastAsiaTheme="minorEastAsia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 w:eastAsiaTheme="minorEastAsia"/>
                <w:szCs w:val="21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 w:eastAsiaTheme="minorEastAsia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O</w:t>
            </w:r>
          </w:p>
        </w:tc>
        <w:tc>
          <w:tcPr>
            <w:tcW w:w="737" w:type="dxa"/>
            <w:vAlign w:val="center"/>
          </w:tcPr>
          <w:p w14:paraId="482B1F8F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13AB7E14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7F206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exact"/>
        </w:trPr>
        <w:tc>
          <w:tcPr>
            <w:tcW w:w="685" w:type="dxa"/>
            <w:vMerge w:val="continue"/>
            <w:vAlign w:val="center"/>
          </w:tcPr>
          <w:p w14:paraId="542EAD78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1FDEAB6D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增大</w:t>
            </w:r>
          </w:p>
        </w:tc>
        <w:tc>
          <w:tcPr>
            <w:tcW w:w="737" w:type="dxa"/>
            <w:vAlign w:val="center"/>
          </w:tcPr>
          <w:p w14:paraId="4B2239AF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7EF3D1F5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1A5A1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exact"/>
        </w:trPr>
        <w:tc>
          <w:tcPr>
            <w:tcW w:w="685" w:type="dxa"/>
            <w:vMerge w:val="continue"/>
            <w:vAlign w:val="center"/>
          </w:tcPr>
          <w:p w14:paraId="2EAE8029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00606F04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szCs w:val="21"/>
                <w:vertAlign w:val="baseline"/>
                <w:lang w:val="en-US" w:eastAsia="zh-CN"/>
              </w:rPr>
              <w:t>吸收、过滤烟尘</w:t>
            </w:r>
          </w:p>
        </w:tc>
        <w:tc>
          <w:tcPr>
            <w:tcW w:w="737" w:type="dxa"/>
            <w:vAlign w:val="center"/>
          </w:tcPr>
          <w:p w14:paraId="2EC18A6B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0DE50F3C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2F6FD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Merge w:val="restart"/>
            <w:vAlign w:val="center"/>
          </w:tcPr>
          <w:p w14:paraId="38BA2F2E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39</w:t>
            </w:r>
          </w:p>
          <w:p w14:paraId="2472EC74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70F64BEE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排尽玻璃管内空气，防止爆炸</w:t>
            </w:r>
          </w:p>
        </w:tc>
        <w:tc>
          <w:tcPr>
            <w:tcW w:w="737" w:type="dxa"/>
            <w:vAlign w:val="center"/>
          </w:tcPr>
          <w:p w14:paraId="0990C817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1DD63468"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7E904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Merge w:val="continue"/>
            <w:vAlign w:val="center"/>
          </w:tcPr>
          <w:p w14:paraId="26E620BA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3AA3B0CC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黑色固体变红色</w:t>
            </w:r>
          </w:p>
        </w:tc>
        <w:tc>
          <w:tcPr>
            <w:tcW w:w="737" w:type="dxa"/>
            <w:vAlign w:val="center"/>
          </w:tcPr>
          <w:p w14:paraId="4816C72F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2C2C8EE0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3D32F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685" w:type="dxa"/>
            <w:vMerge w:val="continue"/>
            <w:vAlign w:val="center"/>
          </w:tcPr>
          <w:p w14:paraId="222E52B2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3E87591D">
            <w:pPr>
              <w:spacing w:line="288" w:lineRule="auto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还原</w:t>
            </w:r>
          </w:p>
        </w:tc>
        <w:tc>
          <w:tcPr>
            <w:tcW w:w="737" w:type="dxa"/>
            <w:vAlign w:val="center"/>
          </w:tcPr>
          <w:p w14:paraId="7E72AE89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130A6D51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21671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685" w:type="dxa"/>
            <w:vMerge w:val="continue"/>
            <w:vAlign w:val="center"/>
          </w:tcPr>
          <w:p w14:paraId="7EF0BEF8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3A1B8EDC">
            <w:pPr>
              <w:spacing w:line="288" w:lineRule="auto"/>
              <w:rPr>
                <w:rFonts w:hint="default" w:cs="Times New Roman" w:asciiTheme="minorEastAsia" w:hAnsiTheme="minorEastAsia" w:eastAsiaTheme="minorEastAsia"/>
                <w:kern w:val="2"/>
                <w:sz w:val="21"/>
                <w:szCs w:val="21"/>
                <w:vertAlign w:val="subscript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  <w:t>检验产物中的</w:t>
            </w:r>
            <w: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baseline"/>
                <w:lang w:val="en-US" w:eastAsia="zh-CN" w:bidi="ar-SA"/>
              </w:rPr>
              <w:t>CO</w:t>
            </w:r>
            <w:r>
              <w:rPr>
                <w:rFonts w:hint="default" w:ascii="Times New Roman" w:hAnsi="Times New Roman" w:cs="Times New Roman" w:eastAsiaTheme="minorEastAsia"/>
                <w:kern w:val="2"/>
                <w:sz w:val="21"/>
                <w:szCs w:val="21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737" w:type="dxa"/>
            <w:vAlign w:val="center"/>
          </w:tcPr>
          <w:p w14:paraId="759DDECC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78E83457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70002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</w:trPr>
        <w:tc>
          <w:tcPr>
            <w:tcW w:w="685" w:type="dxa"/>
            <w:vMerge w:val="continue"/>
            <w:vAlign w:val="center"/>
          </w:tcPr>
          <w:p w14:paraId="1836C526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2F94B7EE">
            <w:pPr>
              <w:spacing w:line="288" w:lineRule="auto"/>
              <w:rPr>
                <w:rFonts w:asciiTheme="minorEastAsia" w:hAnsiTheme="minorEastAsia" w:eastAsiaTheme="minorEastAsia"/>
                <w:szCs w:val="21"/>
                <w:highlight w:val="yellow"/>
                <w:vertAlign w:val="subscript"/>
              </w:rPr>
            </w:pPr>
            <w:r>
              <w:rPr>
                <w:rFonts w:ascii="Times New Roman" w:hAnsi="Times New Roman" w:eastAsia="华文中宋"/>
              </w:rPr>
              <w:t>C+CO</w:t>
            </w:r>
            <w:r>
              <w:rPr>
                <w:rFonts w:ascii="Times New Roman" w:hAnsi="Times New Roman" w:eastAsia="华文中宋"/>
                <w:vertAlign w:val="subscript"/>
              </w:rPr>
              <w:t>2</w:t>
            </w:r>
            <w:r>
              <w:rPr>
                <w:rFonts w:ascii="Times New Roman" w:hAnsi="Times New Roman" w:eastAsia="华文中宋"/>
              </w:rPr>
              <w:t xml:space="preserve"> </w:t>
            </w:r>
            <w:r>
              <w:rPr>
                <w:rFonts w:ascii="Times New Roman" w:hAnsi="Times New Roman" w:eastAsia="华文中宋"/>
              </w:rPr>
              <w:fldChar w:fldCharType="begin"/>
            </w:r>
            <w:r>
              <w:rPr>
                <w:rFonts w:ascii="Times New Roman" w:hAnsi="Times New Roman" w:eastAsia="华文中宋"/>
              </w:rPr>
              <w:instrText xml:space="preserve"> eq \</w:instrText>
            </w:r>
            <w:r>
              <w:rPr>
                <w:rFonts w:hint="eastAsia" w:ascii="ˎ̥" w:hAnsi="ˎ̥" w:cs="宋体"/>
                <w:kern w:val="0"/>
              </w:rPr>
              <w:instrText xml:space="preserve">o(\o(\s\up</w:instrText>
            </w:r>
            <w:r>
              <w:rPr>
                <w:rFonts w:ascii="ˎ̥" w:hAnsi="ˎ̥" w:cs="宋体"/>
                <w:kern w:val="0"/>
              </w:rPr>
              <w:instrText xml:space="preserve">6</w:instrText>
            </w:r>
            <w:r>
              <w:rPr>
                <w:rFonts w:hint="eastAsia" w:ascii="ˎ̥" w:hAnsi="ˎ̥" w:cs="宋体"/>
                <w:kern w:val="0"/>
              </w:rPr>
              <w:instrText xml:space="preserve">(_____),\s\up4(_____)),\s\up7(</w:instrText>
            </w:r>
            <w:r>
              <w:rPr>
                <w:rFonts w:hint="eastAsia" w:ascii="华文中宋" w:hAnsi="华文中宋" w:eastAsia="华文中宋" w:cs="宋体"/>
                <w:kern w:val="0"/>
                <w:sz w:val="15"/>
              </w:rPr>
              <w:instrText xml:space="preserve">高温</w:instrText>
            </w:r>
            <w:r>
              <w:rPr>
                <w:rFonts w:hint="eastAsia" w:ascii="ˎ̥" w:hAnsi="ˎ̥" w:cs="宋体"/>
                <w:kern w:val="0"/>
              </w:rPr>
              <w:instrText xml:space="preserve">)</w:instrText>
            </w:r>
            <w:r>
              <w:rPr>
                <w:rFonts w:ascii="ˎ̥" w:hAnsi="ˎ̥" w:cs="宋体"/>
                <w:kern w:val="0"/>
              </w:rPr>
              <w:instrText xml:space="preserve">)</w:instrText>
            </w:r>
            <w:r>
              <w:rPr>
                <w:rFonts w:ascii="Times New Roman" w:hAnsi="Times New Roman" w:eastAsia="华文中宋"/>
              </w:rPr>
              <w:fldChar w:fldCharType="end"/>
            </w:r>
            <w:r>
              <w:rPr>
                <w:rFonts w:ascii="Times New Roman" w:hAnsi="Times New Roman" w:eastAsia="华文中宋"/>
              </w:rPr>
              <w:t xml:space="preserve"> 2CO</w:t>
            </w:r>
          </w:p>
        </w:tc>
        <w:tc>
          <w:tcPr>
            <w:tcW w:w="737" w:type="dxa"/>
            <w:vAlign w:val="center"/>
          </w:tcPr>
          <w:p w14:paraId="03CE2D1A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  <w:highlight w:val="yellow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67F3C8FF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19D81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4" w:hRule="exact"/>
        </w:trPr>
        <w:tc>
          <w:tcPr>
            <w:tcW w:w="685" w:type="dxa"/>
            <w:vMerge w:val="continue"/>
            <w:vAlign w:val="center"/>
          </w:tcPr>
          <w:p w14:paraId="2367007D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shd w:val="clear" w:color="auto" w:fill="auto"/>
            <w:vAlign w:val="center"/>
          </w:tcPr>
          <w:p w14:paraId="50BCF5D6">
            <w:pPr>
              <w:spacing w:line="288" w:lineRule="auto"/>
              <w:rPr>
                <w:rFonts w:hint="eastAsia"/>
                <w:highlight w:val="none"/>
                <w:lang w:eastAsia="zh-CN"/>
              </w:rPr>
            </w:pPr>
            <w:r>
              <w:rPr>
                <w:highlight w:val="none"/>
              </w:rPr>
              <w:t>证明高温下CO</w:t>
            </w:r>
            <w:r>
              <w:rPr>
                <w:highlight w:val="none"/>
                <w:vertAlign w:val="subscript"/>
              </w:rPr>
              <w:t>2</w:t>
            </w:r>
            <w:r>
              <w:rPr>
                <w:highlight w:val="none"/>
              </w:rPr>
              <w:t>与C能反应，且产物为CO</w:t>
            </w:r>
            <w:r>
              <w:rPr>
                <w:rFonts w:hint="eastAsia"/>
                <w:highlight w:val="none"/>
                <w:lang w:eastAsia="zh-CN"/>
              </w:rPr>
              <w:t>；</w:t>
            </w:r>
          </w:p>
          <w:p w14:paraId="0213C0E7">
            <w:pPr>
              <w:spacing w:line="288" w:lineRule="auto"/>
              <w:rPr>
                <w:rFonts w:hint="eastAsia" w:eastAsia="宋体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>处理尾气，</w:t>
            </w:r>
            <w:r>
              <w:rPr>
                <w:rFonts w:hint="eastAsia" w:ascii="宋体" w:hAnsi="宋体" w:cs="宋体"/>
                <w:kern w:val="0"/>
                <w:szCs w:val="21"/>
              </w:rPr>
              <w:t>防止污染</w:t>
            </w:r>
            <w:r>
              <w:rPr>
                <w:rFonts w:ascii="宋体" w:hAnsi="宋体" w:cs="宋体"/>
                <w:kern w:val="0"/>
                <w:szCs w:val="21"/>
              </w:rPr>
              <w:t>空气</w:t>
            </w:r>
            <w:r>
              <w:rPr>
                <w:rFonts w:hint="eastAsia" w:ascii="宋体" w:hAnsi="宋体" w:cs="宋体"/>
                <w:kern w:val="0"/>
                <w:szCs w:val="21"/>
                <w:lang w:eastAsia="zh-CN"/>
              </w:rPr>
              <w:t>。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AC654F">
            <w:pPr>
              <w:snapToGrid w:val="0"/>
              <w:spacing w:line="288" w:lineRule="auto"/>
              <w:jc w:val="center"/>
              <w:rPr>
                <w:rFonts w:cs="Times New Roman" w:asciiTheme="minorEastAsia" w:hAnsiTheme="minorEastAsia" w:eastAsiaTheme="minorEastAsia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Theme="minorEastAsia" w:hAnsiTheme="minorEastAsia" w:eastAsiaTheme="minorEastAsia"/>
                <w:color w:val="000000"/>
                <w:szCs w:val="21"/>
                <w:highlight w:val="none"/>
              </w:rPr>
              <w:t>分</w:t>
            </w:r>
          </w:p>
        </w:tc>
        <w:tc>
          <w:tcPr>
            <w:tcW w:w="2367" w:type="dxa"/>
            <w:vAlign w:val="center"/>
          </w:tcPr>
          <w:p w14:paraId="41E3BCE2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757EB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Merge w:val="restart"/>
            <w:vAlign w:val="center"/>
          </w:tcPr>
          <w:p w14:paraId="4A907C49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  <w:p w14:paraId="31B40A5E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  <w:p w14:paraId="78C6E95C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40</w:t>
            </w:r>
          </w:p>
          <w:p w14:paraId="01E71494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  <w:p w14:paraId="30CF3F46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50B5A50B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悬浊液</w:t>
            </w:r>
          </w:p>
        </w:tc>
        <w:tc>
          <w:tcPr>
            <w:tcW w:w="737" w:type="dxa"/>
            <w:vAlign w:val="center"/>
          </w:tcPr>
          <w:p w14:paraId="7300A07A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70DD366C">
            <w:pPr>
              <w:spacing w:line="288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227D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Merge w:val="continue"/>
            <w:vAlign w:val="center"/>
          </w:tcPr>
          <w:p w14:paraId="48015513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75A59116">
            <w:pPr>
              <w:spacing w:line="288" w:lineRule="auto"/>
              <w:rPr>
                <w:rFonts w:hint="default" w:asciiTheme="minorEastAsia" w:hAnsiTheme="minorEastAsia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szCs w:val="21"/>
                <w:lang w:val="en-US" w:eastAsia="zh-CN"/>
              </w:rPr>
              <w:t>蒸发</w:t>
            </w:r>
          </w:p>
        </w:tc>
        <w:tc>
          <w:tcPr>
            <w:tcW w:w="737" w:type="dxa"/>
            <w:vAlign w:val="center"/>
          </w:tcPr>
          <w:p w14:paraId="14895867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FF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704F67EF">
            <w:pPr>
              <w:spacing w:line="288" w:lineRule="auto"/>
              <w:rPr>
                <w:rFonts w:asciiTheme="minorEastAsia" w:hAnsiTheme="minorEastAsia" w:eastAsiaTheme="minorEastAsia"/>
                <w:color w:val="FF0000"/>
                <w:szCs w:val="21"/>
              </w:rPr>
            </w:pPr>
          </w:p>
        </w:tc>
      </w:tr>
      <w:tr w14:paraId="29CA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Merge w:val="continue"/>
            <w:vAlign w:val="center"/>
          </w:tcPr>
          <w:p w14:paraId="2F0A3A5D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151D614F">
            <w:pPr>
              <w:spacing w:line="288" w:lineRule="auto"/>
              <w:rPr>
                <w:rFonts w:hint="default" w:asciiTheme="minorEastAsia" w:hAnsiTheme="minorEastAsia" w:eastAsiaTheme="minor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 w:eastAsiaTheme="minorEastAsia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  <w:t>O</w:t>
            </w:r>
          </w:p>
        </w:tc>
        <w:tc>
          <w:tcPr>
            <w:tcW w:w="737" w:type="dxa"/>
            <w:vAlign w:val="center"/>
          </w:tcPr>
          <w:p w14:paraId="0357D2C4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1079A03A">
            <w:pPr>
              <w:spacing w:line="288" w:lineRule="auto"/>
              <w:rPr>
                <w:rFonts w:asciiTheme="minorEastAsia" w:hAnsiTheme="minorEastAsia" w:eastAsiaTheme="minorEastAsia"/>
                <w:color w:val="FF0000"/>
                <w:szCs w:val="21"/>
              </w:rPr>
            </w:pPr>
          </w:p>
        </w:tc>
      </w:tr>
      <w:tr w14:paraId="3403B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Merge w:val="continue"/>
            <w:vAlign w:val="center"/>
          </w:tcPr>
          <w:p w14:paraId="2132D03D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385C8982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饱和</w:t>
            </w:r>
          </w:p>
        </w:tc>
        <w:tc>
          <w:tcPr>
            <w:tcW w:w="737" w:type="dxa"/>
            <w:vAlign w:val="center"/>
          </w:tcPr>
          <w:p w14:paraId="5F1F94DA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</w:tc>
        <w:tc>
          <w:tcPr>
            <w:tcW w:w="2367" w:type="dxa"/>
            <w:vAlign w:val="center"/>
          </w:tcPr>
          <w:p w14:paraId="420F1B21">
            <w:pPr>
              <w:spacing w:line="288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 w14:paraId="5B14B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exact"/>
        </w:trPr>
        <w:tc>
          <w:tcPr>
            <w:tcW w:w="685" w:type="dxa"/>
            <w:vMerge w:val="continue"/>
            <w:vAlign w:val="center"/>
          </w:tcPr>
          <w:p w14:paraId="6EE360D6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48AE36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textAlignment w:val="auto"/>
              <w:rPr>
                <w:rFonts w:hint="default" w:asciiTheme="minorEastAsia" w:hAnsiTheme="minorEastAsia" w:eastAsiaTheme="minorEastAsia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inorEastAsia"/>
                <w:szCs w:val="21"/>
                <w:highlight w:val="none"/>
                <w:lang w:val="en-US" w:eastAsia="zh-CN"/>
              </w:rPr>
              <w:t>让</w:t>
            </w:r>
            <w:r>
              <w:rPr>
                <w:rFonts w:hint="default" w:ascii="Times New Roman" w:hAnsi="Times New Roman" w:cs="Times New Roman" w:eastAsiaTheme="minorEastAsia"/>
                <w:szCs w:val="21"/>
                <w:highlight w:val="none"/>
                <w:lang w:val="en-US" w:eastAsia="zh-CN"/>
              </w:rPr>
              <w:t>Na</w:t>
            </w:r>
            <w:r>
              <w:rPr>
                <w:rFonts w:hint="default" w:ascii="Times New Roman" w:hAnsi="Times New Roman" w:cs="Times New Roman" w:eastAsiaTheme="minorEastAsia"/>
                <w:szCs w:val="21"/>
                <w:highlight w:val="none"/>
                <w:vertAlign w:val="subscript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 w:eastAsiaTheme="minorEastAsia"/>
                <w:szCs w:val="21"/>
                <w:highlight w:val="none"/>
                <w:lang w:val="en-US" w:eastAsia="zh-CN"/>
              </w:rPr>
              <w:t>SO</w:t>
            </w:r>
            <w:r>
              <w:rPr>
                <w:rFonts w:hint="default" w:ascii="Times New Roman" w:hAnsi="Times New Roman" w:cs="Times New Roman" w:eastAsiaTheme="minorEastAsia"/>
                <w:szCs w:val="21"/>
                <w:highlight w:val="none"/>
                <w:vertAlign w:val="subscript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/>
                <w:szCs w:val="21"/>
                <w:highlight w:val="none"/>
                <w:lang w:val="en-US" w:eastAsia="zh-CN"/>
              </w:rPr>
              <w:t>、</w:t>
            </w:r>
            <w:r>
              <w:rPr>
                <w:rFonts w:hint="default" w:ascii="Times New Roman" w:hAnsi="Times New Roman" w:cs="Times New Roman" w:eastAsiaTheme="minorEastAsia"/>
                <w:highlight w:val="none"/>
                <w:lang w:val="en-US" w:eastAsia="zh-CN"/>
              </w:rPr>
              <w:t>Mg</w:t>
            </w:r>
            <w:r>
              <w:rPr>
                <w:rFonts w:hint="default" w:ascii="Times New Roman" w:hAnsi="Times New Roman" w:cs="Times New Roman" w:eastAsiaTheme="minorEastAsia"/>
                <w:highlight w:val="none"/>
              </w:rPr>
              <w:t>Cl</w:t>
            </w:r>
            <w:r>
              <w:rPr>
                <w:rFonts w:hint="default" w:ascii="Times New Roman" w:hAnsi="Times New Roman" w:cs="Times New Roman" w:eastAsiaTheme="minorEastAsia"/>
                <w:highlight w:val="none"/>
                <w:vertAlign w:val="subscript"/>
              </w:rPr>
              <w:t>2</w:t>
            </w:r>
            <w:r>
              <w:rPr>
                <w:rFonts w:hint="eastAsia" w:cs="Times New Roman" w:eastAsiaTheme="minorEastAsia"/>
                <w:highlight w:val="none"/>
                <w:vertAlign w:val="baseline"/>
                <w:lang w:val="en-US" w:eastAsia="zh-CN"/>
              </w:rPr>
              <w:t>等</w:t>
            </w:r>
            <w:r>
              <w:rPr>
                <w:rFonts w:hint="eastAsia" w:asciiTheme="minorEastAsia" w:hAnsiTheme="minorEastAsia" w:eastAsiaTheme="minorEastAsia"/>
                <w:szCs w:val="21"/>
                <w:highlight w:val="none"/>
                <w:lang w:val="en-US" w:eastAsia="zh-CN"/>
              </w:rPr>
              <w:t>可溶性杂质留在卤水中不析出，使得到的</w:t>
            </w:r>
            <w:r>
              <w:rPr>
                <w:rFonts w:hint="default" w:ascii="Times New Roman" w:hAnsi="Times New Roman" w:cs="Times New Roman" w:eastAsiaTheme="minorEastAsia"/>
                <w:szCs w:val="21"/>
                <w:highlight w:val="none"/>
                <w:lang w:val="en-US" w:eastAsia="zh-CN"/>
              </w:rPr>
              <w:t>NaCl</w:t>
            </w:r>
            <w:r>
              <w:rPr>
                <w:rFonts w:hint="eastAsia" w:asciiTheme="minorEastAsia" w:hAnsiTheme="minorEastAsia" w:eastAsiaTheme="minorEastAsia"/>
                <w:szCs w:val="21"/>
                <w:highlight w:val="none"/>
                <w:lang w:val="en-US" w:eastAsia="zh-CN"/>
              </w:rPr>
              <w:t>更纯净</w:t>
            </w:r>
          </w:p>
        </w:tc>
        <w:tc>
          <w:tcPr>
            <w:tcW w:w="737" w:type="dxa"/>
            <w:vAlign w:val="center"/>
          </w:tcPr>
          <w:p w14:paraId="2830A14C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Theme="minorEastAsia" w:hAnsiTheme="minorEastAsia" w:eastAsiaTheme="minorEastAsia"/>
                <w:color w:val="000000"/>
                <w:szCs w:val="21"/>
                <w:highlight w:val="none"/>
              </w:rPr>
              <w:t>分</w:t>
            </w:r>
          </w:p>
        </w:tc>
        <w:tc>
          <w:tcPr>
            <w:tcW w:w="2367" w:type="dxa"/>
            <w:vAlign w:val="center"/>
          </w:tcPr>
          <w:p w14:paraId="5AD3EC0B">
            <w:pPr>
              <w:spacing w:line="288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 w14:paraId="17265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9" w:hRule="exact"/>
        </w:trPr>
        <w:tc>
          <w:tcPr>
            <w:tcW w:w="685" w:type="dxa"/>
            <w:vMerge w:val="continue"/>
            <w:vAlign w:val="center"/>
          </w:tcPr>
          <w:p w14:paraId="7631A69F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4103D694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2103120" cy="1224280"/>
                  <wp:effectExtent l="0" t="0" r="508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224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BC98C3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  <w:p w14:paraId="1E047F98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  <w:p w14:paraId="133062D3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737" w:type="dxa"/>
            <w:vAlign w:val="center"/>
          </w:tcPr>
          <w:p w14:paraId="6A49D40F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2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分</w:t>
            </w:r>
          </w:p>
        </w:tc>
        <w:tc>
          <w:tcPr>
            <w:tcW w:w="2367" w:type="dxa"/>
            <w:vAlign w:val="center"/>
          </w:tcPr>
          <w:p w14:paraId="0A499B7A">
            <w:pPr>
              <w:spacing w:line="288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 w14:paraId="6E96D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</w:trPr>
        <w:tc>
          <w:tcPr>
            <w:tcW w:w="685" w:type="dxa"/>
            <w:vMerge w:val="continue"/>
            <w:vAlign w:val="center"/>
          </w:tcPr>
          <w:p w14:paraId="53943483">
            <w:pPr>
              <w:spacing w:line="288" w:lineRule="auto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6CDEF58D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利用太阳能，节约能源</w:t>
            </w:r>
          </w:p>
        </w:tc>
        <w:tc>
          <w:tcPr>
            <w:tcW w:w="737" w:type="dxa"/>
            <w:vAlign w:val="center"/>
          </w:tcPr>
          <w:p w14:paraId="11D3EE0A">
            <w:pPr>
              <w:snapToGrid w:val="0"/>
              <w:spacing w:line="288" w:lineRule="auto"/>
              <w:jc w:val="center"/>
              <w:rPr>
                <w:rFonts w:hint="default" w:asciiTheme="minorEastAsia" w:hAnsiTheme="minorEastAsia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1分</w:t>
            </w:r>
          </w:p>
        </w:tc>
        <w:tc>
          <w:tcPr>
            <w:tcW w:w="2367" w:type="dxa"/>
            <w:vAlign w:val="center"/>
          </w:tcPr>
          <w:p w14:paraId="1438D4B2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合理即可</w:t>
            </w:r>
          </w:p>
        </w:tc>
      </w:tr>
      <w:tr w14:paraId="4F5D9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6" w:hRule="exact"/>
        </w:trPr>
        <w:tc>
          <w:tcPr>
            <w:tcW w:w="685" w:type="dxa"/>
            <w:vMerge w:val="restart"/>
            <w:vAlign w:val="center"/>
          </w:tcPr>
          <w:p w14:paraId="1144310C">
            <w:pPr>
              <w:jc w:val="center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41</w:t>
            </w:r>
          </w:p>
        </w:tc>
        <w:tc>
          <w:tcPr>
            <w:tcW w:w="4160" w:type="dxa"/>
            <w:vAlign w:val="center"/>
          </w:tcPr>
          <w:p w14:paraId="09426011">
            <w:pPr>
              <w:spacing w:line="276" w:lineRule="auto"/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解：n（H</w:t>
            </w:r>
            <w:r>
              <w:rPr>
                <w:rFonts w:hint="eastAsia" w:asciiTheme="minorEastAsia" w:hAnsiTheme="minorEastAsia" w:eastAsiaTheme="minorEastAsia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O</w:t>
            </w:r>
            <w:r>
              <w:rPr>
                <w:rFonts w:hint="eastAsia" w:asciiTheme="minorEastAsia" w:hAnsiTheme="minorEastAsia" w:eastAsiaTheme="minorEastAsia"/>
                <w:szCs w:val="21"/>
                <w:vertAlign w:val="subscript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）= 34g/34(g/mol)=1mol</w:t>
            </w:r>
          </w:p>
          <w:p w14:paraId="2F43FB1B">
            <w:pPr>
              <w:spacing w:line="276" w:lineRule="auto"/>
              <w:rPr>
                <w:rFonts w:hint="eastAsia" w:ascii="Times New Roman" w:hAnsi="Times New Roman" w:cs="Times New Roman"/>
                <w:color w:val="auto"/>
                <w:spacing w:val="-11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设</w:t>
            </w:r>
            <w:r>
              <w:rPr>
                <w:rFonts w:hint="eastAsia" w:ascii="Times New Roman" w:hAnsi="Times New Roman" w:cs="Times New Roman"/>
                <w:color w:val="auto"/>
                <w:spacing w:val="-11"/>
                <w:sz w:val="21"/>
                <w:vertAlign w:val="baseline"/>
                <w:lang w:val="en-US" w:eastAsia="zh-CN"/>
              </w:rPr>
              <w:t>可产生氧气x mol</w:t>
            </w:r>
          </w:p>
          <w:p w14:paraId="05AE4946">
            <w:pPr>
              <w:spacing w:line="276" w:lineRule="auto"/>
              <w:rPr>
                <w:rFonts w:ascii="Times New Roman" w:hAnsi="Times New Roman" w:eastAsia="华文中宋"/>
              </w:rPr>
            </w:pPr>
            <w:r>
              <w:rPr>
                <w:rFonts w:ascii="Times New Roman" w:hAnsi="Times New Roman" w:eastAsia="华文中宋"/>
              </w:rPr>
              <w:t>2H</w:t>
            </w:r>
            <w:r>
              <w:rPr>
                <w:rFonts w:ascii="Times New Roman" w:hAnsi="Times New Roman" w:eastAsia="华文中宋"/>
                <w:vertAlign w:val="subscript"/>
              </w:rPr>
              <w:t>2</w:t>
            </w:r>
            <w:r>
              <w:rPr>
                <w:rFonts w:ascii="Times New Roman" w:hAnsi="Times New Roman" w:eastAsia="华文中宋"/>
              </w:rPr>
              <w:t>O</w:t>
            </w:r>
            <w:r>
              <w:rPr>
                <w:rFonts w:ascii="Times New Roman" w:hAnsi="Times New Roman" w:eastAsia="华文中宋"/>
                <w:vertAlign w:val="subscript"/>
              </w:rPr>
              <w:t>2</w:t>
            </w:r>
            <w:r>
              <w:rPr>
                <w:rFonts w:ascii="Times New Roman" w:hAnsi="Times New Roman" w:eastAsia="华文中宋"/>
              </w:rPr>
              <w:t xml:space="preserve"> </w:t>
            </w:r>
            <w:r>
              <w:rPr>
                <w:rFonts w:ascii="Times New Roman" w:hAnsi="Times New Roman" w:eastAsia="华文中宋"/>
              </w:rPr>
              <w:fldChar w:fldCharType="begin"/>
            </w:r>
            <w:r>
              <w:rPr>
                <w:rFonts w:ascii="Times New Roman" w:hAnsi="Times New Roman" w:eastAsia="华文中宋"/>
              </w:rPr>
              <w:instrText xml:space="preserve"> eq \</w:instrText>
            </w:r>
            <w:r>
              <w:rPr>
                <w:rFonts w:hint="eastAsia" w:ascii="ˎ̥" w:hAnsi="ˎ̥" w:cs="宋体"/>
                <w:kern w:val="0"/>
              </w:rPr>
              <w:instrText xml:space="preserve">o(\o(\s\up</w:instrText>
            </w:r>
            <w:r>
              <w:rPr>
                <w:rFonts w:ascii="ˎ̥" w:hAnsi="ˎ̥" w:cs="宋体"/>
                <w:kern w:val="0"/>
              </w:rPr>
              <w:instrText xml:space="preserve">6</w:instrText>
            </w:r>
            <w:r>
              <w:rPr>
                <w:rFonts w:hint="eastAsia" w:ascii="ˎ̥" w:hAnsi="ˎ̥" w:cs="宋体"/>
                <w:kern w:val="0"/>
              </w:rPr>
              <w:instrText xml:space="preserve">(_____),\s\up4(_____)),\s\up</w:instrText>
            </w:r>
            <w:r>
              <w:rPr>
                <w:rFonts w:ascii="ˎ̥" w:hAnsi="ˎ̥" w:cs="宋体"/>
                <w:kern w:val="0"/>
              </w:rPr>
              <w:instrText xml:space="preserve">6</w:instrText>
            </w:r>
            <w:r>
              <w:rPr>
                <w:rFonts w:hint="eastAsia" w:ascii="ˎ̥" w:hAnsi="ˎ̥" w:cs="宋体"/>
                <w:kern w:val="0"/>
              </w:rPr>
              <w:instrText xml:space="preserve">(</w:instrText>
            </w:r>
            <w:r>
              <w:rPr>
                <w:rFonts w:ascii="ˎ̥" w:hAnsi="ˎ̥" w:cs="宋体"/>
                <w:kern w:val="0"/>
                <w:sz w:val="15"/>
              </w:rPr>
              <w:instrText xml:space="preserve">MnO</w:instrText>
            </w:r>
            <w:r>
              <w:rPr>
                <w:rFonts w:ascii="ˎ̥" w:hAnsi="ˎ̥" w:cs="宋体"/>
                <w:kern w:val="0"/>
                <w:sz w:val="15"/>
                <w:vertAlign w:val="subscript"/>
              </w:rPr>
              <w:instrText xml:space="preserve">2</w:instrText>
            </w:r>
            <w:r>
              <w:rPr>
                <w:rFonts w:hint="eastAsia" w:ascii="ˎ̥" w:hAnsi="ˎ̥" w:cs="宋体"/>
                <w:kern w:val="0"/>
              </w:rPr>
              <w:instrText xml:space="preserve">)</w:instrText>
            </w:r>
            <w:r>
              <w:rPr>
                <w:rFonts w:ascii="ˎ̥" w:hAnsi="ˎ̥" w:cs="宋体"/>
                <w:kern w:val="0"/>
              </w:rPr>
              <w:instrText xml:space="preserve">)</w:instrText>
            </w:r>
            <w:r>
              <w:rPr>
                <w:rFonts w:ascii="Times New Roman" w:hAnsi="Times New Roman" w:eastAsia="华文中宋"/>
              </w:rPr>
              <w:fldChar w:fldCharType="end"/>
            </w:r>
            <w:r>
              <w:rPr>
                <w:rFonts w:ascii="Times New Roman" w:hAnsi="Times New Roman" w:eastAsia="华文中宋"/>
              </w:rPr>
              <w:t xml:space="preserve"> 2H</w:t>
            </w:r>
            <w:r>
              <w:rPr>
                <w:rFonts w:ascii="Times New Roman" w:hAnsi="Times New Roman" w:eastAsia="华文中宋"/>
                <w:vertAlign w:val="subscript"/>
              </w:rPr>
              <w:t>2</w:t>
            </w:r>
            <w:r>
              <w:rPr>
                <w:rFonts w:ascii="Times New Roman" w:hAnsi="Times New Roman" w:eastAsia="华文中宋"/>
              </w:rPr>
              <w:t>O+O</w:t>
            </w:r>
            <w:r>
              <w:rPr>
                <w:rFonts w:ascii="Times New Roman" w:hAnsi="Times New Roman" w:eastAsia="华文中宋"/>
                <w:vertAlign w:val="subscript"/>
              </w:rPr>
              <w:t>2</w:t>
            </w:r>
            <w:r>
              <w:rPr>
                <w:rFonts w:ascii="Times New Roman" w:hAnsi="Times New Roman" w:eastAsia="华文中宋"/>
              </w:rPr>
              <w:t>↑</w:t>
            </w:r>
          </w:p>
          <w:p w14:paraId="2028CB43">
            <w:pPr>
              <w:spacing w:line="276" w:lineRule="auto"/>
              <w:rPr>
                <w:rFonts w:hint="eastAsia" w:ascii="Times New Roman" w:hAnsi="Times New Roman" w:eastAsia="华文中宋"/>
                <w:lang w:val="en-US" w:eastAsia="zh-CN"/>
              </w:rPr>
            </w:pPr>
            <w:r>
              <w:rPr>
                <w:rFonts w:hint="eastAsia" w:ascii="Times New Roman" w:hAnsi="Times New Roman" w:eastAsia="华文中宋"/>
                <w:lang w:val="en-US" w:eastAsia="zh-CN"/>
              </w:rPr>
              <w:t xml:space="preserve">  2               1</w:t>
            </w:r>
          </w:p>
          <w:p w14:paraId="7F7A2B9D">
            <w:pPr>
              <w:spacing w:line="276" w:lineRule="auto"/>
              <w:rPr>
                <w:rFonts w:hint="eastAsia" w:ascii="Times New Roman" w:hAnsi="Times New Roman" w:eastAsia="华文中宋"/>
                <w:lang w:val="en-US" w:eastAsia="zh-CN"/>
              </w:rPr>
            </w:pPr>
            <w:r>
              <w:rPr>
                <w:rFonts w:hint="eastAsia" w:ascii="Times New Roman" w:hAnsi="Times New Roman" w:eastAsia="华文中宋"/>
                <w:lang w:val="en-US" w:eastAsia="zh-CN"/>
              </w:rPr>
              <w:t xml:space="preserve">  1               x</w:t>
            </w:r>
          </w:p>
          <w:p w14:paraId="36ACA64C">
            <w:pPr>
              <w:spacing w:line="276" w:lineRule="auto"/>
              <w:rPr>
                <w:rFonts w:hint="eastAsia" w:ascii="Times New Roman" w:hAnsi="Times New Roman" w:eastAsia="华文中宋"/>
                <w:lang w:val="en-US" w:eastAsia="zh-CN"/>
              </w:rPr>
            </w:pPr>
            <w:r>
              <w:rPr>
                <w:rFonts w:hint="eastAsia" w:ascii="Times New Roman" w:hAnsi="Times New Roman" w:eastAsia="华文中宋"/>
                <w:lang w:val="en-US" w:eastAsia="zh-CN"/>
              </w:rPr>
              <w:t xml:space="preserve">       2/1 = 1/x</w:t>
            </w:r>
          </w:p>
          <w:p w14:paraId="252AD130">
            <w:pPr>
              <w:spacing w:line="276" w:lineRule="auto"/>
              <w:rPr>
                <w:rFonts w:hint="eastAsia" w:ascii="Times New Roman" w:hAnsi="Times New Roman" w:eastAsia="华文中宋"/>
                <w:lang w:val="en-US" w:eastAsia="zh-CN"/>
              </w:rPr>
            </w:pPr>
            <w:r>
              <w:rPr>
                <w:rFonts w:hint="eastAsia" w:ascii="Times New Roman" w:hAnsi="Times New Roman" w:eastAsia="华文中宋"/>
                <w:lang w:val="en-US" w:eastAsia="zh-CN"/>
              </w:rPr>
              <w:t xml:space="preserve">         x = 0.5</w:t>
            </w:r>
          </w:p>
          <w:p w14:paraId="6713C5B5">
            <w:pPr>
              <w:spacing w:line="276" w:lineRule="auto"/>
              <w:rPr>
                <w:rFonts w:hint="default" w:ascii="Times New Roman" w:hAnsi="Times New Roman" w:eastAsia="华文中宋"/>
                <w:lang w:val="en-US" w:eastAsia="zh-CN"/>
              </w:rPr>
            </w:pPr>
            <w:r>
              <w:rPr>
                <w:rFonts w:hint="eastAsia" w:ascii="Times New Roman" w:hAnsi="Times New Roman" w:eastAsia="华文中宋"/>
                <w:lang w:val="en-US" w:eastAsia="zh-CN"/>
              </w:rPr>
              <w:t>答：</w:t>
            </w:r>
            <w:r>
              <w:rPr>
                <w:rFonts w:hint="eastAsia" w:ascii="Times New Roman" w:hAnsi="Times New Roman" w:cs="Times New Roman"/>
                <w:color w:val="auto"/>
                <w:spacing w:val="-11"/>
                <w:sz w:val="21"/>
                <w:vertAlign w:val="baseline"/>
                <w:lang w:val="en-US" w:eastAsia="zh-CN"/>
              </w:rPr>
              <w:t>可产生氧气</w:t>
            </w:r>
            <w:r>
              <w:rPr>
                <w:rFonts w:hint="eastAsia" w:ascii="Times New Roman" w:hAnsi="Times New Roman" w:eastAsia="华文中宋"/>
                <w:lang w:val="en-US" w:eastAsia="zh-CN"/>
              </w:rPr>
              <w:t>0.5</w:t>
            </w:r>
            <w:r>
              <w:rPr>
                <w:rFonts w:hint="eastAsia" w:ascii="Times New Roman" w:hAnsi="Times New Roman" w:cs="Times New Roman"/>
                <w:color w:val="auto"/>
                <w:spacing w:val="-11"/>
                <w:sz w:val="21"/>
                <w:vertAlign w:val="baseline"/>
                <w:lang w:val="en-US" w:eastAsia="zh-CN"/>
              </w:rPr>
              <w:t>mol</w:t>
            </w:r>
          </w:p>
        </w:tc>
        <w:tc>
          <w:tcPr>
            <w:tcW w:w="737" w:type="dxa"/>
            <w:vAlign w:val="center"/>
          </w:tcPr>
          <w:p w14:paraId="6038C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312" w:lineRule="auto"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1分</w:t>
            </w:r>
          </w:p>
          <w:p w14:paraId="2AA2FC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auto"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 w14:paraId="18078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1分</w:t>
            </w:r>
          </w:p>
          <w:p w14:paraId="7B435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12" w:lineRule="auto"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 w14:paraId="469BF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  <w:p w14:paraId="55669D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default" w:asciiTheme="minorEastAsia" w:hAnsiTheme="minorEastAsia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1分</w:t>
            </w:r>
          </w:p>
          <w:p w14:paraId="68E7D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auto"/>
              <w:rPr>
                <w:rFonts w:hint="default" w:asciiTheme="minorEastAsia" w:hAnsiTheme="minorEastAsia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1分</w:t>
            </w:r>
          </w:p>
          <w:p w14:paraId="7D6F7D6B">
            <w:pPr>
              <w:snapToGrid w:val="0"/>
              <w:spacing w:line="276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2367" w:type="dxa"/>
            <w:vAlign w:val="center"/>
          </w:tcPr>
          <w:p w14:paraId="732C3537">
            <w:pPr>
              <w:spacing w:line="276" w:lineRule="auto"/>
              <w:rPr>
                <w:rFonts w:asciiTheme="minorEastAsia" w:hAnsiTheme="minorEastAsia" w:eastAsiaTheme="minorEastAsia"/>
                <w:szCs w:val="21"/>
              </w:rPr>
            </w:pPr>
          </w:p>
        </w:tc>
      </w:tr>
      <w:tr w14:paraId="6EE94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exact"/>
        </w:trPr>
        <w:tc>
          <w:tcPr>
            <w:tcW w:w="685" w:type="dxa"/>
            <w:vMerge w:val="continue"/>
            <w:vAlign w:val="center"/>
          </w:tcPr>
          <w:p w14:paraId="49E53215">
            <w:pPr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  <w:tc>
          <w:tcPr>
            <w:tcW w:w="4160" w:type="dxa"/>
            <w:vAlign w:val="center"/>
          </w:tcPr>
          <w:p w14:paraId="0747E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4" w:lineRule="auto"/>
              <w:jc w:val="both"/>
              <w:textAlignment w:val="auto"/>
              <w:rPr>
                <w:rFonts w:hint="eastAsia"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pacing w:val="6"/>
                <w:sz w:val="21"/>
                <w:szCs w:val="21"/>
                <w:lang w:val="en-US" w:eastAsia="zh-CN"/>
              </w:rPr>
              <w:t>当其他条件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相同时，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过碳酸钠的质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量越大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vertAlign w:val="baseline"/>
                <w:lang w:val="en-US" w:eastAsia="zh-CN"/>
              </w:rPr>
              <w:t>，浓度越大，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反应速率越快。</w:t>
            </w:r>
          </w:p>
        </w:tc>
        <w:tc>
          <w:tcPr>
            <w:tcW w:w="737" w:type="dxa"/>
            <w:vAlign w:val="center"/>
          </w:tcPr>
          <w:p w14:paraId="59626E6F">
            <w:pPr>
              <w:snapToGrid w:val="0"/>
              <w:spacing w:line="288" w:lineRule="auto"/>
              <w:jc w:val="center"/>
              <w:rPr>
                <w:rFonts w:cs="Times New Roman" w:asciiTheme="minorEastAsia" w:hAnsiTheme="minorEastAsia" w:eastAsiaTheme="minorEastAsia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t>1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分</w:t>
            </w:r>
          </w:p>
        </w:tc>
        <w:tc>
          <w:tcPr>
            <w:tcW w:w="2367" w:type="dxa"/>
            <w:vAlign w:val="center"/>
          </w:tcPr>
          <w:p w14:paraId="6A136938">
            <w:pPr>
              <w:spacing w:line="288" w:lineRule="auto"/>
              <w:rPr>
                <w:rFonts w:cs="Times New Roman" w:asciiTheme="minorEastAsia" w:hAnsiTheme="minorEastAsia" w:eastAsiaTheme="minorEastAsia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D37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</w:trPr>
        <w:tc>
          <w:tcPr>
            <w:tcW w:w="685" w:type="dxa"/>
            <w:vMerge w:val="continue"/>
            <w:vAlign w:val="center"/>
          </w:tcPr>
          <w:p w14:paraId="31191553"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6B7F69E5">
            <w:pPr>
              <w:spacing w:line="288" w:lineRule="auto"/>
              <w:rPr>
                <w:rFonts w:hint="default" w:eastAsia="华文中宋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1和3</w:t>
            </w:r>
          </w:p>
        </w:tc>
        <w:tc>
          <w:tcPr>
            <w:tcW w:w="737" w:type="dxa"/>
            <w:vAlign w:val="center"/>
          </w:tcPr>
          <w:p w14:paraId="734BDA50">
            <w:pPr>
              <w:snapToGrid w:val="0"/>
              <w:spacing w:line="288" w:lineRule="auto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1</w:t>
            </w:r>
            <w:r>
              <w:rPr>
                <w:rFonts w:asciiTheme="minorEastAsia" w:hAnsiTheme="minorEastAsia" w:eastAsiaTheme="minorEastAsia"/>
                <w:color w:val="000000"/>
                <w:szCs w:val="21"/>
              </w:rPr>
              <w:t>分</w:t>
            </w:r>
          </w:p>
        </w:tc>
        <w:tc>
          <w:tcPr>
            <w:tcW w:w="2367" w:type="dxa"/>
            <w:vAlign w:val="center"/>
          </w:tcPr>
          <w:p w14:paraId="30986236">
            <w:pPr>
              <w:spacing w:line="288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 w14:paraId="76A31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7" w:hRule="exact"/>
        </w:trPr>
        <w:tc>
          <w:tcPr>
            <w:tcW w:w="685" w:type="dxa"/>
            <w:vMerge w:val="continue"/>
            <w:vAlign w:val="center"/>
          </w:tcPr>
          <w:p w14:paraId="0200F61D">
            <w:pPr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60" w:type="dxa"/>
            <w:vAlign w:val="center"/>
          </w:tcPr>
          <w:p w14:paraId="7A1A9C6F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温度和反应物浓度都会影响反应速率，</w:t>
            </w:r>
            <w:r>
              <w:rPr>
                <w:highlight w:val="none"/>
              </w:rPr>
              <w:t>夏季温度高，</w:t>
            </w:r>
            <w:r>
              <w:rPr>
                <w:rFonts w:hint="eastAsia"/>
                <w:highlight w:val="none"/>
                <w:lang w:val="en-US" w:eastAsia="zh-CN"/>
              </w:rPr>
              <w:t>产生O</w:t>
            </w:r>
            <w:r>
              <w:rPr>
                <w:rFonts w:hint="eastAsia"/>
                <w:highlight w:val="none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highlight w:val="none"/>
                <w:lang w:val="en-US" w:eastAsia="zh-CN"/>
              </w:rPr>
              <w:t>速率</w:t>
            </w:r>
            <w:r>
              <w:rPr>
                <w:highlight w:val="none"/>
              </w:rPr>
              <w:t>快，</w:t>
            </w:r>
            <w:r>
              <w:rPr>
                <w:rFonts w:hint="eastAsia"/>
                <w:color w:val="auto"/>
                <w:spacing w:val="11"/>
                <w:sz w:val="21"/>
                <w:highlight w:val="none"/>
                <w:lang w:val="en-US" w:eastAsia="zh-CN"/>
              </w:rPr>
              <w:t>在使用规定量制氧剂的情况下，</w:t>
            </w:r>
            <w:r>
              <w:rPr>
                <w:highlight w:val="none"/>
              </w:rPr>
              <w:t>为了保证</w:t>
            </w:r>
            <w:r>
              <w:rPr>
                <w:rFonts w:hint="eastAsia"/>
                <w:highlight w:val="none"/>
                <w:lang w:val="en-US" w:eastAsia="zh-CN"/>
              </w:rPr>
              <w:t>合适的</w:t>
            </w:r>
            <w:r>
              <w:rPr>
                <w:rFonts w:hint="eastAsia"/>
                <w:color w:val="auto"/>
                <w:highlight w:val="none"/>
                <w:lang w:val="en-US" w:eastAsia="zh-CN"/>
              </w:rPr>
              <w:t>供氧速率</w:t>
            </w:r>
            <w:r>
              <w:rPr>
                <w:highlight w:val="none"/>
              </w:rPr>
              <w:t>，需要降低反应物的浓度，从而降低反应速率，所以夏季要增加水量，反之冬季需要减少水量。</w:t>
            </w:r>
          </w:p>
        </w:tc>
        <w:tc>
          <w:tcPr>
            <w:tcW w:w="737" w:type="dxa"/>
            <w:vAlign w:val="center"/>
          </w:tcPr>
          <w:p w14:paraId="0CA3784A">
            <w:pPr>
              <w:snapToGrid w:val="0"/>
              <w:spacing w:line="288" w:lineRule="auto"/>
              <w:jc w:val="center"/>
              <w:rPr>
                <w:rFonts w:hint="default" w:asciiTheme="minorEastAsia" w:hAnsiTheme="minorEastAsia" w:eastAsiaTheme="minorEastAsia"/>
                <w:color w:val="000000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  <w:lang w:val="en-US" w:eastAsia="zh-CN"/>
              </w:rPr>
              <w:t>2分</w:t>
            </w:r>
          </w:p>
        </w:tc>
        <w:tc>
          <w:tcPr>
            <w:tcW w:w="2367" w:type="dxa"/>
            <w:vAlign w:val="center"/>
          </w:tcPr>
          <w:p w14:paraId="28BAED6B">
            <w:pPr>
              <w:spacing w:line="288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</w:p>
        </w:tc>
      </w:tr>
    </w:tbl>
    <w:p w14:paraId="20E6F2E4">
      <w:pPr>
        <w:rPr>
          <w:rFonts w:asciiTheme="minorEastAsia" w:hAnsiTheme="minorEastAsia" w:eastAsiaTheme="minorEastAsia"/>
        </w:rPr>
      </w:pPr>
    </w:p>
    <w:sectPr>
      <w:pgSz w:w="11906" w:h="16838"/>
      <w:pgMar w:top="1021" w:right="1588" w:bottom="1021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M4NWIyZmJhN2FlZjM5NWU1YjI5OTFjMzdjZDdjM2QifQ=="/>
  </w:docVars>
  <w:rsids>
    <w:rsidRoot w:val="00FA77B9"/>
    <w:rsid w:val="00002432"/>
    <w:rsid w:val="00003946"/>
    <w:rsid w:val="00034E51"/>
    <w:rsid w:val="00041245"/>
    <w:rsid w:val="000629E9"/>
    <w:rsid w:val="00063CE8"/>
    <w:rsid w:val="000721BB"/>
    <w:rsid w:val="00081E46"/>
    <w:rsid w:val="000A7FFD"/>
    <w:rsid w:val="000B30E9"/>
    <w:rsid w:val="000D6275"/>
    <w:rsid w:val="00114761"/>
    <w:rsid w:val="00131DFD"/>
    <w:rsid w:val="0015368E"/>
    <w:rsid w:val="00167B90"/>
    <w:rsid w:val="00185970"/>
    <w:rsid w:val="001923EA"/>
    <w:rsid w:val="0019684A"/>
    <w:rsid w:val="001A6EC8"/>
    <w:rsid w:val="001B6B33"/>
    <w:rsid w:val="001C087E"/>
    <w:rsid w:val="001C0FB3"/>
    <w:rsid w:val="001C735D"/>
    <w:rsid w:val="001D43AB"/>
    <w:rsid w:val="001D7B11"/>
    <w:rsid w:val="00213428"/>
    <w:rsid w:val="002153AF"/>
    <w:rsid w:val="00230796"/>
    <w:rsid w:val="00241EF4"/>
    <w:rsid w:val="00256CBC"/>
    <w:rsid w:val="00272A55"/>
    <w:rsid w:val="00285005"/>
    <w:rsid w:val="00295219"/>
    <w:rsid w:val="002B3DF6"/>
    <w:rsid w:val="002B433F"/>
    <w:rsid w:val="002B7F2E"/>
    <w:rsid w:val="002E6A9B"/>
    <w:rsid w:val="002F3C27"/>
    <w:rsid w:val="00313149"/>
    <w:rsid w:val="00375528"/>
    <w:rsid w:val="00382CE0"/>
    <w:rsid w:val="003865FD"/>
    <w:rsid w:val="00390611"/>
    <w:rsid w:val="003906F4"/>
    <w:rsid w:val="00390892"/>
    <w:rsid w:val="003A2EB7"/>
    <w:rsid w:val="003A5318"/>
    <w:rsid w:val="003A7122"/>
    <w:rsid w:val="003D23D6"/>
    <w:rsid w:val="003D5072"/>
    <w:rsid w:val="003D7721"/>
    <w:rsid w:val="003F252B"/>
    <w:rsid w:val="003F4E15"/>
    <w:rsid w:val="003F7ABA"/>
    <w:rsid w:val="0040255E"/>
    <w:rsid w:val="0040650C"/>
    <w:rsid w:val="00452072"/>
    <w:rsid w:val="004626B1"/>
    <w:rsid w:val="00476EA7"/>
    <w:rsid w:val="00495B51"/>
    <w:rsid w:val="004A30DF"/>
    <w:rsid w:val="004A6C64"/>
    <w:rsid w:val="004C0624"/>
    <w:rsid w:val="004C3F9A"/>
    <w:rsid w:val="004C6AD7"/>
    <w:rsid w:val="004D237E"/>
    <w:rsid w:val="004D5B9E"/>
    <w:rsid w:val="004D6535"/>
    <w:rsid w:val="004F18B1"/>
    <w:rsid w:val="00511730"/>
    <w:rsid w:val="00522CFD"/>
    <w:rsid w:val="00533F08"/>
    <w:rsid w:val="005552DD"/>
    <w:rsid w:val="00555696"/>
    <w:rsid w:val="00555F97"/>
    <w:rsid w:val="005622F0"/>
    <w:rsid w:val="00571EA4"/>
    <w:rsid w:val="00587DD9"/>
    <w:rsid w:val="005A214B"/>
    <w:rsid w:val="005B5BA7"/>
    <w:rsid w:val="005D1BB2"/>
    <w:rsid w:val="005E12C6"/>
    <w:rsid w:val="005E59E8"/>
    <w:rsid w:val="005F19C7"/>
    <w:rsid w:val="006122FF"/>
    <w:rsid w:val="0061367A"/>
    <w:rsid w:val="00620C46"/>
    <w:rsid w:val="0062558A"/>
    <w:rsid w:val="00634DE0"/>
    <w:rsid w:val="006407D8"/>
    <w:rsid w:val="0064111D"/>
    <w:rsid w:val="00642044"/>
    <w:rsid w:val="00657838"/>
    <w:rsid w:val="00664002"/>
    <w:rsid w:val="00670916"/>
    <w:rsid w:val="00670B8E"/>
    <w:rsid w:val="0067572C"/>
    <w:rsid w:val="006A2707"/>
    <w:rsid w:val="006A359D"/>
    <w:rsid w:val="006A470C"/>
    <w:rsid w:val="006D3355"/>
    <w:rsid w:val="006E298D"/>
    <w:rsid w:val="006F741B"/>
    <w:rsid w:val="006F7B20"/>
    <w:rsid w:val="00700790"/>
    <w:rsid w:val="00704AE3"/>
    <w:rsid w:val="00710C7E"/>
    <w:rsid w:val="007124AD"/>
    <w:rsid w:val="007126FD"/>
    <w:rsid w:val="007141BE"/>
    <w:rsid w:val="0072201F"/>
    <w:rsid w:val="00731584"/>
    <w:rsid w:val="0074259B"/>
    <w:rsid w:val="007452C3"/>
    <w:rsid w:val="0075258F"/>
    <w:rsid w:val="00756592"/>
    <w:rsid w:val="00781186"/>
    <w:rsid w:val="00786562"/>
    <w:rsid w:val="007A21FB"/>
    <w:rsid w:val="007A3DC0"/>
    <w:rsid w:val="007B5B7C"/>
    <w:rsid w:val="007E42F5"/>
    <w:rsid w:val="007F219D"/>
    <w:rsid w:val="00814B31"/>
    <w:rsid w:val="00832725"/>
    <w:rsid w:val="008601BE"/>
    <w:rsid w:val="0086662F"/>
    <w:rsid w:val="008759E2"/>
    <w:rsid w:val="00876D9E"/>
    <w:rsid w:val="00897949"/>
    <w:rsid w:val="008A4550"/>
    <w:rsid w:val="008A577C"/>
    <w:rsid w:val="008B4BF0"/>
    <w:rsid w:val="008E0825"/>
    <w:rsid w:val="008E27A6"/>
    <w:rsid w:val="008F6AD7"/>
    <w:rsid w:val="00904F4C"/>
    <w:rsid w:val="00907122"/>
    <w:rsid w:val="00911E22"/>
    <w:rsid w:val="0091272A"/>
    <w:rsid w:val="009208C6"/>
    <w:rsid w:val="00921F1F"/>
    <w:rsid w:val="00942D49"/>
    <w:rsid w:val="009475EF"/>
    <w:rsid w:val="00947A4B"/>
    <w:rsid w:val="00961B9A"/>
    <w:rsid w:val="0097031A"/>
    <w:rsid w:val="009732B3"/>
    <w:rsid w:val="00976B5B"/>
    <w:rsid w:val="009854CA"/>
    <w:rsid w:val="009B3889"/>
    <w:rsid w:val="009C418D"/>
    <w:rsid w:val="009E60E0"/>
    <w:rsid w:val="009F4966"/>
    <w:rsid w:val="00A052BD"/>
    <w:rsid w:val="00A11B55"/>
    <w:rsid w:val="00A16849"/>
    <w:rsid w:val="00A253F7"/>
    <w:rsid w:val="00A31D79"/>
    <w:rsid w:val="00A37D38"/>
    <w:rsid w:val="00A4261C"/>
    <w:rsid w:val="00A71752"/>
    <w:rsid w:val="00A80204"/>
    <w:rsid w:val="00A805CB"/>
    <w:rsid w:val="00A85C42"/>
    <w:rsid w:val="00AA7F1F"/>
    <w:rsid w:val="00AC1B41"/>
    <w:rsid w:val="00AD15E7"/>
    <w:rsid w:val="00AD6604"/>
    <w:rsid w:val="00AE0342"/>
    <w:rsid w:val="00AE0BE1"/>
    <w:rsid w:val="00AE4C84"/>
    <w:rsid w:val="00AF28C8"/>
    <w:rsid w:val="00B07D4A"/>
    <w:rsid w:val="00B126C8"/>
    <w:rsid w:val="00B60B40"/>
    <w:rsid w:val="00B76BCD"/>
    <w:rsid w:val="00B90DF7"/>
    <w:rsid w:val="00B93FBA"/>
    <w:rsid w:val="00BA4A25"/>
    <w:rsid w:val="00BC72CC"/>
    <w:rsid w:val="00BE4938"/>
    <w:rsid w:val="00BE5D40"/>
    <w:rsid w:val="00BF0662"/>
    <w:rsid w:val="00BF2E1D"/>
    <w:rsid w:val="00BF4009"/>
    <w:rsid w:val="00BF67D7"/>
    <w:rsid w:val="00C037A0"/>
    <w:rsid w:val="00C06615"/>
    <w:rsid w:val="00C10FA7"/>
    <w:rsid w:val="00C1560E"/>
    <w:rsid w:val="00C159EE"/>
    <w:rsid w:val="00C236AA"/>
    <w:rsid w:val="00C243A1"/>
    <w:rsid w:val="00C2582D"/>
    <w:rsid w:val="00C43BC8"/>
    <w:rsid w:val="00C443D4"/>
    <w:rsid w:val="00C46C59"/>
    <w:rsid w:val="00C4704E"/>
    <w:rsid w:val="00C63E35"/>
    <w:rsid w:val="00C8233F"/>
    <w:rsid w:val="00C84098"/>
    <w:rsid w:val="00C96669"/>
    <w:rsid w:val="00C968F0"/>
    <w:rsid w:val="00C97484"/>
    <w:rsid w:val="00CB0B57"/>
    <w:rsid w:val="00CB20A2"/>
    <w:rsid w:val="00D007A7"/>
    <w:rsid w:val="00D070FE"/>
    <w:rsid w:val="00D40994"/>
    <w:rsid w:val="00D538F8"/>
    <w:rsid w:val="00D70022"/>
    <w:rsid w:val="00D744EF"/>
    <w:rsid w:val="00D77A81"/>
    <w:rsid w:val="00DB3D52"/>
    <w:rsid w:val="00DB796E"/>
    <w:rsid w:val="00DC1EF0"/>
    <w:rsid w:val="00DC5114"/>
    <w:rsid w:val="00DF0C7F"/>
    <w:rsid w:val="00E34931"/>
    <w:rsid w:val="00E439E5"/>
    <w:rsid w:val="00E44A70"/>
    <w:rsid w:val="00E73558"/>
    <w:rsid w:val="00E8066D"/>
    <w:rsid w:val="00E94039"/>
    <w:rsid w:val="00E95A78"/>
    <w:rsid w:val="00EB26F3"/>
    <w:rsid w:val="00EB4FB0"/>
    <w:rsid w:val="00EE0D88"/>
    <w:rsid w:val="00EE41F5"/>
    <w:rsid w:val="00EF2741"/>
    <w:rsid w:val="00F21D9D"/>
    <w:rsid w:val="00F30D43"/>
    <w:rsid w:val="00F359F1"/>
    <w:rsid w:val="00F40DA5"/>
    <w:rsid w:val="00F46BA2"/>
    <w:rsid w:val="00F54F27"/>
    <w:rsid w:val="00F6086A"/>
    <w:rsid w:val="00F82B0C"/>
    <w:rsid w:val="00FA0530"/>
    <w:rsid w:val="00FA4E6E"/>
    <w:rsid w:val="00FA77B9"/>
    <w:rsid w:val="00FB5C42"/>
    <w:rsid w:val="00FC08AA"/>
    <w:rsid w:val="00FE0026"/>
    <w:rsid w:val="00FF0563"/>
    <w:rsid w:val="00FF1F0F"/>
    <w:rsid w:val="00FF47CD"/>
    <w:rsid w:val="031F3B68"/>
    <w:rsid w:val="039A5A6B"/>
    <w:rsid w:val="055132F5"/>
    <w:rsid w:val="092E4F71"/>
    <w:rsid w:val="0A334950"/>
    <w:rsid w:val="0B91121A"/>
    <w:rsid w:val="0C632FA1"/>
    <w:rsid w:val="0F590A25"/>
    <w:rsid w:val="132C013F"/>
    <w:rsid w:val="13EA7537"/>
    <w:rsid w:val="14A726C5"/>
    <w:rsid w:val="153A7CC3"/>
    <w:rsid w:val="1598246D"/>
    <w:rsid w:val="17F25641"/>
    <w:rsid w:val="19077A89"/>
    <w:rsid w:val="1BB81185"/>
    <w:rsid w:val="1CE5078D"/>
    <w:rsid w:val="1D107FEF"/>
    <w:rsid w:val="21093C70"/>
    <w:rsid w:val="22AD24C4"/>
    <w:rsid w:val="2350353A"/>
    <w:rsid w:val="256104FA"/>
    <w:rsid w:val="27D35B7A"/>
    <w:rsid w:val="283466C8"/>
    <w:rsid w:val="29B8189D"/>
    <w:rsid w:val="2A3305C3"/>
    <w:rsid w:val="2BC2163A"/>
    <w:rsid w:val="2CE54558"/>
    <w:rsid w:val="2DE31C4F"/>
    <w:rsid w:val="2DE66822"/>
    <w:rsid w:val="30D5027A"/>
    <w:rsid w:val="315869A0"/>
    <w:rsid w:val="31622455"/>
    <w:rsid w:val="31ED365B"/>
    <w:rsid w:val="355C1461"/>
    <w:rsid w:val="38076368"/>
    <w:rsid w:val="38C064F3"/>
    <w:rsid w:val="38EB4CE9"/>
    <w:rsid w:val="38F01E7C"/>
    <w:rsid w:val="38F448C8"/>
    <w:rsid w:val="39A96E12"/>
    <w:rsid w:val="3A020F78"/>
    <w:rsid w:val="3B773BFD"/>
    <w:rsid w:val="3BED2551"/>
    <w:rsid w:val="3CB8731E"/>
    <w:rsid w:val="3CBF5E18"/>
    <w:rsid w:val="3DDD3E55"/>
    <w:rsid w:val="3E5A0EED"/>
    <w:rsid w:val="3FB37FA7"/>
    <w:rsid w:val="43A4222B"/>
    <w:rsid w:val="509139D5"/>
    <w:rsid w:val="51F92F5B"/>
    <w:rsid w:val="5845233E"/>
    <w:rsid w:val="5B9B1B49"/>
    <w:rsid w:val="5BA46E70"/>
    <w:rsid w:val="5E00142B"/>
    <w:rsid w:val="5E560F9A"/>
    <w:rsid w:val="62E42C35"/>
    <w:rsid w:val="6360244A"/>
    <w:rsid w:val="63870498"/>
    <w:rsid w:val="64382F74"/>
    <w:rsid w:val="65E05A4C"/>
    <w:rsid w:val="6B7067B8"/>
    <w:rsid w:val="6CE020F7"/>
    <w:rsid w:val="71C40006"/>
    <w:rsid w:val="763C4DA2"/>
    <w:rsid w:val="776C06DC"/>
    <w:rsid w:val="7C37350F"/>
    <w:rsid w:val="7F0D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8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脚 字符"/>
    <w:link w:val="3"/>
    <w:autoRedefine/>
    <w:qFormat/>
    <w:uiPriority w:val="0"/>
    <w:rPr>
      <w:rFonts w:ascii="Calibri" w:hAnsi="Calibri" w:eastAsia="宋体"/>
      <w:kern w:val="2"/>
      <w:sz w:val="18"/>
      <w:szCs w:val="18"/>
      <w:lang w:val="en-US" w:eastAsia="zh-CN" w:bidi="ar-SA"/>
    </w:rPr>
  </w:style>
  <w:style w:type="character" w:customStyle="1" w:styleId="9">
    <w:name w:val="页眉 字符"/>
    <w:link w:val="4"/>
    <w:autoRedefine/>
    <w:qFormat/>
    <w:uiPriority w:val="0"/>
    <w:rPr>
      <w:kern w:val="2"/>
      <w:sz w:val="18"/>
      <w:szCs w:val="18"/>
    </w:rPr>
  </w:style>
  <w:style w:type="paragraph" w:customStyle="1" w:styleId="10">
    <w:name w:val="Char Char Char Char Char Char Char Char Char Char Char Char Char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styleId="11">
    <w:name w:val="No Spacing"/>
    <w:autoRedefine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2">
    <w:name w:val="正文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styleId="13">
    <w:name w:val="Placeholder Text"/>
    <w:basedOn w:val="7"/>
    <w:autoRedefine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2</Pages>
  <Words>461</Words>
  <Characters>594</Characters>
  <Lines>5</Lines>
  <Paragraphs>1</Paragraphs>
  <TotalTime>239</TotalTime>
  <ScaleCrop>false</ScaleCrop>
  <LinksUpToDate>false</LinksUpToDate>
  <CharactersWithSpaces>655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2021-01-06T02:34:00Z</dcterms:created>
  <dc:creator>雨林木风</dc:creator>
  <cp:lastModifiedBy>小南</cp:lastModifiedBy>
  <cp:lastPrinted>2022-01-10T01:45:00Z</cp:lastPrinted>
  <dcterms:modified xsi:type="dcterms:W3CDTF">2025-01-03T05:49:36Z</dcterms:modified>
  <dc:title>2014学年奉贤区调研测试九年级化学试卷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2052-12.1.0.19770</vt:lpwstr>
  </property>
  <property fmtid="{D5CDD505-2E9C-101B-9397-08002B2CF9AE}" pid="4" name="ICV">
    <vt:lpwstr>E89CBF9FC562427D80C2687571AD7783</vt:lpwstr>
  </property>
  <property fmtid="{D5CDD505-2E9C-101B-9397-08002B2CF9AE}" pid="5" name="KSOTemplateDocerSaveRecord">
    <vt:lpwstr>eyJoZGlkIjoiZGM4NWIyZmJhN2FlZjM5NWU1YjI5OTFjMzdjZDdjM2QiLCJ1c2VySWQiOiIzMDQxMTgwNDEifQ==</vt:lpwstr>
  </property>
</Properties>
</file>