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31763" w14:textId="77777777" w:rsidR="00B218E7" w:rsidRDefault="00B218E7" w:rsidP="00B218E7">
      <w:pPr>
        <w:spacing w:line="360" w:lineRule="auto"/>
        <w:rPr>
          <w:rFonts w:ascii="Times New Roman" w:hAnsi="Times New Roman" w:cs="Times New Roman"/>
          <w:b/>
          <w:bCs/>
          <w:noProof/>
          <w:sz w:val="28"/>
          <w:szCs w:val="28"/>
          <w:lang w:val="uz-Latn-UZ"/>
        </w:rPr>
      </w:pPr>
      <w:r>
        <w:rPr>
          <w:rFonts w:ascii="Times New Roman" w:hAnsi="Times New Roman" w:cs="Times New Roman"/>
          <w:b/>
          <w:bCs/>
          <w:noProof/>
          <w:sz w:val="28"/>
          <w:szCs w:val="28"/>
          <w:lang w:val="uz-Latn-UZ"/>
        </w:rPr>
        <w:t xml:space="preserve">                                                                                                                              </w:t>
      </w:r>
      <w:r w:rsidR="00381485" w:rsidRPr="00381485">
        <w:rPr>
          <w:rFonts w:ascii="Times New Roman" w:hAnsi="Times New Roman" w:cs="Times New Roman"/>
          <w:b/>
          <w:bCs/>
          <w:noProof/>
          <w:sz w:val="28"/>
          <w:szCs w:val="28"/>
          <w:lang w:val="uz-Latn-UZ"/>
        </w:rPr>
        <w:t>Qandli diabet kasalligining sabablari, rivojlanish mexanizmi va asoratlar</w:t>
      </w:r>
    </w:p>
    <w:p w14:paraId="1F3FA786" w14:textId="6D6075E2" w:rsidR="00B218E7" w:rsidRDefault="00B218E7" w:rsidP="00B218E7">
      <w:pPr>
        <w:spacing w:line="360" w:lineRule="auto"/>
        <w:rPr>
          <w:rFonts w:ascii="Times New Roman" w:hAnsi="Times New Roman" w:cs="Times New Roman"/>
          <w:b/>
          <w:bCs/>
          <w:noProof/>
          <w:sz w:val="28"/>
          <w:szCs w:val="28"/>
          <w:lang w:val="uz-Latn-UZ"/>
        </w:rPr>
      </w:pPr>
      <w:r>
        <w:rPr>
          <w:rFonts w:ascii="Times New Roman" w:hAnsi="Times New Roman" w:cs="Times New Roman"/>
          <w:noProof/>
          <w:sz w:val="28"/>
          <w:szCs w:val="28"/>
          <w:lang w:val="uz-Latn-UZ"/>
        </w:rPr>
        <w:t xml:space="preserve">                                                                              </w:t>
      </w:r>
      <w:r w:rsidRPr="00381485">
        <w:rPr>
          <w:rFonts w:ascii="Times New Roman" w:hAnsi="Times New Roman" w:cs="Times New Roman"/>
          <w:noProof/>
          <w:sz w:val="28"/>
          <w:szCs w:val="28"/>
          <w:lang w:val="uz-Latn-UZ"/>
        </w:rPr>
        <w:t>Qo’qon universiteti Andijon filiali</w:t>
      </w:r>
    </w:p>
    <w:p w14:paraId="61FED994" w14:textId="6E5004AC" w:rsidR="00341C1D" w:rsidRPr="00381485" w:rsidRDefault="00341C1D" w:rsidP="00B218E7">
      <w:pPr>
        <w:spacing w:line="360" w:lineRule="auto"/>
        <w:jc w:val="right"/>
        <w:rPr>
          <w:rFonts w:ascii="Times New Roman" w:hAnsi="Times New Roman" w:cs="Times New Roman"/>
          <w:noProof/>
          <w:sz w:val="28"/>
          <w:szCs w:val="28"/>
          <w:lang w:val="uz-Latn-UZ"/>
        </w:rPr>
      </w:pPr>
      <w:r w:rsidRPr="00381485">
        <w:rPr>
          <w:rFonts w:ascii="Times New Roman" w:hAnsi="Times New Roman" w:cs="Times New Roman"/>
          <w:noProof/>
          <w:sz w:val="28"/>
          <w:szCs w:val="28"/>
          <w:lang w:val="uz-Latn-UZ"/>
        </w:rPr>
        <w:t>Tibbiyot fakulteti Davolash ishi</w:t>
      </w:r>
    </w:p>
    <w:p w14:paraId="4CBBDAF5" w14:textId="77777777" w:rsidR="00D0402D" w:rsidRPr="00381485" w:rsidRDefault="00D0402D" w:rsidP="00B218E7">
      <w:pPr>
        <w:spacing w:line="360" w:lineRule="auto"/>
        <w:jc w:val="right"/>
        <w:rPr>
          <w:rFonts w:ascii="Times New Roman" w:hAnsi="Times New Roman" w:cs="Times New Roman"/>
          <w:noProof/>
          <w:sz w:val="28"/>
          <w:szCs w:val="28"/>
          <w:lang w:val="uz-Latn-UZ"/>
        </w:rPr>
      </w:pPr>
      <w:r w:rsidRPr="00381485">
        <w:rPr>
          <w:rFonts w:ascii="Times New Roman" w:hAnsi="Times New Roman" w:cs="Times New Roman"/>
          <w:noProof/>
          <w:sz w:val="28"/>
          <w:szCs w:val="28"/>
          <w:lang w:val="uz-Latn-UZ"/>
        </w:rPr>
        <w:t>Sobirova Dilorom Ixtiyorjon qizi</w:t>
      </w:r>
    </w:p>
    <w:p w14:paraId="29432BD3" w14:textId="6AC96F33" w:rsidR="00341C1D" w:rsidRPr="00381485" w:rsidRDefault="007800B3" w:rsidP="00B218E7">
      <w:pPr>
        <w:spacing w:line="360" w:lineRule="auto"/>
        <w:jc w:val="right"/>
        <w:rPr>
          <w:rFonts w:ascii="Times New Roman" w:hAnsi="Times New Roman" w:cs="Times New Roman"/>
          <w:noProof/>
          <w:sz w:val="28"/>
          <w:szCs w:val="28"/>
          <w:lang w:val="uz-Latn-UZ"/>
        </w:rPr>
      </w:pPr>
      <w:r w:rsidRPr="00381485">
        <w:rPr>
          <w:rFonts w:ascii="Times New Roman" w:hAnsi="Times New Roman" w:cs="Times New Roman"/>
          <w:noProof/>
          <w:sz w:val="28"/>
          <w:szCs w:val="28"/>
          <w:lang w:val="uz-Latn-UZ"/>
        </w:rPr>
        <w:t>e</w:t>
      </w:r>
      <w:r w:rsidR="00A36F27" w:rsidRPr="00381485">
        <w:rPr>
          <w:rFonts w:ascii="Times New Roman" w:hAnsi="Times New Roman" w:cs="Times New Roman"/>
          <w:noProof/>
          <w:sz w:val="28"/>
          <w:szCs w:val="28"/>
          <w:lang w:val="uz-Latn-UZ"/>
        </w:rPr>
        <w:t>-mail</w:t>
      </w:r>
      <w:r w:rsidR="00341C1D" w:rsidRPr="00381485">
        <w:rPr>
          <w:rFonts w:ascii="Times New Roman" w:hAnsi="Times New Roman" w:cs="Times New Roman"/>
          <w:noProof/>
          <w:sz w:val="28"/>
          <w:szCs w:val="28"/>
          <w:lang w:val="uz-Latn-UZ"/>
        </w:rPr>
        <w:t xml:space="preserve">: </w:t>
      </w:r>
      <w:r w:rsidR="00D0402D" w:rsidRPr="00381485">
        <w:rPr>
          <w:rFonts w:ascii="Times New Roman" w:hAnsi="Times New Roman" w:cs="Times New Roman"/>
          <w:noProof/>
          <w:sz w:val="28"/>
          <w:szCs w:val="28"/>
          <w:lang w:val="uz-Latn-UZ"/>
        </w:rPr>
        <w:t>sobirovadilorom592@gmail.com</w:t>
      </w:r>
    </w:p>
    <w:p w14:paraId="51A35E93" w14:textId="66093C71" w:rsidR="00007BAF" w:rsidRPr="00381485" w:rsidRDefault="00A253F7" w:rsidP="00B218E7">
      <w:pPr>
        <w:spacing w:line="360" w:lineRule="auto"/>
        <w:jc w:val="right"/>
        <w:rPr>
          <w:rFonts w:ascii="Times New Roman" w:hAnsi="Times New Roman" w:cs="Times New Roman"/>
          <w:noProof/>
          <w:sz w:val="28"/>
          <w:szCs w:val="28"/>
          <w:lang w:val="uz-Latn-UZ"/>
        </w:rPr>
      </w:pPr>
      <w:r w:rsidRPr="00381485">
        <w:rPr>
          <w:rFonts w:ascii="Times New Roman" w:hAnsi="Times New Roman" w:cs="Times New Roman"/>
          <w:noProof/>
          <w:sz w:val="28"/>
          <w:szCs w:val="28"/>
          <w:lang w:val="uz-Latn-UZ"/>
        </w:rPr>
        <w:t>Tel</w:t>
      </w:r>
      <w:r w:rsidR="00D0402D" w:rsidRPr="00381485">
        <w:rPr>
          <w:rFonts w:ascii="Times New Roman" w:hAnsi="Times New Roman" w:cs="Times New Roman"/>
          <w:noProof/>
          <w:sz w:val="28"/>
          <w:szCs w:val="28"/>
          <w:lang w:val="uz-Latn-UZ"/>
        </w:rPr>
        <w:t>+998937357737</w:t>
      </w:r>
    </w:p>
    <w:p w14:paraId="5C069EE1" w14:textId="77777777" w:rsidR="00D0402D" w:rsidRPr="00D0402D" w:rsidRDefault="00D0402D" w:rsidP="00381485">
      <w:pPr>
        <w:spacing w:line="360" w:lineRule="auto"/>
        <w:jc w:val="both"/>
        <w:rPr>
          <w:rFonts w:ascii="Times New Roman" w:hAnsi="Times New Roman" w:cs="Times New Roman"/>
          <w:sz w:val="28"/>
          <w:szCs w:val="28"/>
          <w:lang w:val="uz-Latn-UZ"/>
        </w:rPr>
      </w:pPr>
      <w:r w:rsidRPr="00D0402D">
        <w:rPr>
          <w:rFonts w:ascii="Times New Roman" w:hAnsi="Times New Roman" w:cs="Times New Roman"/>
          <w:b/>
          <w:bCs/>
          <w:sz w:val="28"/>
          <w:szCs w:val="28"/>
          <w:lang w:val="uz-Latn-UZ"/>
        </w:rPr>
        <w:t>Annotatsiya</w:t>
      </w:r>
    </w:p>
    <w:p w14:paraId="050A007F" w14:textId="77777777" w:rsidR="00D0402D" w:rsidRPr="00D0402D" w:rsidRDefault="00D0402D" w:rsidP="00381485">
      <w:pPr>
        <w:spacing w:line="360" w:lineRule="auto"/>
        <w:jc w:val="both"/>
        <w:rPr>
          <w:rFonts w:ascii="Times New Roman" w:hAnsi="Times New Roman" w:cs="Times New Roman"/>
          <w:sz w:val="28"/>
          <w:szCs w:val="28"/>
          <w:lang w:val="uz-Latn-UZ"/>
        </w:rPr>
      </w:pPr>
      <w:r w:rsidRPr="00D0402D">
        <w:rPr>
          <w:rFonts w:ascii="Times New Roman" w:hAnsi="Times New Roman" w:cs="Times New Roman"/>
          <w:sz w:val="28"/>
          <w:szCs w:val="28"/>
          <w:lang w:val="uz-Latn-UZ"/>
        </w:rPr>
        <w:t>Qandli diabet (QD) — glyukoza metabolizmining buzilishi bilan tavsiflanadigan surunkali endokrin kasallik bo‘lib, u insulin yetishmasligi yoki hujayralarda uning yetarli ta’sir qilmasligi natijasida rivojlanadi. Biokimyoviy nuqtai nazardan, QD glyukoza, lipid va oqsil almashinuvi jarayonlarida disbalans hosil qiladi. Kasallikning asosiy patofiziologik mexanizmi beta-hujayralar funktsiyasining buzilishi, insulin signal yo‘li komponentlarining disfunktsiyasi va glyukoza transport tizimining yetarli ishlamasligi bilan izohlanadi.</w:t>
      </w:r>
    </w:p>
    <w:p w14:paraId="6BC1CB0C" w14:textId="77777777" w:rsidR="00D0402D" w:rsidRPr="00D0402D" w:rsidRDefault="00D0402D" w:rsidP="00381485">
      <w:pPr>
        <w:spacing w:line="360" w:lineRule="auto"/>
        <w:jc w:val="both"/>
        <w:rPr>
          <w:rFonts w:ascii="Times New Roman" w:hAnsi="Times New Roman" w:cs="Times New Roman"/>
          <w:sz w:val="28"/>
          <w:szCs w:val="28"/>
          <w:lang w:val="uz-Latn-UZ"/>
        </w:rPr>
      </w:pPr>
      <w:r w:rsidRPr="00D0402D">
        <w:rPr>
          <w:rFonts w:ascii="Times New Roman" w:hAnsi="Times New Roman" w:cs="Times New Roman"/>
          <w:sz w:val="28"/>
          <w:szCs w:val="28"/>
          <w:lang w:val="uz-Latn-UZ"/>
        </w:rPr>
        <w:t>QD ko‘plab omillar bilan bog‘liq: genetik moyillik, noto‘g‘ri ovqatlanish, ortiqcha vazn, jismoniy faollik yetishmovchiligi va surunkali stress. Klinika jihatidan kasallik polidipsiya, poliuriya, polifagiya, charchoq va tana og‘irligining o‘zgarishi bilan namoyon bo‘ladi. Biokimyoviy diagnostika vositalari — qon glukoza darajasi, glykozillangan gemoglobin (HbA1c) va insulin darajasi — kasallikni aniqlash va nazorat qilishda muhimdir.</w:t>
      </w:r>
    </w:p>
    <w:p w14:paraId="04976D12" w14:textId="77777777" w:rsidR="00D0402D" w:rsidRPr="00D0402D" w:rsidRDefault="00D0402D" w:rsidP="00381485">
      <w:pPr>
        <w:spacing w:line="360" w:lineRule="auto"/>
        <w:jc w:val="both"/>
        <w:rPr>
          <w:rFonts w:ascii="Times New Roman" w:hAnsi="Times New Roman" w:cs="Times New Roman"/>
          <w:sz w:val="28"/>
          <w:szCs w:val="28"/>
          <w:lang w:val="uz-Latn-UZ"/>
        </w:rPr>
      </w:pPr>
      <w:r w:rsidRPr="00D0402D">
        <w:rPr>
          <w:rFonts w:ascii="Times New Roman" w:hAnsi="Times New Roman" w:cs="Times New Roman"/>
          <w:sz w:val="28"/>
          <w:szCs w:val="28"/>
          <w:lang w:val="uz-Latn-UZ"/>
        </w:rPr>
        <w:t>QD og‘ir surunkali asoratlar bilan bog‘liq bo‘lib, u kardiovaskulyar kasalliklar, retinopatiya, nefropatiya va neuropatiyani o‘z ichiga oladi. Davolash strategiyalari kasallik turiga qarab farqlanadi: tip 1 QDda insulin terapiyasi va hayot tarzini o‘zgartirish, tip 2 QDda parhez, jismoniy faollik va farmakoterapiya kombinatsiyasi qo‘llaniladi. Profilaktik chora-tadbirlar sog‘lom ovqatlanish, ortiqcha vaznning oldini olish va muntazam jismoniy faollikni o‘z ichiga oladi.</w:t>
      </w:r>
    </w:p>
    <w:p w14:paraId="5B0D97F4" w14:textId="7C4D1041" w:rsidR="00381485" w:rsidRPr="00381485" w:rsidRDefault="00381485" w:rsidP="00381485">
      <w:pPr>
        <w:spacing w:line="360" w:lineRule="auto"/>
        <w:jc w:val="both"/>
        <w:rPr>
          <w:rFonts w:ascii="Times New Roman" w:hAnsi="Times New Roman" w:cs="Times New Roman"/>
          <w:sz w:val="28"/>
          <w:szCs w:val="28"/>
          <w:lang w:val="uz-Latn-UZ"/>
        </w:rPr>
      </w:pPr>
      <w:r w:rsidRPr="00381485">
        <w:rPr>
          <w:rFonts w:ascii="Times New Roman" w:hAnsi="Times New Roman" w:cs="Times New Roman"/>
          <w:sz w:val="28"/>
          <w:szCs w:val="28"/>
          <w:lang w:val="uz-Latn-UZ"/>
        </w:rPr>
        <w:lastRenderedPageBreak/>
        <w:t>kalit so‘zlar: Qandli diabet, glyukoza metabolizmi, insulin yetishmovchiligi, insulin qarshiligi, patogenez, beta-hujayralar, glykozillangan gemoglobin (HbA1c), kardiovaskulyar asoratlar, retinopatiya, profilaktika va davolash</w:t>
      </w:r>
    </w:p>
    <w:p w14:paraId="6807F5C9" w14:textId="77777777" w:rsidR="00381485" w:rsidRPr="00381485" w:rsidRDefault="00381485" w:rsidP="00381485">
      <w:pPr>
        <w:spacing w:line="360" w:lineRule="auto"/>
        <w:jc w:val="both"/>
        <w:rPr>
          <w:rFonts w:ascii="Times New Roman" w:hAnsi="Times New Roman" w:cs="Times New Roman"/>
          <w:sz w:val="28"/>
          <w:szCs w:val="28"/>
          <w:lang w:val="uz-Latn-UZ"/>
        </w:rPr>
      </w:pPr>
      <w:r w:rsidRPr="00381485">
        <w:rPr>
          <w:rFonts w:ascii="Times New Roman" w:hAnsi="Times New Roman" w:cs="Times New Roman"/>
          <w:b/>
          <w:bCs/>
          <w:sz w:val="28"/>
          <w:szCs w:val="28"/>
          <w:lang w:val="uz-Latn-UZ"/>
        </w:rPr>
        <w:t>Kirish</w:t>
      </w:r>
    </w:p>
    <w:p w14:paraId="146D0D0B" w14:textId="77777777" w:rsidR="00381485" w:rsidRPr="00381485" w:rsidRDefault="00381485" w:rsidP="00381485">
      <w:pPr>
        <w:spacing w:line="360" w:lineRule="auto"/>
        <w:jc w:val="both"/>
        <w:rPr>
          <w:rFonts w:ascii="Times New Roman" w:hAnsi="Times New Roman" w:cs="Times New Roman"/>
          <w:sz w:val="28"/>
          <w:szCs w:val="28"/>
          <w:lang w:val="uz-Latn-UZ"/>
        </w:rPr>
      </w:pPr>
      <w:r w:rsidRPr="00381485">
        <w:rPr>
          <w:rFonts w:ascii="Times New Roman" w:hAnsi="Times New Roman" w:cs="Times New Roman"/>
          <w:sz w:val="28"/>
          <w:szCs w:val="28"/>
          <w:lang w:val="uz-Latn-UZ"/>
        </w:rPr>
        <w:t>Qandli diabet (QD) insoniyat sog‘lig‘ida keng tarqalgan surunkali endokrin kasallik bo‘lib, u glyukoza metabolizmining buzilishi bilan tavsiflanadi. Bu kasallikning asosiy sabablaridan biri insulin gormoni ishlab chiqarilishining yetarli emasligi yoki hujayralarda uning ta’sirining pasayishi hisoblanadi. Biokimyoviy nuqtai nazardan, QD glyukoza, lipid va oqsil almashinuvi jarayonlarida muhim disbalanslar hosil qiladi. Bu jarayonlar organizmning energetik balansini saqlash va hujayra funksiyalarini ta’minlashda bevosita rol o‘ynaydi.</w:t>
      </w:r>
    </w:p>
    <w:p w14:paraId="369A1D7D" w14:textId="77777777" w:rsidR="00381485" w:rsidRPr="00381485" w:rsidRDefault="00381485" w:rsidP="00381485">
      <w:pPr>
        <w:spacing w:line="360" w:lineRule="auto"/>
        <w:jc w:val="both"/>
        <w:rPr>
          <w:rFonts w:ascii="Times New Roman" w:hAnsi="Times New Roman" w:cs="Times New Roman"/>
          <w:sz w:val="28"/>
          <w:szCs w:val="28"/>
          <w:lang w:val="uz-Latn-UZ"/>
        </w:rPr>
      </w:pPr>
      <w:r w:rsidRPr="00381485">
        <w:rPr>
          <w:rFonts w:ascii="Times New Roman" w:hAnsi="Times New Roman" w:cs="Times New Roman"/>
          <w:sz w:val="28"/>
          <w:szCs w:val="28"/>
          <w:lang w:val="uz-Latn-UZ"/>
        </w:rPr>
        <w:t>So‘nggi yillarda epidemiologik tadqiqotlar qandli diabetning global sog‘liq muammosi ekanligini ko‘rsatmoqda. Kasallikning surunkali xarakteri, asoratlar xavfi va hayot sifati kamayishiga olib kelishi tibbiyot va biokimyo fanlarida uni o‘rganishni dolzarb qiladi. QDning rivojlanish mexanizmi murakkab bo‘lib, unda genetik moyillik, atrof-muhit omillari, ovqatlanish odatlari, jismoniy faollik yetishmovchiligi va surunkali stress muhim rol o‘ynaydi.</w:t>
      </w:r>
    </w:p>
    <w:p w14:paraId="516A0A9E" w14:textId="77777777" w:rsidR="00381485" w:rsidRPr="00381485" w:rsidRDefault="00381485" w:rsidP="00381485">
      <w:pPr>
        <w:spacing w:line="360" w:lineRule="auto"/>
        <w:jc w:val="both"/>
        <w:rPr>
          <w:rFonts w:ascii="Times New Roman" w:hAnsi="Times New Roman" w:cs="Times New Roman"/>
          <w:sz w:val="28"/>
          <w:szCs w:val="28"/>
          <w:lang w:val="uz-Latn-UZ"/>
        </w:rPr>
      </w:pPr>
      <w:r w:rsidRPr="00381485">
        <w:rPr>
          <w:rFonts w:ascii="Times New Roman" w:hAnsi="Times New Roman" w:cs="Times New Roman"/>
          <w:sz w:val="28"/>
          <w:szCs w:val="28"/>
          <w:lang w:val="uz-Latn-UZ"/>
        </w:rPr>
        <w:t>Klinik jihatdan, QD dastlab subtil belgilar bilan namoyon bo‘lishi mumkin, ammo uzoq muddatda u polidipsiya, poliuriya, polifagiya, charchoq va tana og‘irligining o‘zgarishi kabi aniq simptomlar bilan kechadi. Biokimyoviy diagnostika, shu jumladan qon glukoza darajasi, glykozillangan gemoglobin (HbA1c) va insulin darajasi, kasallikni aniqlash va nazorat qilishda muhim vosita hisoblanadi.</w:t>
      </w:r>
    </w:p>
    <w:p w14:paraId="6C2630CE" w14:textId="77777777" w:rsidR="00381485" w:rsidRPr="00381485" w:rsidRDefault="00381485" w:rsidP="00381485">
      <w:pPr>
        <w:spacing w:line="360" w:lineRule="auto"/>
        <w:jc w:val="both"/>
        <w:rPr>
          <w:rFonts w:ascii="Times New Roman" w:hAnsi="Times New Roman" w:cs="Times New Roman"/>
          <w:sz w:val="28"/>
          <w:szCs w:val="28"/>
          <w:lang w:val="uz-Latn-UZ"/>
        </w:rPr>
      </w:pPr>
      <w:r w:rsidRPr="00381485">
        <w:rPr>
          <w:rFonts w:ascii="Times New Roman" w:hAnsi="Times New Roman" w:cs="Times New Roman"/>
          <w:sz w:val="28"/>
          <w:szCs w:val="28"/>
          <w:lang w:val="uz-Latn-UZ"/>
        </w:rPr>
        <w:t>Shu bois, qandli diabetni chuqur o‘rganish nafaqat kasallikning molekulyar va biokimyoviy asoslarini tushunishga, balki profilaktika va samarali davolash strategiyalarini ishlab chiqishga imkon beradi. Ushbu ishning maqsadi QDning sabablari, rivojlanish mexanizmi va asoratlarini ilmiy asosda tahlil qilishdir.</w:t>
      </w:r>
    </w:p>
    <w:p w14:paraId="084B50EA" w14:textId="77777777" w:rsidR="00381485" w:rsidRPr="00381485" w:rsidRDefault="00381485" w:rsidP="00381485">
      <w:pPr>
        <w:spacing w:line="360" w:lineRule="auto"/>
        <w:jc w:val="both"/>
        <w:rPr>
          <w:rFonts w:ascii="Times New Roman" w:hAnsi="Times New Roman" w:cs="Times New Roman"/>
          <w:sz w:val="28"/>
          <w:szCs w:val="28"/>
          <w:lang w:val="uz-Latn-UZ"/>
        </w:rPr>
      </w:pPr>
      <w:r w:rsidRPr="00381485">
        <w:rPr>
          <w:rFonts w:ascii="Times New Roman" w:hAnsi="Times New Roman" w:cs="Times New Roman"/>
          <w:b/>
          <w:bCs/>
          <w:sz w:val="28"/>
          <w:szCs w:val="28"/>
          <w:lang w:val="uz-Latn-UZ"/>
        </w:rPr>
        <w:t>Asosiy qism</w:t>
      </w:r>
    </w:p>
    <w:p w14:paraId="4C6BE3B2" w14:textId="77777777" w:rsidR="00381485" w:rsidRPr="00381485" w:rsidRDefault="00381485" w:rsidP="00381485">
      <w:pPr>
        <w:spacing w:line="360" w:lineRule="auto"/>
        <w:jc w:val="both"/>
        <w:rPr>
          <w:rFonts w:ascii="Times New Roman" w:hAnsi="Times New Roman" w:cs="Times New Roman"/>
          <w:sz w:val="28"/>
          <w:szCs w:val="28"/>
          <w:lang w:val="uz-Latn-UZ"/>
        </w:rPr>
      </w:pPr>
      <w:r w:rsidRPr="00381485">
        <w:rPr>
          <w:rFonts w:ascii="Times New Roman" w:hAnsi="Times New Roman" w:cs="Times New Roman"/>
          <w:sz w:val="28"/>
          <w:szCs w:val="28"/>
          <w:lang w:val="uz-Latn-UZ"/>
        </w:rPr>
        <w:lastRenderedPageBreak/>
        <w:t>Qandli diabet (QD) kasalligining biokimyoviy va molekulyar asoslarini tushunish kasallikning oldini olish va davolash strategiyalarini ishlab chiqishda muhim ahamiyatga ega. QD glyukoza metabolizmi va insulin tizimining murakkab o‘zaro ta’siri natijasida rivojlanadi. Organizmda glyukoza darajasi doimiy ravishda nazorat qilinadi: oshib ketganda insulin gormoni beta-hujayralar tomonidan sekretsiya qilinadi va glyukoza hujayralarga kirishi ta’minlanadi. QDda esa bu tizim buziladi, natijada hiperglikemiya yuzaga keladi.</w:t>
      </w:r>
    </w:p>
    <w:p w14:paraId="620AF077" w14:textId="77777777" w:rsidR="00381485" w:rsidRPr="00381485" w:rsidRDefault="00381485" w:rsidP="00381485">
      <w:pPr>
        <w:spacing w:line="360" w:lineRule="auto"/>
        <w:jc w:val="both"/>
        <w:rPr>
          <w:rFonts w:ascii="Times New Roman" w:hAnsi="Times New Roman" w:cs="Times New Roman"/>
          <w:sz w:val="28"/>
          <w:szCs w:val="28"/>
          <w:lang w:val="uz-Latn-UZ"/>
        </w:rPr>
      </w:pPr>
      <w:r w:rsidRPr="00381485">
        <w:rPr>
          <w:rFonts w:ascii="Times New Roman" w:hAnsi="Times New Roman" w:cs="Times New Roman"/>
          <w:sz w:val="28"/>
          <w:szCs w:val="28"/>
          <w:lang w:val="uz-Latn-UZ"/>
        </w:rPr>
        <w:t>Kasallik molekulyar darajada ikki asosiy mexanizm orqali rivojlanadi: birinchisi, beta-hujayralarning insulin ishlab chiqarishidagi yetishmovchilik (tip 1 QD); ikkinchisi, hujayralarda insulin ta’sirining pasayishi, ya’ni insulin qarshiligi (tip 2 QD). Insulin signal yo‘lida yuzaga keladigan buzilishlar, shuningdek, GLUT transporterlari faoliyatining pasayishi glyukoza hujayralarga kirishini cheklaydi. Bundan tashqari, lipid va oqsil almashinuvida ham o‘zgarishlar yuz beradi, bu esa organizmning energetik balansiga salbiy ta’sir ko‘rsatadi.</w:t>
      </w:r>
    </w:p>
    <w:p w14:paraId="58B7E609" w14:textId="77777777" w:rsidR="00381485" w:rsidRPr="00381485" w:rsidRDefault="00381485" w:rsidP="00381485">
      <w:pPr>
        <w:spacing w:line="360" w:lineRule="auto"/>
        <w:jc w:val="both"/>
        <w:rPr>
          <w:rFonts w:ascii="Times New Roman" w:hAnsi="Times New Roman" w:cs="Times New Roman"/>
          <w:sz w:val="28"/>
          <w:szCs w:val="28"/>
          <w:lang w:val="uz-Latn-UZ"/>
        </w:rPr>
      </w:pPr>
      <w:r w:rsidRPr="00381485">
        <w:rPr>
          <w:rFonts w:ascii="Times New Roman" w:hAnsi="Times New Roman" w:cs="Times New Roman"/>
          <w:sz w:val="28"/>
          <w:szCs w:val="28"/>
          <w:lang w:val="uz-Latn-UZ"/>
        </w:rPr>
        <w:t>QD rivojlanishida genetik moyillik, ortiqcha vazn, noto‘g‘ri ovqatlanish, jismoniy faollik yetishmovchiligi va surunkali stress kabi omillar katta rol o‘ynaydi. Shu bilan birga, endoteliy va mikroquvurlar funksiyasining buzilishi kasallikning surunkali asoratlariga olib keladi. Klinik jihatdan QD dastlab subtil belgilar bilan kechadi, ammo vaqt o‘tishi bilan polidipsiya, poliuriya, polifagiya va charchoq kabi aniq simptomlar paydo bo‘ladi.</w:t>
      </w:r>
    </w:p>
    <w:p w14:paraId="0A272640" w14:textId="77777777" w:rsidR="00381485" w:rsidRPr="00381485" w:rsidRDefault="00381485" w:rsidP="00381485">
      <w:pPr>
        <w:spacing w:line="360" w:lineRule="auto"/>
        <w:jc w:val="both"/>
        <w:rPr>
          <w:rFonts w:ascii="Times New Roman" w:hAnsi="Times New Roman" w:cs="Times New Roman"/>
          <w:sz w:val="28"/>
          <w:szCs w:val="28"/>
          <w:lang w:val="uz-Latn-UZ"/>
        </w:rPr>
      </w:pPr>
      <w:r w:rsidRPr="00381485">
        <w:rPr>
          <w:rFonts w:ascii="Times New Roman" w:hAnsi="Times New Roman" w:cs="Times New Roman"/>
          <w:b/>
          <w:bCs/>
          <w:sz w:val="28"/>
          <w:szCs w:val="28"/>
          <w:lang w:val="uz-Latn-UZ"/>
        </w:rPr>
        <w:t>Kasallikning sabablari</w:t>
      </w:r>
    </w:p>
    <w:p w14:paraId="1AF319ED" w14:textId="77777777" w:rsidR="00381485" w:rsidRPr="00381485" w:rsidRDefault="00381485" w:rsidP="00381485">
      <w:pPr>
        <w:spacing w:line="360" w:lineRule="auto"/>
        <w:jc w:val="both"/>
        <w:rPr>
          <w:rFonts w:ascii="Times New Roman" w:hAnsi="Times New Roman" w:cs="Times New Roman"/>
          <w:sz w:val="28"/>
          <w:szCs w:val="28"/>
          <w:lang w:val="uz-Latn-UZ"/>
        </w:rPr>
      </w:pPr>
      <w:r w:rsidRPr="00381485">
        <w:rPr>
          <w:rFonts w:ascii="Times New Roman" w:hAnsi="Times New Roman" w:cs="Times New Roman"/>
          <w:sz w:val="28"/>
          <w:szCs w:val="28"/>
          <w:lang w:val="uz-Latn-UZ"/>
        </w:rPr>
        <w:t>Qandli diabet (QD) rivojlanishida bir nechta asosiy sabablar rol o‘ynaydi, ular genetik, atrof-muhit va hayot tarzi omillariga bo‘linadi. Biokimyoviy nuqtai nazardan, kasallikning molekulyar asoslari insulin ishlab chiqarish yoki uning hujayralarga ta’sir qilishi bilan bog‘liq. Tip 1 QDda autoimmun jarayon natijasida beta-hujayralar buziladi va insulin yetarli miqdorda ishlab chiqarilmaydi. Tip 2 QD esa ko‘pincha insulin qarshiligi bilan bog‘liq bo‘lib, hujayralar insulin signallariga javob bera olmaydi va glyukoza hujayralarga yetarli darajada kirmaydi.</w:t>
      </w:r>
    </w:p>
    <w:p w14:paraId="7B36672B" w14:textId="77777777" w:rsidR="00381485" w:rsidRPr="00381485" w:rsidRDefault="00381485" w:rsidP="00381485">
      <w:pPr>
        <w:spacing w:line="360" w:lineRule="auto"/>
        <w:jc w:val="both"/>
        <w:rPr>
          <w:rFonts w:ascii="Times New Roman" w:hAnsi="Times New Roman" w:cs="Times New Roman"/>
          <w:sz w:val="28"/>
          <w:szCs w:val="28"/>
          <w:lang w:val="uz-Latn-UZ"/>
        </w:rPr>
      </w:pPr>
      <w:r w:rsidRPr="00381485">
        <w:rPr>
          <w:rFonts w:ascii="Times New Roman" w:hAnsi="Times New Roman" w:cs="Times New Roman"/>
          <w:sz w:val="28"/>
          <w:szCs w:val="28"/>
          <w:lang w:val="uz-Latn-UZ"/>
        </w:rPr>
        <w:lastRenderedPageBreak/>
        <w:t>Genetik moyillik kasallikning asosiy ichki sabablaridan biri hisoblanadi. Tadqiqotlar ko‘rsatadiki, agar ota-onada QD bo‘lsa, avlodda kasallik rivojlanish xavfi sezilarli darajada oshadi. Shu bilan birga, HLA genotiplari va boshqa glyukoza metabolizmi bilan bog‘liq genetik variantlar tip 1 va tip 2 QD xavfini oshiradi.</w:t>
      </w:r>
    </w:p>
    <w:p w14:paraId="7120E729" w14:textId="77777777" w:rsidR="00381485" w:rsidRPr="00381485" w:rsidRDefault="00381485" w:rsidP="00381485">
      <w:pPr>
        <w:spacing w:line="360" w:lineRule="auto"/>
        <w:jc w:val="both"/>
        <w:rPr>
          <w:rFonts w:ascii="Times New Roman" w:hAnsi="Times New Roman" w:cs="Times New Roman"/>
          <w:sz w:val="28"/>
          <w:szCs w:val="28"/>
          <w:lang w:val="uz-Latn-UZ"/>
        </w:rPr>
      </w:pPr>
      <w:r w:rsidRPr="00381485">
        <w:rPr>
          <w:rFonts w:ascii="Times New Roman" w:hAnsi="Times New Roman" w:cs="Times New Roman"/>
          <w:sz w:val="28"/>
          <w:szCs w:val="28"/>
          <w:lang w:val="uz-Latn-UZ"/>
        </w:rPr>
        <w:t>Atrof-muhit va hayot tarzi omillari ham muhimdir. Noto‘g‘ri ovqatlanish, ortiqcha kaloriya iste’moli, yuqori glyukoza va to‘yingan yog‘larga boy dieta insulin qarshiligi va ortiqcha vaznga olib keladi. Jismoniy faollik yetishmovchiligi glyukoza almashinuvi va lipid metabolizmini yomonlashtiradi. Surunkali stress va yomon uyqu sifatining buzilishi ham glyukoza darajasini oshirib, kasallik rivojlanish xavfini kuchaytiradi.</w:t>
      </w:r>
    </w:p>
    <w:p w14:paraId="1C727782" w14:textId="77777777" w:rsidR="00381485" w:rsidRPr="00381485" w:rsidRDefault="00381485" w:rsidP="00381485">
      <w:pPr>
        <w:spacing w:line="360" w:lineRule="auto"/>
        <w:jc w:val="both"/>
        <w:rPr>
          <w:rFonts w:ascii="Times New Roman" w:hAnsi="Times New Roman" w:cs="Times New Roman"/>
          <w:sz w:val="28"/>
          <w:szCs w:val="28"/>
          <w:lang w:val="uz-Latn-UZ"/>
        </w:rPr>
      </w:pPr>
      <w:r w:rsidRPr="00381485">
        <w:rPr>
          <w:rFonts w:ascii="Times New Roman" w:hAnsi="Times New Roman" w:cs="Times New Roman"/>
          <w:b/>
          <w:bCs/>
          <w:sz w:val="28"/>
          <w:szCs w:val="28"/>
          <w:lang w:val="uz-Latn-UZ"/>
        </w:rPr>
        <w:t>Belgilari va diagnostika</w:t>
      </w:r>
    </w:p>
    <w:p w14:paraId="6E5F6CEC" w14:textId="77777777" w:rsidR="00381485" w:rsidRPr="00381485" w:rsidRDefault="00381485" w:rsidP="00381485">
      <w:pPr>
        <w:spacing w:line="360" w:lineRule="auto"/>
        <w:jc w:val="both"/>
        <w:rPr>
          <w:rFonts w:ascii="Times New Roman" w:hAnsi="Times New Roman" w:cs="Times New Roman"/>
          <w:sz w:val="28"/>
          <w:szCs w:val="28"/>
          <w:lang w:val="uz-Latn-UZ"/>
        </w:rPr>
      </w:pPr>
      <w:r w:rsidRPr="00381485">
        <w:rPr>
          <w:rFonts w:ascii="Times New Roman" w:hAnsi="Times New Roman" w:cs="Times New Roman"/>
          <w:sz w:val="28"/>
          <w:szCs w:val="28"/>
          <w:lang w:val="uz-Latn-UZ"/>
        </w:rPr>
        <w:t>Qandli diabet (QD) dastlab subtil simptomlar bilan boshlanishi mumkin, shuning uchun ko‘pincha bemorlar kasallikning dastlabki bosqichida e’tibor bermaydi. Tipik klinik belgilar polidipsiya (ortiqcha chanqoq), poliuriya (ko‘p siydik chiqarish), polifagiya (ortiqcha ochlik) va tana og‘irligining o‘zgarishi hisoblanadi. Bundan tashqari, charchoq, ko‘rish qobiliyatining vaqtinchalik pasayishi, tez-tez infeksiyalar va yara shifo topishining sekinlashishi ham kuzatiladi. Tip 1 QDda simptomlar odatda tez rivojlanadi, tip 2 QD esa ko‘pincha yillar davomida sekin rivojlanadi va simptomlar kamroq aniqlanadi.</w:t>
      </w:r>
    </w:p>
    <w:p w14:paraId="5DE28A80" w14:textId="77777777" w:rsidR="00381485" w:rsidRPr="00381485" w:rsidRDefault="00381485" w:rsidP="00381485">
      <w:pPr>
        <w:spacing w:line="360" w:lineRule="auto"/>
        <w:jc w:val="both"/>
        <w:rPr>
          <w:rFonts w:ascii="Times New Roman" w:hAnsi="Times New Roman" w:cs="Times New Roman"/>
          <w:sz w:val="28"/>
          <w:szCs w:val="28"/>
          <w:lang w:val="uz-Latn-UZ"/>
        </w:rPr>
      </w:pPr>
      <w:r w:rsidRPr="00381485">
        <w:rPr>
          <w:rFonts w:ascii="Times New Roman" w:hAnsi="Times New Roman" w:cs="Times New Roman"/>
          <w:sz w:val="28"/>
          <w:szCs w:val="28"/>
          <w:lang w:val="uz-Latn-UZ"/>
        </w:rPr>
        <w:t>Biokimyoviy diagnostika QDni aniqlashda muhim ahamiyatga ega. Eng keng qo‘llaniladigan testlar — qondagi glyukoza darajasi (ochlik va ovqatdan keyin), glykozillangan gemoglobin (HbA1c) va insulin darajasi. Ochiq qondagi glyukoza ≥126 mg/dl (7,0 mmol/l) yoki HbA1c ≥6,5% kasallik mavjudligini ko‘rsatadi. Oral glyukoza tolerans testi (OGTT) qandli diabet va gestatsion diabetni aniqlashda qo‘llaniladi.</w:t>
      </w:r>
    </w:p>
    <w:p w14:paraId="1BE04E18" w14:textId="77777777" w:rsidR="00381485" w:rsidRPr="00381485" w:rsidRDefault="00381485" w:rsidP="00381485">
      <w:pPr>
        <w:spacing w:line="360" w:lineRule="auto"/>
        <w:jc w:val="both"/>
        <w:rPr>
          <w:rFonts w:ascii="Times New Roman" w:hAnsi="Times New Roman" w:cs="Times New Roman"/>
          <w:sz w:val="28"/>
          <w:szCs w:val="28"/>
          <w:lang w:val="uz-Latn-UZ"/>
        </w:rPr>
      </w:pPr>
      <w:r w:rsidRPr="00381485">
        <w:rPr>
          <w:rFonts w:ascii="Times New Roman" w:hAnsi="Times New Roman" w:cs="Times New Roman"/>
          <w:b/>
          <w:bCs/>
          <w:sz w:val="28"/>
          <w:szCs w:val="28"/>
          <w:lang w:val="uz-Latn-UZ"/>
        </w:rPr>
        <w:t>Davolash va profilaktika</w:t>
      </w:r>
    </w:p>
    <w:p w14:paraId="0720BC46" w14:textId="77777777" w:rsidR="00381485" w:rsidRPr="00381485" w:rsidRDefault="00381485" w:rsidP="00381485">
      <w:pPr>
        <w:spacing w:line="360" w:lineRule="auto"/>
        <w:jc w:val="both"/>
        <w:rPr>
          <w:rFonts w:ascii="Times New Roman" w:hAnsi="Times New Roman" w:cs="Times New Roman"/>
          <w:sz w:val="28"/>
          <w:szCs w:val="28"/>
          <w:lang w:val="uz-Latn-UZ"/>
        </w:rPr>
      </w:pPr>
      <w:r w:rsidRPr="00381485">
        <w:rPr>
          <w:rFonts w:ascii="Times New Roman" w:hAnsi="Times New Roman" w:cs="Times New Roman"/>
          <w:sz w:val="28"/>
          <w:szCs w:val="28"/>
          <w:lang w:val="uz-Latn-UZ"/>
        </w:rPr>
        <w:t>Qandli diabet (QD)ni davolash kasallik turiga va bemorning klinik holatiga qarab belgilanadi. Tip 1 QDda asosiy davolash usuli insulin terapiyasi bo‘lib, u beta-</w:t>
      </w:r>
      <w:r w:rsidRPr="00381485">
        <w:rPr>
          <w:rFonts w:ascii="Times New Roman" w:hAnsi="Times New Roman" w:cs="Times New Roman"/>
          <w:sz w:val="28"/>
          <w:szCs w:val="28"/>
          <w:lang w:val="uz-Latn-UZ"/>
        </w:rPr>
        <w:lastRenderedPageBreak/>
        <w:t>hujayralar tomonidan ishlab chiqarilmaydigan insulin o‘rnini to‘ldiradi. Insulin rejimi bemorning glyukoza darajasi, ovqatlanish va jismoniy faolligiga moslashtiriladi. Tip 2 QDda esa davolash ko‘pincha kompleks yondashuvni talab qiladi: parhez terapiyasi, jismoniy faollik va farmakoterapiya birgalikda qo‘llanadi. Farmakologik vositalar orasida metformin, sulfonilurea va inkretin asosidagi preparatlar keng qo‘llaniladi.</w:t>
      </w:r>
    </w:p>
    <w:p w14:paraId="0DE37CD5" w14:textId="77777777" w:rsidR="00381485" w:rsidRPr="00381485" w:rsidRDefault="00381485" w:rsidP="00381485">
      <w:pPr>
        <w:spacing w:line="360" w:lineRule="auto"/>
        <w:jc w:val="both"/>
        <w:rPr>
          <w:rFonts w:ascii="Times New Roman" w:hAnsi="Times New Roman" w:cs="Times New Roman"/>
          <w:sz w:val="28"/>
          <w:szCs w:val="28"/>
          <w:lang w:val="uz-Latn-UZ"/>
        </w:rPr>
      </w:pPr>
      <w:r w:rsidRPr="00381485">
        <w:rPr>
          <w:rFonts w:ascii="Times New Roman" w:hAnsi="Times New Roman" w:cs="Times New Roman"/>
          <w:sz w:val="28"/>
          <w:szCs w:val="28"/>
          <w:lang w:val="uz-Latn-UZ"/>
        </w:rPr>
        <w:t>Profilaktika esa hayot tarzini o‘zgartirishga asoslanadi. Sog‘lom ovqatlanish — glyukoza va lipid darajasini nazorat qilishda muhim omil hisoblanadi. Ortiqcha vaznni oldini olish va muntazam jismoniy faollik insulin sezuvchanligini oshiradi va kasallik rivojlanish xavfini kamaytiradi. Surunkali stressni kamaytirish va uyqu sifatini yaxshilash ham muhim profilaktik chora hisoblanadi.</w:t>
      </w:r>
    </w:p>
    <w:p w14:paraId="6B38C215" w14:textId="77777777" w:rsidR="00381485" w:rsidRPr="00381485" w:rsidRDefault="00381485" w:rsidP="00381485">
      <w:pPr>
        <w:spacing w:line="360" w:lineRule="auto"/>
        <w:jc w:val="both"/>
        <w:rPr>
          <w:rFonts w:ascii="Times New Roman" w:hAnsi="Times New Roman" w:cs="Times New Roman"/>
          <w:sz w:val="28"/>
          <w:szCs w:val="28"/>
          <w:lang w:val="uz-Latn-UZ"/>
        </w:rPr>
      </w:pPr>
      <w:r w:rsidRPr="00381485">
        <w:rPr>
          <w:rFonts w:ascii="Times New Roman" w:hAnsi="Times New Roman" w:cs="Times New Roman"/>
          <w:sz w:val="28"/>
          <w:szCs w:val="28"/>
          <w:lang w:val="uz-Latn-UZ"/>
        </w:rPr>
        <w:t>Shuningdek, muntazam biokimyoviy monitoring — qondagi glyukoza, HbA1c va lipid profili tekshiruvlari — davolash samaradorligini baholash va asoratlarning oldini olishda yordam beradi. Erta tashxis va individual davolash rejasi kasallikning surunkali asoratlarini sezilarli darajada kamaytiradi.</w:t>
      </w:r>
    </w:p>
    <w:p w14:paraId="4FAC220D" w14:textId="77777777" w:rsidR="00B218E7" w:rsidRDefault="00B218E7" w:rsidP="00381485">
      <w:pPr>
        <w:spacing w:line="360" w:lineRule="auto"/>
        <w:jc w:val="both"/>
        <w:rPr>
          <w:rFonts w:ascii="Times New Roman" w:hAnsi="Times New Roman" w:cs="Times New Roman"/>
          <w:b/>
          <w:bCs/>
          <w:sz w:val="28"/>
          <w:szCs w:val="28"/>
          <w:lang w:val="uz-Latn-UZ"/>
        </w:rPr>
      </w:pPr>
    </w:p>
    <w:p w14:paraId="24614499" w14:textId="77777777" w:rsidR="00B218E7" w:rsidRDefault="00B218E7" w:rsidP="00381485">
      <w:pPr>
        <w:spacing w:line="360" w:lineRule="auto"/>
        <w:jc w:val="both"/>
        <w:rPr>
          <w:rFonts w:ascii="Times New Roman" w:hAnsi="Times New Roman" w:cs="Times New Roman"/>
          <w:b/>
          <w:bCs/>
          <w:sz w:val="28"/>
          <w:szCs w:val="28"/>
          <w:lang w:val="uz-Latn-UZ"/>
        </w:rPr>
      </w:pPr>
    </w:p>
    <w:p w14:paraId="5DA6C48A" w14:textId="77777777" w:rsidR="00B218E7" w:rsidRDefault="00B218E7" w:rsidP="00381485">
      <w:pPr>
        <w:spacing w:line="360" w:lineRule="auto"/>
        <w:jc w:val="both"/>
        <w:rPr>
          <w:rFonts w:ascii="Times New Roman" w:hAnsi="Times New Roman" w:cs="Times New Roman"/>
          <w:b/>
          <w:bCs/>
          <w:sz w:val="28"/>
          <w:szCs w:val="28"/>
          <w:lang w:val="uz-Latn-UZ"/>
        </w:rPr>
      </w:pPr>
    </w:p>
    <w:p w14:paraId="5721822F" w14:textId="77777777" w:rsidR="00B218E7" w:rsidRDefault="00B218E7" w:rsidP="00381485">
      <w:pPr>
        <w:spacing w:line="360" w:lineRule="auto"/>
        <w:jc w:val="both"/>
        <w:rPr>
          <w:rFonts w:ascii="Times New Roman" w:hAnsi="Times New Roman" w:cs="Times New Roman"/>
          <w:b/>
          <w:bCs/>
          <w:sz w:val="28"/>
          <w:szCs w:val="28"/>
          <w:lang w:val="uz-Latn-UZ"/>
        </w:rPr>
      </w:pPr>
    </w:p>
    <w:p w14:paraId="09822912" w14:textId="77777777" w:rsidR="00B218E7" w:rsidRDefault="00B218E7" w:rsidP="00381485">
      <w:pPr>
        <w:spacing w:line="360" w:lineRule="auto"/>
        <w:jc w:val="both"/>
        <w:rPr>
          <w:rFonts w:ascii="Times New Roman" w:hAnsi="Times New Roman" w:cs="Times New Roman"/>
          <w:b/>
          <w:bCs/>
          <w:sz w:val="28"/>
          <w:szCs w:val="28"/>
          <w:lang w:val="uz-Latn-UZ"/>
        </w:rPr>
      </w:pPr>
    </w:p>
    <w:p w14:paraId="126E0EF5" w14:textId="77777777" w:rsidR="00B218E7" w:rsidRDefault="00B218E7" w:rsidP="00381485">
      <w:pPr>
        <w:spacing w:line="360" w:lineRule="auto"/>
        <w:jc w:val="both"/>
        <w:rPr>
          <w:rFonts w:ascii="Times New Roman" w:hAnsi="Times New Roman" w:cs="Times New Roman"/>
          <w:b/>
          <w:bCs/>
          <w:sz w:val="28"/>
          <w:szCs w:val="28"/>
          <w:lang w:val="uz-Latn-UZ"/>
        </w:rPr>
      </w:pPr>
    </w:p>
    <w:p w14:paraId="18853D86" w14:textId="690C282C" w:rsidR="00381485" w:rsidRPr="00381485" w:rsidRDefault="00381485" w:rsidP="00381485">
      <w:pPr>
        <w:spacing w:line="360" w:lineRule="auto"/>
        <w:jc w:val="both"/>
        <w:rPr>
          <w:rFonts w:ascii="Times New Roman" w:hAnsi="Times New Roman" w:cs="Times New Roman"/>
          <w:sz w:val="28"/>
          <w:szCs w:val="28"/>
          <w:lang w:val="uz-Latn-UZ"/>
        </w:rPr>
      </w:pPr>
      <w:r w:rsidRPr="00381485">
        <w:rPr>
          <w:rFonts w:ascii="Times New Roman" w:hAnsi="Times New Roman" w:cs="Times New Roman"/>
          <w:b/>
          <w:bCs/>
          <w:sz w:val="28"/>
          <w:szCs w:val="28"/>
          <w:lang w:val="uz-Latn-UZ"/>
        </w:rPr>
        <w:t>Xulosa</w:t>
      </w:r>
    </w:p>
    <w:p w14:paraId="4A960131" w14:textId="77777777" w:rsidR="00381485" w:rsidRPr="00381485" w:rsidRDefault="00381485" w:rsidP="00381485">
      <w:pPr>
        <w:spacing w:line="360" w:lineRule="auto"/>
        <w:jc w:val="both"/>
        <w:rPr>
          <w:rFonts w:ascii="Times New Roman" w:hAnsi="Times New Roman" w:cs="Times New Roman"/>
          <w:sz w:val="28"/>
          <w:szCs w:val="28"/>
          <w:lang w:val="uz-Latn-UZ"/>
        </w:rPr>
      </w:pPr>
      <w:r w:rsidRPr="00381485">
        <w:rPr>
          <w:rFonts w:ascii="Times New Roman" w:hAnsi="Times New Roman" w:cs="Times New Roman"/>
          <w:sz w:val="28"/>
          <w:szCs w:val="28"/>
          <w:lang w:val="uz-Latn-UZ"/>
        </w:rPr>
        <w:t xml:space="preserve">Qandli diabet (QD) surunkali endokrin kasallik bo‘lib, uning asosiy patofiziologik mexanizmi insulin yetishmovchiligi yoki hujayralarda uning ta’sirining pasayishi bilan bog‘liq. Kasallik glyukoza, lipid va oqsil almashinuvida murakkab buzilishlarga olib keladi, bu esa organizmning energetik balansini saqlash va hujayra funksiyalarini to‘liq bajarish imkoniyatini kamaytiradi. Tip 1 QDda autoimmun </w:t>
      </w:r>
      <w:r w:rsidRPr="00381485">
        <w:rPr>
          <w:rFonts w:ascii="Times New Roman" w:hAnsi="Times New Roman" w:cs="Times New Roman"/>
          <w:sz w:val="28"/>
          <w:szCs w:val="28"/>
          <w:lang w:val="uz-Latn-UZ"/>
        </w:rPr>
        <w:lastRenderedPageBreak/>
        <w:t>jarayon beta-hujayralarni shikastlaydi va insulin ishlab chiqarishni pasaytiradi, tip 2 QDda esa hujayralarda insulin qarshiligi va signal yo‘lida buzilishlar kuzatiladi.</w:t>
      </w:r>
    </w:p>
    <w:p w14:paraId="77B88186" w14:textId="77777777" w:rsidR="00381485" w:rsidRPr="00381485" w:rsidRDefault="00381485" w:rsidP="00381485">
      <w:pPr>
        <w:spacing w:line="360" w:lineRule="auto"/>
        <w:jc w:val="both"/>
        <w:rPr>
          <w:rFonts w:ascii="Times New Roman" w:hAnsi="Times New Roman" w:cs="Times New Roman"/>
          <w:sz w:val="28"/>
          <w:szCs w:val="28"/>
          <w:lang w:val="uz-Latn-UZ"/>
        </w:rPr>
      </w:pPr>
      <w:r w:rsidRPr="00381485">
        <w:rPr>
          <w:rFonts w:ascii="Times New Roman" w:hAnsi="Times New Roman" w:cs="Times New Roman"/>
          <w:sz w:val="28"/>
          <w:szCs w:val="28"/>
          <w:lang w:val="uz-Latn-UZ"/>
        </w:rPr>
        <w:t>Klinik jihatdan QD polidipsiya, poliuriya, polifagiya, charchoq va tana og‘irligining o‘zgarishi bilan namoyon bo‘ladi. Diagnostikada qondagi glyukoza darajasi, glykozillangan gemoglobin (HbA1c) va insulin darajasi asosiy indikatorlar sifatida qo‘llaniladi. Kasallikning surunkali asoratlarini — kardiovaskulyar kasalliklar, retinopatiya, nefropatiya va neuropatiya — oldini olish uchun insulin terapiyasi, farmakoterapiya, sog‘lom ovqatlanish, jismoniy faollik va muntazam monitoring zarur.</w:t>
      </w:r>
    </w:p>
    <w:p w14:paraId="7C4DF1E1" w14:textId="77777777" w:rsidR="00381485" w:rsidRPr="00381485" w:rsidRDefault="00381485" w:rsidP="00381485">
      <w:pPr>
        <w:spacing w:line="360" w:lineRule="auto"/>
        <w:jc w:val="both"/>
        <w:rPr>
          <w:rFonts w:ascii="Times New Roman" w:hAnsi="Times New Roman" w:cs="Times New Roman"/>
          <w:sz w:val="28"/>
          <w:szCs w:val="28"/>
          <w:lang w:val="uz-Latn-UZ"/>
        </w:rPr>
      </w:pPr>
      <w:r w:rsidRPr="00381485">
        <w:rPr>
          <w:rFonts w:ascii="Times New Roman" w:hAnsi="Times New Roman" w:cs="Times New Roman"/>
          <w:sz w:val="28"/>
          <w:szCs w:val="28"/>
          <w:lang w:val="uz-Latn-UZ"/>
        </w:rPr>
        <w:t>QDni erta aniqlash, individual davolash rejasi va profilaktika choralari kasallik rivojlanishini sekinlashtiradi, bemorlarning hayot sifatini yaxshilaydi va uzoq muddatli asoratlar xavfini kamaytiradi. Shu bois, qandli diabetni chuqur o‘rganish va boshqarish endokrinologiya va biokimyo fanlarida dolzarb masala hisoblanadi.</w:t>
      </w:r>
    </w:p>
    <w:p w14:paraId="6573053E" w14:textId="77777777" w:rsidR="00B218E7" w:rsidRDefault="00B218E7" w:rsidP="00381485">
      <w:pPr>
        <w:spacing w:line="360" w:lineRule="auto"/>
        <w:jc w:val="both"/>
        <w:rPr>
          <w:rFonts w:ascii="Times New Roman" w:hAnsi="Times New Roman" w:cs="Times New Roman"/>
          <w:b/>
          <w:bCs/>
          <w:sz w:val="28"/>
          <w:szCs w:val="28"/>
          <w:lang w:val="uz-Latn-UZ"/>
        </w:rPr>
      </w:pPr>
    </w:p>
    <w:p w14:paraId="09721778" w14:textId="77777777" w:rsidR="00B218E7" w:rsidRDefault="00B218E7" w:rsidP="00381485">
      <w:pPr>
        <w:spacing w:line="360" w:lineRule="auto"/>
        <w:jc w:val="both"/>
        <w:rPr>
          <w:rFonts w:ascii="Times New Roman" w:hAnsi="Times New Roman" w:cs="Times New Roman"/>
          <w:b/>
          <w:bCs/>
          <w:sz w:val="28"/>
          <w:szCs w:val="28"/>
          <w:lang w:val="uz-Latn-UZ"/>
        </w:rPr>
      </w:pPr>
    </w:p>
    <w:p w14:paraId="50EC4FA7" w14:textId="77777777" w:rsidR="00B218E7" w:rsidRDefault="00B218E7" w:rsidP="00381485">
      <w:pPr>
        <w:spacing w:line="360" w:lineRule="auto"/>
        <w:jc w:val="both"/>
        <w:rPr>
          <w:rFonts w:ascii="Times New Roman" w:hAnsi="Times New Roman" w:cs="Times New Roman"/>
          <w:b/>
          <w:bCs/>
          <w:sz w:val="28"/>
          <w:szCs w:val="28"/>
          <w:lang w:val="uz-Latn-UZ"/>
        </w:rPr>
      </w:pPr>
    </w:p>
    <w:p w14:paraId="07087F06" w14:textId="77777777" w:rsidR="00B218E7" w:rsidRDefault="00B218E7" w:rsidP="00381485">
      <w:pPr>
        <w:spacing w:line="360" w:lineRule="auto"/>
        <w:jc w:val="both"/>
        <w:rPr>
          <w:rFonts w:ascii="Times New Roman" w:hAnsi="Times New Roman" w:cs="Times New Roman"/>
          <w:b/>
          <w:bCs/>
          <w:sz w:val="28"/>
          <w:szCs w:val="28"/>
          <w:lang w:val="uz-Latn-UZ"/>
        </w:rPr>
      </w:pPr>
    </w:p>
    <w:p w14:paraId="0188BBB5" w14:textId="77777777" w:rsidR="00B218E7" w:rsidRDefault="00B218E7" w:rsidP="00381485">
      <w:pPr>
        <w:spacing w:line="360" w:lineRule="auto"/>
        <w:jc w:val="both"/>
        <w:rPr>
          <w:rFonts w:ascii="Times New Roman" w:hAnsi="Times New Roman" w:cs="Times New Roman"/>
          <w:b/>
          <w:bCs/>
          <w:sz w:val="28"/>
          <w:szCs w:val="28"/>
          <w:lang w:val="uz-Latn-UZ"/>
        </w:rPr>
      </w:pPr>
    </w:p>
    <w:p w14:paraId="0A974226" w14:textId="77777777" w:rsidR="00B218E7" w:rsidRDefault="00B218E7" w:rsidP="00381485">
      <w:pPr>
        <w:spacing w:line="360" w:lineRule="auto"/>
        <w:jc w:val="both"/>
        <w:rPr>
          <w:rFonts w:ascii="Times New Roman" w:hAnsi="Times New Roman" w:cs="Times New Roman"/>
          <w:b/>
          <w:bCs/>
          <w:sz w:val="28"/>
          <w:szCs w:val="28"/>
          <w:lang w:val="uz-Latn-UZ"/>
        </w:rPr>
      </w:pPr>
    </w:p>
    <w:p w14:paraId="7C9C1FB5" w14:textId="77777777" w:rsidR="00B218E7" w:rsidRDefault="00B218E7" w:rsidP="00381485">
      <w:pPr>
        <w:spacing w:line="360" w:lineRule="auto"/>
        <w:jc w:val="both"/>
        <w:rPr>
          <w:rFonts w:ascii="Times New Roman" w:hAnsi="Times New Roman" w:cs="Times New Roman"/>
          <w:b/>
          <w:bCs/>
          <w:sz w:val="28"/>
          <w:szCs w:val="28"/>
          <w:lang w:val="uz-Latn-UZ"/>
        </w:rPr>
      </w:pPr>
    </w:p>
    <w:p w14:paraId="6947B3C7" w14:textId="234080DB" w:rsidR="00381485" w:rsidRPr="00B218E7" w:rsidRDefault="00B218E7" w:rsidP="00381485">
      <w:pPr>
        <w:spacing w:line="360" w:lineRule="auto"/>
        <w:jc w:val="both"/>
        <w:rPr>
          <w:rFonts w:ascii="Times New Roman" w:hAnsi="Times New Roman" w:cs="Times New Roman"/>
          <w:b/>
          <w:bCs/>
          <w:sz w:val="28"/>
          <w:szCs w:val="28"/>
          <w:lang w:val="uz-Latn-UZ"/>
        </w:rPr>
      </w:pPr>
      <w:r w:rsidRPr="00B218E7">
        <w:rPr>
          <w:rFonts w:ascii="Times New Roman" w:hAnsi="Times New Roman" w:cs="Times New Roman"/>
          <w:b/>
          <w:bCs/>
          <w:sz w:val="28"/>
          <w:szCs w:val="28"/>
          <w:lang w:val="uz-Latn-UZ"/>
        </w:rPr>
        <w:t>F</w:t>
      </w:r>
      <w:r w:rsidR="00381485" w:rsidRPr="00B218E7">
        <w:rPr>
          <w:rFonts w:ascii="Times New Roman" w:hAnsi="Times New Roman" w:cs="Times New Roman"/>
          <w:b/>
          <w:bCs/>
          <w:sz w:val="28"/>
          <w:szCs w:val="28"/>
          <w:lang w:val="uz-Latn-UZ"/>
        </w:rPr>
        <w:t>oydalanilgan adabiyot</w:t>
      </w:r>
    </w:p>
    <w:p w14:paraId="111158B0" w14:textId="77777777" w:rsidR="00B218E7" w:rsidRPr="00B218E7" w:rsidRDefault="00B218E7" w:rsidP="00B218E7">
      <w:pPr>
        <w:spacing w:line="360" w:lineRule="auto"/>
        <w:jc w:val="both"/>
        <w:rPr>
          <w:rFonts w:ascii="Times New Roman" w:hAnsi="Times New Roman" w:cs="Times New Roman"/>
          <w:sz w:val="28"/>
          <w:szCs w:val="28"/>
          <w:lang w:val="en-US"/>
        </w:rPr>
      </w:pPr>
      <w:r w:rsidRPr="00B218E7">
        <w:rPr>
          <w:rFonts w:ascii="Times New Roman" w:hAnsi="Times New Roman" w:cs="Times New Roman"/>
          <w:sz w:val="28"/>
          <w:szCs w:val="28"/>
          <w:lang w:val="en-US"/>
        </w:rPr>
        <w:t xml:space="preserve">American Diabetes Association, </w:t>
      </w:r>
      <w:r w:rsidRPr="00B218E7">
        <w:rPr>
          <w:rFonts w:ascii="Times New Roman" w:hAnsi="Times New Roman" w:cs="Times New Roman"/>
          <w:i/>
          <w:iCs/>
          <w:sz w:val="28"/>
          <w:szCs w:val="28"/>
          <w:lang w:val="en-US"/>
        </w:rPr>
        <w:t>Standards of Medical Care in Diabetes—2025</w:t>
      </w:r>
      <w:r w:rsidRPr="00B218E7">
        <w:rPr>
          <w:rFonts w:ascii="Times New Roman" w:hAnsi="Times New Roman" w:cs="Times New Roman"/>
          <w:sz w:val="28"/>
          <w:szCs w:val="28"/>
          <w:lang w:val="en-US"/>
        </w:rPr>
        <w:br/>
        <w:t xml:space="preserve">DeFronzo RA &amp; Ferrannini E, </w:t>
      </w:r>
      <w:r w:rsidRPr="00B218E7">
        <w:rPr>
          <w:rFonts w:ascii="Times New Roman" w:hAnsi="Times New Roman" w:cs="Times New Roman"/>
          <w:i/>
          <w:iCs/>
          <w:sz w:val="28"/>
          <w:szCs w:val="28"/>
          <w:lang w:val="en-US"/>
        </w:rPr>
        <w:t>Pathophysiology of Type 2 Diabetes Mellitus</w:t>
      </w:r>
      <w:r w:rsidRPr="00B218E7">
        <w:rPr>
          <w:rFonts w:ascii="Times New Roman" w:hAnsi="Times New Roman" w:cs="Times New Roman"/>
          <w:sz w:val="28"/>
          <w:szCs w:val="28"/>
          <w:lang w:val="en-US"/>
        </w:rPr>
        <w:br/>
        <w:t xml:space="preserve">Stumvoll M, Goldstein BJ, van Haeften TW, </w:t>
      </w:r>
      <w:r w:rsidRPr="00B218E7">
        <w:rPr>
          <w:rFonts w:ascii="Times New Roman" w:hAnsi="Times New Roman" w:cs="Times New Roman"/>
          <w:i/>
          <w:iCs/>
          <w:sz w:val="28"/>
          <w:szCs w:val="28"/>
          <w:lang w:val="en-US"/>
        </w:rPr>
        <w:t>Type 2 Diabetes: Principles of Pathogenesis and Therapy</w:t>
      </w:r>
      <w:r w:rsidRPr="00B218E7">
        <w:rPr>
          <w:rFonts w:ascii="Times New Roman" w:hAnsi="Times New Roman" w:cs="Times New Roman"/>
          <w:sz w:val="28"/>
          <w:szCs w:val="28"/>
          <w:lang w:val="en-US"/>
        </w:rPr>
        <w:br/>
        <w:t xml:space="preserve">Avezov R.A., Toshqulov B.S., </w:t>
      </w:r>
      <w:r w:rsidRPr="00B218E7">
        <w:rPr>
          <w:rFonts w:ascii="Times New Roman" w:hAnsi="Times New Roman" w:cs="Times New Roman"/>
          <w:i/>
          <w:iCs/>
          <w:sz w:val="28"/>
          <w:szCs w:val="28"/>
          <w:lang w:val="en-US"/>
        </w:rPr>
        <w:t>Qandli diabet va uning patofiziologiyasi</w:t>
      </w:r>
      <w:r w:rsidRPr="00B218E7">
        <w:rPr>
          <w:rFonts w:ascii="Times New Roman" w:hAnsi="Times New Roman" w:cs="Times New Roman"/>
          <w:sz w:val="28"/>
          <w:szCs w:val="28"/>
          <w:lang w:val="en-US"/>
        </w:rPr>
        <w:br/>
      </w:r>
      <w:r w:rsidRPr="00B218E7">
        <w:rPr>
          <w:rFonts w:ascii="Times New Roman" w:hAnsi="Times New Roman" w:cs="Times New Roman"/>
          <w:sz w:val="28"/>
          <w:szCs w:val="28"/>
          <w:lang w:val="en-US"/>
        </w:rPr>
        <w:lastRenderedPageBreak/>
        <w:t xml:space="preserve">Qodirov A., Abdurahmonov S., </w:t>
      </w:r>
      <w:r w:rsidRPr="00B218E7">
        <w:rPr>
          <w:rFonts w:ascii="Times New Roman" w:hAnsi="Times New Roman" w:cs="Times New Roman"/>
          <w:i/>
          <w:iCs/>
          <w:sz w:val="28"/>
          <w:szCs w:val="28"/>
          <w:lang w:val="en-US"/>
        </w:rPr>
        <w:t>Qandli diabetning diagnostikasi va davolash metodlari</w:t>
      </w:r>
      <w:r w:rsidRPr="00B218E7">
        <w:rPr>
          <w:rFonts w:ascii="Times New Roman" w:hAnsi="Times New Roman" w:cs="Times New Roman"/>
          <w:sz w:val="28"/>
          <w:szCs w:val="28"/>
          <w:lang w:val="en-US"/>
        </w:rPr>
        <w:br/>
        <w:t xml:space="preserve">Ergashev N., Rasulov Sh., </w:t>
      </w:r>
      <w:r w:rsidRPr="00B218E7">
        <w:rPr>
          <w:rFonts w:ascii="Times New Roman" w:hAnsi="Times New Roman" w:cs="Times New Roman"/>
          <w:i/>
          <w:iCs/>
          <w:sz w:val="28"/>
          <w:szCs w:val="28"/>
          <w:lang w:val="en-US"/>
        </w:rPr>
        <w:t>Endokrin kasalliklar va qandli diabet</w:t>
      </w:r>
    </w:p>
    <w:p w14:paraId="752D98E6" w14:textId="77777777" w:rsidR="00381485" w:rsidRPr="00B218E7" w:rsidRDefault="00381485" w:rsidP="00381485">
      <w:pPr>
        <w:spacing w:line="360" w:lineRule="auto"/>
        <w:jc w:val="both"/>
        <w:rPr>
          <w:rFonts w:ascii="Times New Roman" w:hAnsi="Times New Roman" w:cs="Times New Roman"/>
          <w:sz w:val="28"/>
          <w:szCs w:val="28"/>
          <w:lang w:val="en-US"/>
        </w:rPr>
      </w:pPr>
    </w:p>
    <w:p w14:paraId="6046DE7F" w14:textId="77777777" w:rsidR="00A36F27" w:rsidRPr="00381485" w:rsidRDefault="00A36F27" w:rsidP="00381485">
      <w:pPr>
        <w:spacing w:line="360" w:lineRule="auto"/>
        <w:jc w:val="both"/>
        <w:rPr>
          <w:rFonts w:ascii="Times New Roman" w:hAnsi="Times New Roman" w:cs="Times New Roman"/>
          <w:sz w:val="28"/>
          <w:szCs w:val="28"/>
          <w:lang w:val="uz-Latn-UZ"/>
        </w:rPr>
      </w:pPr>
    </w:p>
    <w:p w14:paraId="72686FD4" w14:textId="77777777" w:rsidR="00007BAF" w:rsidRPr="00381485" w:rsidRDefault="00007BAF" w:rsidP="00381485">
      <w:pPr>
        <w:spacing w:line="360" w:lineRule="auto"/>
        <w:jc w:val="both"/>
        <w:rPr>
          <w:rFonts w:ascii="Times New Roman" w:hAnsi="Times New Roman" w:cs="Times New Roman"/>
          <w:sz w:val="28"/>
          <w:szCs w:val="28"/>
          <w:lang w:val="uz-Latn-UZ"/>
        </w:rPr>
      </w:pPr>
    </w:p>
    <w:sectPr w:rsidR="00007BAF" w:rsidRPr="0038148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8900D1" w14:textId="77777777" w:rsidR="00513AB3" w:rsidRDefault="00513AB3" w:rsidP="004D5347">
      <w:pPr>
        <w:spacing w:after="0" w:line="240" w:lineRule="auto"/>
      </w:pPr>
      <w:r>
        <w:separator/>
      </w:r>
    </w:p>
  </w:endnote>
  <w:endnote w:type="continuationSeparator" w:id="0">
    <w:p w14:paraId="7CC4B6EE" w14:textId="77777777" w:rsidR="00513AB3" w:rsidRDefault="00513AB3" w:rsidP="004D53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ACC63B" w14:textId="77777777" w:rsidR="00513AB3" w:rsidRDefault="00513AB3" w:rsidP="004D5347">
      <w:pPr>
        <w:spacing w:after="0" w:line="240" w:lineRule="auto"/>
      </w:pPr>
      <w:r>
        <w:separator/>
      </w:r>
    </w:p>
  </w:footnote>
  <w:footnote w:type="continuationSeparator" w:id="0">
    <w:p w14:paraId="5D7CBE04" w14:textId="77777777" w:rsidR="00513AB3" w:rsidRDefault="00513AB3" w:rsidP="004D53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B26CC"/>
    <w:multiLevelType w:val="multilevel"/>
    <w:tmpl w:val="4D2A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42192"/>
    <w:multiLevelType w:val="multilevel"/>
    <w:tmpl w:val="3EEC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61E94"/>
    <w:multiLevelType w:val="multilevel"/>
    <w:tmpl w:val="A95A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71BA8"/>
    <w:multiLevelType w:val="multilevel"/>
    <w:tmpl w:val="8A48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42839"/>
    <w:multiLevelType w:val="multilevel"/>
    <w:tmpl w:val="9E90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250D4"/>
    <w:multiLevelType w:val="multilevel"/>
    <w:tmpl w:val="53FC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F1786"/>
    <w:multiLevelType w:val="multilevel"/>
    <w:tmpl w:val="60DAE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41240C"/>
    <w:multiLevelType w:val="multilevel"/>
    <w:tmpl w:val="4622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C277B"/>
    <w:multiLevelType w:val="multilevel"/>
    <w:tmpl w:val="9B92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B46A5"/>
    <w:multiLevelType w:val="multilevel"/>
    <w:tmpl w:val="B102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5101F1"/>
    <w:multiLevelType w:val="multilevel"/>
    <w:tmpl w:val="6A10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2757B"/>
    <w:multiLevelType w:val="multilevel"/>
    <w:tmpl w:val="632AD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6A54DE"/>
    <w:multiLevelType w:val="multilevel"/>
    <w:tmpl w:val="1D38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AD7ED9"/>
    <w:multiLevelType w:val="multilevel"/>
    <w:tmpl w:val="399A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51191C"/>
    <w:multiLevelType w:val="multilevel"/>
    <w:tmpl w:val="049E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BA52F4"/>
    <w:multiLevelType w:val="multilevel"/>
    <w:tmpl w:val="45FAD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9270D1"/>
    <w:multiLevelType w:val="multilevel"/>
    <w:tmpl w:val="8CD4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955AAB"/>
    <w:multiLevelType w:val="multilevel"/>
    <w:tmpl w:val="3114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673B19"/>
    <w:multiLevelType w:val="multilevel"/>
    <w:tmpl w:val="E262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F87E95"/>
    <w:multiLevelType w:val="multilevel"/>
    <w:tmpl w:val="F4E6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AF7C33"/>
    <w:multiLevelType w:val="multilevel"/>
    <w:tmpl w:val="0EB4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DE6B91"/>
    <w:multiLevelType w:val="multilevel"/>
    <w:tmpl w:val="C926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7165B4"/>
    <w:multiLevelType w:val="multilevel"/>
    <w:tmpl w:val="08F6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F10B22"/>
    <w:multiLevelType w:val="multilevel"/>
    <w:tmpl w:val="B6F2F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9D1A30"/>
    <w:multiLevelType w:val="multilevel"/>
    <w:tmpl w:val="92D0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791B74"/>
    <w:multiLevelType w:val="multilevel"/>
    <w:tmpl w:val="AE3C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B97D5F"/>
    <w:multiLevelType w:val="multilevel"/>
    <w:tmpl w:val="DFA8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756117"/>
    <w:multiLevelType w:val="multilevel"/>
    <w:tmpl w:val="ECD0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C52353"/>
    <w:multiLevelType w:val="multilevel"/>
    <w:tmpl w:val="E3D0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AD2274"/>
    <w:multiLevelType w:val="multilevel"/>
    <w:tmpl w:val="D28A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29017C"/>
    <w:multiLevelType w:val="multilevel"/>
    <w:tmpl w:val="2B56F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355D33"/>
    <w:multiLevelType w:val="multilevel"/>
    <w:tmpl w:val="8456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562925">
    <w:abstractNumId w:val="16"/>
  </w:num>
  <w:num w:numId="2" w16cid:durableId="2098089932">
    <w:abstractNumId w:val="27"/>
  </w:num>
  <w:num w:numId="3" w16cid:durableId="788158238">
    <w:abstractNumId w:val="22"/>
  </w:num>
  <w:num w:numId="4" w16cid:durableId="1070419559">
    <w:abstractNumId w:val="31"/>
  </w:num>
  <w:num w:numId="5" w16cid:durableId="1841234732">
    <w:abstractNumId w:val="7"/>
  </w:num>
  <w:num w:numId="6" w16cid:durableId="1858304355">
    <w:abstractNumId w:val="28"/>
  </w:num>
  <w:num w:numId="7" w16cid:durableId="620188361">
    <w:abstractNumId w:val="4"/>
  </w:num>
  <w:num w:numId="8" w16cid:durableId="1154563334">
    <w:abstractNumId w:val="25"/>
  </w:num>
  <w:num w:numId="9" w16cid:durableId="456069973">
    <w:abstractNumId w:val="14"/>
  </w:num>
  <w:num w:numId="10" w16cid:durableId="763378766">
    <w:abstractNumId w:val="9"/>
  </w:num>
  <w:num w:numId="11" w16cid:durableId="164367029">
    <w:abstractNumId w:val="24"/>
  </w:num>
  <w:num w:numId="12" w16cid:durableId="824324707">
    <w:abstractNumId w:val="2"/>
  </w:num>
  <w:num w:numId="13" w16cid:durableId="738282704">
    <w:abstractNumId w:val="1"/>
  </w:num>
  <w:num w:numId="14" w16cid:durableId="1180697779">
    <w:abstractNumId w:val="8"/>
  </w:num>
  <w:num w:numId="15" w16cid:durableId="202716145">
    <w:abstractNumId w:val="26"/>
  </w:num>
  <w:num w:numId="16" w16cid:durableId="126633645">
    <w:abstractNumId w:val="5"/>
  </w:num>
  <w:num w:numId="17" w16cid:durableId="821581480">
    <w:abstractNumId w:val="13"/>
  </w:num>
  <w:num w:numId="18" w16cid:durableId="554239103">
    <w:abstractNumId w:val="29"/>
  </w:num>
  <w:num w:numId="19" w16cid:durableId="1143426931">
    <w:abstractNumId w:val="30"/>
  </w:num>
  <w:num w:numId="20" w16cid:durableId="1977684434">
    <w:abstractNumId w:val="23"/>
  </w:num>
  <w:num w:numId="21" w16cid:durableId="1255476506">
    <w:abstractNumId w:val="20"/>
  </w:num>
  <w:num w:numId="22" w16cid:durableId="1870143957">
    <w:abstractNumId w:val="21"/>
  </w:num>
  <w:num w:numId="23" w16cid:durableId="302737945">
    <w:abstractNumId w:val="11"/>
  </w:num>
  <w:num w:numId="24" w16cid:durableId="818378719">
    <w:abstractNumId w:val="6"/>
  </w:num>
  <w:num w:numId="25" w16cid:durableId="1292133643">
    <w:abstractNumId w:val="0"/>
  </w:num>
  <w:num w:numId="26" w16cid:durableId="574169217">
    <w:abstractNumId w:val="18"/>
  </w:num>
  <w:num w:numId="27" w16cid:durableId="771123002">
    <w:abstractNumId w:val="15"/>
  </w:num>
  <w:num w:numId="28" w16cid:durableId="1818377177">
    <w:abstractNumId w:val="10"/>
  </w:num>
  <w:num w:numId="29" w16cid:durableId="178858772">
    <w:abstractNumId w:val="12"/>
  </w:num>
  <w:num w:numId="30" w16cid:durableId="1494488776">
    <w:abstractNumId w:val="19"/>
  </w:num>
  <w:num w:numId="31" w16cid:durableId="61295967">
    <w:abstractNumId w:val="17"/>
  </w:num>
  <w:num w:numId="32" w16cid:durableId="1658244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BAF"/>
    <w:rsid w:val="00007BAF"/>
    <w:rsid w:val="000A5962"/>
    <w:rsid w:val="0020707A"/>
    <w:rsid w:val="00305D80"/>
    <w:rsid w:val="00312E74"/>
    <w:rsid w:val="00341C1D"/>
    <w:rsid w:val="00370AA1"/>
    <w:rsid w:val="00381485"/>
    <w:rsid w:val="003B7F59"/>
    <w:rsid w:val="004532DC"/>
    <w:rsid w:val="004803BD"/>
    <w:rsid w:val="004D5347"/>
    <w:rsid w:val="004F251F"/>
    <w:rsid w:val="00513AB3"/>
    <w:rsid w:val="00586227"/>
    <w:rsid w:val="00707178"/>
    <w:rsid w:val="007800B3"/>
    <w:rsid w:val="0078434B"/>
    <w:rsid w:val="008069B3"/>
    <w:rsid w:val="0087649F"/>
    <w:rsid w:val="00917515"/>
    <w:rsid w:val="00935F1E"/>
    <w:rsid w:val="0098758E"/>
    <w:rsid w:val="00A17D6F"/>
    <w:rsid w:val="00A253F7"/>
    <w:rsid w:val="00A36F27"/>
    <w:rsid w:val="00AC303C"/>
    <w:rsid w:val="00B218E7"/>
    <w:rsid w:val="00B83DF5"/>
    <w:rsid w:val="00D0402D"/>
    <w:rsid w:val="00D77C9A"/>
    <w:rsid w:val="00D863B2"/>
    <w:rsid w:val="00E07FFE"/>
    <w:rsid w:val="00E34C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DAA70"/>
  <w15:chartTrackingRefBased/>
  <w15:docId w15:val="{8D761641-8759-4FA4-9494-09923B91A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07B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007B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007BA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07BA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07BA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07BA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07BA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07BA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07BA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07BA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007BA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007BA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07BA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07BA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07BA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07BAF"/>
    <w:rPr>
      <w:rFonts w:eastAsiaTheme="majorEastAsia" w:cstheme="majorBidi"/>
      <w:color w:val="595959" w:themeColor="text1" w:themeTint="A6"/>
    </w:rPr>
  </w:style>
  <w:style w:type="character" w:customStyle="1" w:styleId="80">
    <w:name w:val="Заголовок 8 Знак"/>
    <w:basedOn w:val="a0"/>
    <w:link w:val="8"/>
    <w:uiPriority w:val="9"/>
    <w:semiHidden/>
    <w:rsid w:val="00007BA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07BAF"/>
    <w:rPr>
      <w:rFonts w:eastAsiaTheme="majorEastAsia" w:cstheme="majorBidi"/>
      <w:color w:val="272727" w:themeColor="text1" w:themeTint="D8"/>
    </w:rPr>
  </w:style>
  <w:style w:type="paragraph" w:styleId="a3">
    <w:name w:val="Title"/>
    <w:basedOn w:val="a"/>
    <w:next w:val="a"/>
    <w:link w:val="a4"/>
    <w:uiPriority w:val="10"/>
    <w:qFormat/>
    <w:rsid w:val="00007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07BA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7BA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07BA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07BAF"/>
    <w:pPr>
      <w:spacing w:before="160"/>
      <w:jc w:val="center"/>
    </w:pPr>
    <w:rPr>
      <w:i/>
      <w:iCs/>
      <w:color w:val="404040" w:themeColor="text1" w:themeTint="BF"/>
    </w:rPr>
  </w:style>
  <w:style w:type="character" w:customStyle="1" w:styleId="22">
    <w:name w:val="Цитата 2 Знак"/>
    <w:basedOn w:val="a0"/>
    <w:link w:val="21"/>
    <w:uiPriority w:val="29"/>
    <w:rsid w:val="00007BAF"/>
    <w:rPr>
      <w:i/>
      <w:iCs/>
      <w:color w:val="404040" w:themeColor="text1" w:themeTint="BF"/>
    </w:rPr>
  </w:style>
  <w:style w:type="paragraph" w:styleId="a7">
    <w:name w:val="List Paragraph"/>
    <w:basedOn w:val="a"/>
    <w:uiPriority w:val="34"/>
    <w:qFormat/>
    <w:rsid w:val="00007BAF"/>
    <w:pPr>
      <w:ind w:left="720"/>
      <w:contextualSpacing/>
    </w:pPr>
  </w:style>
  <w:style w:type="character" w:styleId="a8">
    <w:name w:val="Intense Emphasis"/>
    <w:basedOn w:val="a0"/>
    <w:uiPriority w:val="21"/>
    <w:qFormat/>
    <w:rsid w:val="00007BAF"/>
    <w:rPr>
      <w:i/>
      <w:iCs/>
      <w:color w:val="0F4761" w:themeColor="accent1" w:themeShade="BF"/>
    </w:rPr>
  </w:style>
  <w:style w:type="paragraph" w:styleId="a9">
    <w:name w:val="Intense Quote"/>
    <w:basedOn w:val="a"/>
    <w:next w:val="a"/>
    <w:link w:val="aa"/>
    <w:uiPriority w:val="30"/>
    <w:qFormat/>
    <w:rsid w:val="00007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07BAF"/>
    <w:rPr>
      <w:i/>
      <w:iCs/>
      <w:color w:val="0F4761" w:themeColor="accent1" w:themeShade="BF"/>
    </w:rPr>
  </w:style>
  <w:style w:type="character" w:styleId="ab">
    <w:name w:val="Intense Reference"/>
    <w:basedOn w:val="a0"/>
    <w:uiPriority w:val="32"/>
    <w:qFormat/>
    <w:rsid w:val="00007BAF"/>
    <w:rPr>
      <w:b/>
      <w:bCs/>
      <w:smallCaps/>
      <w:color w:val="0F4761" w:themeColor="accent1" w:themeShade="BF"/>
      <w:spacing w:val="5"/>
    </w:rPr>
  </w:style>
  <w:style w:type="paragraph" w:styleId="ac">
    <w:name w:val="Normal (Web)"/>
    <w:basedOn w:val="a"/>
    <w:uiPriority w:val="99"/>
    <w:semiHidden/>
    <w:unhideWhenUsed/>
    <w:rsid w:val="008069B3"/>
    <w:rPr>
      <w:rFonts w:ascii="Times New Roman" w:hAnsi="Times New Roman" w:cs="Times New Roman"/>
    </w:rPr>
  </w:style>
  <w:style w:type="character" w:styleId="ad">
    <w:name w:val="Hyperlink"/>
    <w:basedOn w:val="a0"/>
    <w:uiPriority w:val="99"/>
    <w:unhideWhenUsed/>
    <w:rsid w:val="00A253F7"/>
    <w:rPr>
      <w:color w:val="467886" w:themeColor="hyperlink"/>
      <w:u w:val="single"/>
    </w:rPr>
  </w:style>
  <w:style w:type="character" w:styleId="ae">
    <w:name w:val="Unresolved Mention"/>
    <w:basedOn w:val="a0"/>
    <w:uiPriority w:val="99"/>
    <w:semiHidden/>
    <w:unhideWhenUsed/>
    <w:rsid w:val="00A253F7"/>
    <w:rPr>
      <w:color w:val="605E5C"/>
      <w:shd w:val="clear" w:color="auto" w:fill="E1DFDD"/>
    </w:rPr>
  </w:style>
  <w:style w:type="paragraph" w:styleId="af">
    <w:name w:val="header"/>
    <w:basedOn w:val="a"/>
    <w:link w:val="af0"/>
    <w:uiPriority w:val="99"/>
    <w:unhideWhenUsed/>
    <w:rsid w:val="004D5347"/>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4D5347"/>
  </w:style>
  <w:style w:type="paragraph" w:styleId="af1">
    <w:name w:val="footer"/>
    <w:basedOn w:val="a"/>
    <w:link w:val="af2"/>
    <w:uiPriority w:val="99"/>
    <w:unhideWhenUsed/>
    <w:rsid w:val="004D5347"/>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4D53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91351">
      <w:bodyDiv w:val="1"/>
      <w:marLeft w:val="0"/>
      <w:marRight w:val="0"/>
      <w:marTop w:val="0"/>
      <w:marBottom w:val="0"/>
      <w:divBdr>
        <w:top w:val="none" w:sz="0" w:space="0" w:color="auto"/>
        <w:left w:val="none" w:sz="0" w:space="0" w:color="auto"/>
        <w:bottom w:val="none" w:sz="0" w:space="0" w:color="auto"/>
        <w:right w:val="none" w:sz="0" w:space="0" w:color="auto"/>
      </w:divBdr>
    </w:div>
    <w:div w:id="37896265">
      <w:bodyDiv w:val="1"/>
      <w:marLeft w:val="0"/>
      <w:marRight w:val="0"/>
      <w:marTop w:val="0"/>
      <w:marBottom w:val="0"/>
      <w:divBdr>
        <w:top w:val="none" w:sz="0" w:space="0" w:color="auto"/>
        <w:left w:val="none" w:sz="0" w:space="0" w:color="auto"/>
        <w:bottom w:val="none" w:sz="0" w:space="0" w:color="auto"/>
        <w:right w:val="none" w:sz="0" w:space="0" w:color="auto"/>
      </w:divBdr>
      <w:divsChild>
        <w:div w:id="120998720">
          <w:marLeft w:val="0"/>
          <w:marRight w:val="0"/>
          <w:marTop w:val="0"/>
          <w:marBottom w:val="0"/>
          <w:divBdr>
            <w:top w:val="none" w:sz="0" w:space="0" w:color="auto"/>
            <w:left w:val="none" w:sz="0" w:space="0" w:color="auto"/>
            <w:bottom w:val="none" w:sz="0" w:space="0" w:color="auto"/>
            <w:right w:val="none" w:sz="0" w:space="0" w:color="auto"/>
          </w:divBdr>
          <w:divsChild>
            <w:div w:id="2002540463">
              <w:marLeft w:val="0"/>
              <w:marRight w:val="0"/>
              <w:marTop w:val="0"/>
              <w:marBottom w:val="0"/>
              <w:divBdr>
                <w:top w:val="none" w:sz="0" w:space="0" w:color="auto"/>
                <w:left w:val="none" w:sz="0" w:space="0" w:color="auto"/>
                <w:bottom w:val="none" w:sz="0" w:space="0" w:color="auto"/>
                <w:right w:val="none" w:sz="0" w:space="0" w:color="auto"/>
              </w:divBdr>
              <w:divsChild>
                <w:div w:id="2033803858">
                  <w:marLeft w:val="0"/>
                  <w:marRight w:val="0"/>
                  <w:marTop w:val="0"/>
                  <w:marBottom w:val="0"/>
                  <w:divBdr>
                    <w:top w:val="none" w:sz="0" w:space="0" w:color="auto"/>
                    <w:left w:val="none" w:sz="0" w:space="0" w:color="auto"/>
                    <w:bottom w:val="none" w:sz="0" w:space="0" w:color="auto"/>
                    <w:right w:val="none" w:sz="0" w:space="0" w:color="auto"/>
                  </w:divBdr>
                  <w:divsChild>
                    <w:div w:id="175924528">
                      <w:marLeft w:val="0"/>
                      <w:marRight w:val="0"/>
                      <w:marTop w:val="0"/>
                      <w:marBottom w:val="0"/>
                      <w:divBdr>
                        <w:top w:val="none" w:sz="0" w:space="0" w:color="auto"/>
                        <w:left w:val="none" w:sz="0" w:space="0" w:color="auto"/>
                        <w:bottom w:val="none" w:sz="0" w:space="0" w:color="auto"/>
                        <w:right w:val="none" w:sz="0" w:space="0" w:color="auto"/>
                      </w:divBdr>
                      <w:divsChild>
                        <w:div w:id="1218586974">
                          <w:marLeft w:val="0"/>
                          <w:marRight w:val="0"/>
                          <w:marTop w:val="0"/>
                          <w:marBottom w:val="0"/>
                          <w:divBdr>
                            <w:top w:val="none" w:sz="0" w:space="0" w:color="auto"/>
                            <w:left w:val="none" w:sz="0" w:space="0" w:color="auto"/>
                            <w:bottom w:val="none" w:sz="0" w:space="0" w:color="auto"/>
                            <w:right w:val="none" w:sz="0" w:space="0" w:color="auto"/>
                          </w:divBdr>
                          <w:divsChild>
                            <w:div w:id="611791013">
                              <w:marLeft w:val="0"/>
                              <w:marRight w:val="0"/>
                              <w:marTop w:val="0"/>
                              <w:marBottom w:val="0"/>
                              <w:divBdr>
                                <w:top w:val="none" w:sz="0" w:space="0" w:color="auto"/>
                                <w:left w:val="none" w:sz="0" w:space="0" w:color="auto"/>
                                <w:bottom w:val="none" w:sz="0" w:space="0" w:color="auto"/>
                                <w:right w:val="none" w:sz="0" w:space="0" w:color="auto"/>
                              </w:divBdr>
                              <w:divsChild>
                                <w:div w:id="173758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90537">
      <w:bodyDiv w:val="1"/>
      <w:marLeft w:val="0"/>
      <w:marRight w:val="0"/>
      <w:marTop w:val="0"/>
      <w:marBottom w:val="0"/>
      <w:divBdr>
        <w:top w:val="none" w:sz="0" w:space="0" w:color="auto"/>
        <w:left w:val="none" w:sz="0" w:space="0" w:color="auto"/>
        <w:bottom w:val="none" w:sz="0" w:space="0" w:color="auto"/>
        <w:right w:val="none" w:sz="0" w:space="0" w:color="auto"/>
      </w:divBdr>
    </w:div>
    <w:div w:id="92406419">
      <w:bodyDiv w:val="1"/>
      <w:marLeft w:val="0"/>
      <w:marRight w:val="0"/>
      <w:marTop w:val="0"/>
      <w:marBottom w:val="0"/>
      <w:divBdr>
        <w:top w:val="none" w:sz="0" w:space="0" w:color="auto"/>
        <w:left w:val="none" w:sz="0" w:space="0" w:color="auto"/>
        <w:bottom w:val="none" w:sz="0" w:space="0" w:color="auto"/>
        <w:right w:val="none" w:sz="0" w:space="0" w:color="auto"/>
      </w:divBdr>
    </w:div>
    <w:div w:id="110168472">
      <w:bodyDiv w:val="1"/>
      <w:marLeft w:val="0"/>
      <w:marRight w:val="0"/>
      <w:marTop w:val="0"/>
      <w:marBottom w:val="0"/>
      <w:divBdr>
        <w:top w:val="none" w:sz="0" w:space="0" w:color="auto"/>
        <w:left w:val="none" w:sz="0" w:space="0" w:color="auto"/>
        <w:bottom w:val="none" w:sz="0" w:space="0" w:color="auto"/>
        <w:right w:val="none" w:sz="0" w:space="0" w:color="auto"/>
      </w:divBdr>
    </w:div>
    <w:div w:id="134880403">
      <w:bodyDiv w:val="1"/>
      <w:marLeft w:val="0"/>
      <w:marRight w:val="0"/>
      <w:marTop w:val="0"/>
      <w:marBottom w:val="0"/>
      <w:divBdr>
        <w:top w:val="none" w:sz="0" w:space="0" w:color="auto"/>
        <w:left w:val="none" w:sz="0" w:space="0" w:color="auto"/>
        <w:bottom w:val="none" w:sz="0" w:space="0" w:color="auto"/>
        <w:right w:val="none" w:sz="0" w:space="0" w:color="auto"/>
      </w:divBdr>
    </w:div>
    <w:div w:id="209155194">
      <w:bodyDiv w:val="1"/>
      <w:marLeft w:val="0"/>
      <w:marRight w:val="0"/>
      <w:marTop w:val="0"/>
      <w:marBottom w:val="0"/>
      <w:divBdr>
        <w:top w:val="none" w:sz="0" w:space="0" w:color="auto"/>
        <w:left w:val="none" w:sz="0" w:space="0" w:color="auto"/>
        <w:bottom w:val="none" w:sz="0" w:space="0" w:color="auto"/>
        <w:right w:val="none" w:sz="0" w:space="0" w:color="auto"/>
      </w:divBdr>
      <w:divsChild>
        <w:div w:id="2084521983">
          <w:marLeft w:val="0"/>
          <w:marRight w:val="0"/>
          <w:marTop w:val="0"/>
          <w:marBottom w:val="0"/>
          <w:divBdr>
            <w:top w:val="none" w:sz="0" w:space="0" w:color="auto"/>
            <w:left w:val="none" w:sz="0" w:space="0" w:color="auto"/>
            <w:bottom w:val="none" w:sz="0" w:space="0" w:color="auto"/>
            <w:right w:val="none" w:sz="0" w:space="0" w:color="auto"/>
          </w:divBdr>
          <w:divsChild>
            <w:div w:id="1924024425">
              <w:marLeft w:val="0"/>
              <w:marRight w:val="0"/>
              <w:marTop w:val="0"/>
              <w:marBottom w:val="0"/>
              <w:divBdr>
                <w:top w:val="none" w:sz="0" w:space="0" w:color="auto"/>
                <w:left w:val="none" w:sz="0" w:space="0" w:color="auto"/>
                <w:bottom w:val="none" w:sz="0" w:space="0" w:color="auto"/>
                <w:right w:val="none" w:sz="0" w:space="0" w:color="auto"/>
              </w:divBdr>
              <w:divsChild>
                <w:div w:id="1857502102">
                  <w:marLeft w:val="0"/>
                  <w:marRight w:val="0"/>
                  <w:marTop w:val="0"/>
                  <w:marBottom w:val="0"/>
                  <w:divBdr>
                    <w:top w:val="none" w:sz="0" w:space="0" w:color="auto"/>
                    <w:left w:val="none" w:sz="0" w:space="0" w:color="auto"/>
                    <w:bottom w:val="none" w:sz="0" w:space="0" w:color="auto"/>
                    <w:right w:val="none" w:sz="0" w:space="0" w:color="auto"/>
                  </w:divBdr>
                  <w:divsChild>
                    <w:div w:id="836648570">
                      <w:marLeft w:val="0"/>
                      <w:marRight w:val="0"/>
                      <w:marTop w:val="0"/>
                      <w:marBottom w:val="0"/>
                      <w:divBdr>
                        <w:top w:val="none" w:sz="0" w:space="0" w:color="auto"/>
                        <w:left w:val="none" w:sz="0" w:space="0" w:color="auto"/>
                        <w:bottom w:val="none" w:sz="0" w:space="0" w:color="auto"/>
                        <w:right w:val="none" w:sz="0" w:space="0" w:color="auto"/>
                      </w:divBdr>
                      <w:divsChild>
                        <w:div w:id="71515692">
                          <w:marLeft w:val="0"/>
                          <w:marRight w:val="0"/>
                          <w:marTop w:val="0"/>
                          <w:marBottom w:val="0"/>
                          <w:divBdr>
                            <w:top w:val="none" w:sz="0" w:space="0" w:color="auto"/>
                            <w:left w:val="none" w:sz="0" w:space="0" w:color="auto"/>
                            <w:bottom w:val="none" w:sz="0" w:space="0" w:color="auto"/>
                            <w:right w:val="none" w:sz="0" w:space="0" w:color="auto"/>
                          </w:divBdr>
                          <w:divsChild>
                            <w:div w:id="1102608266">
                              <w:marLeft w:val="0"/>
                              <w:marRight w:val="0"/>
                              <w:marTop w:val="0"/>
                              <w:marBottom w:val="0"/>
                              <w:divBdr>
                                <w:top w:val="none" w:sz="0" w:space="0" w:color="auto"/>
                                <w:left w:val="none" w:sz="0" w:space="0" w:color="auto"/>
                                <w:bottom w:val="none" w:sz="0" w:space="0" w:color="auto"/>
                                <w:right w:val="none" w:sz="0" w:space="0" w:color="auto"/>
                              </w:divBdr>
                              <w:divsChild>
                                <w:div w:id="29356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7272478">
      <w:bodyDiv w:val="1"/>
      <w:marLeft w:val="0"/>
      <w:marRight w:val="0"/>
      <w:marTop w:val="0"/>
      <w:marBottom w:val="0"/>
      <w:divBdr>
        <w:top w:val="none" w:sz="0" w:space="0" w:color="auto"/>
        <w:left w:val="none" w:sz="0" w:space="0" w:color="auto"/>
        <w:bottom w:val="none" w:sz="0" w:space="0" w:color="auto"/>
        <w:right w:val="none" w:sz="0" w:space="0" w:color="auto"/>
      </w:divBdr>
    </w:div>
    <w:div w:id="267468764">
      <w:bodyDiv w:val="1"/>
      <w:marLeft w:val="0"/>
      <w:marRight w:val="0"/>
      <w:marTop w:val="0"/>
      <w:marBottom w:val="0"/>
      <w:divBdr>
        <w:top w:val="none" w:sz="0" w:space="0" w:color="auto"/>
        <w:left w:val="none" w:sz="0" w:space="0" w:color="auto"/>
        <w:bottom w:val="none" w:sz="0" w:space="0" w:color="auto"/>
        <w:right w:val="none" w:sz="0" w:space="0" w:color="auto"/>
      </w:divBdr>
    </w:div>
    <w:div w:id="269319048">
      <w:bodyDiv w:val="1"/>
      <w:marLeft w:val="0"/>
      <w:marRight w:val="0"/>
      <w:marTop w:val="0"/>
      <w:marBottom w:val="0"/>
      <w:divBdr>
        <w:top w:val="none" w:sz="0" w:space="0" w:color="auto"/>
        <w:left w:val="none" w:sz="0" w:space="0" w:color="auto"/>
        <w:bottom w:val="none" w:sz="0" w:space="0" w:color="auto"/>
        <w:right w:val="none" w:sz="0" w:space="0" w:color="auto"/>
      </w:divBdr>
    </w:div>
    <w:div w:id="305359774">
      <w:bodyDiv w:val="1"/>
      <w:marLeft w:val="0"/>
      <w:marRight w:val="0"/>
      <w:marTop w:val="0"/>
      <w:marBottom w:val="0"/>
      <w:divBdr>
        <w:top w:val="none" w:sz="0" w:space="0" w:color="auto"/>
        <w:left w:val="none" w:sz="0" w:space="0" w:color="auto"/>
        <w:bottom w:val="none" w:sz="0" w:space="0" w:color="auto"/>
        <w:right w:val="none" w:sz="0" w:space="0" w:color="auto"/>
      </w:divBdr>
    </w:div>
    <w:div w:id="325014011">
      <w:bodyDiv w:val="1"/>
      <w:marLeft w:val="0"/>
      <w:marRight w:val="0"/>
      <w:marTop w:val="0"/>
      <w:marBottom w:val="0"/>
      <w:divBdr>
        <w:top w:val="none" w:sz="0" w:space="0" w:color="auto"/>
        <w:left w:val="none" w:sz="0" w:space="0" w:color="auto"/>
        <w:bottom w:val="none" w:sz="0" w:space="0" w:color="auto"/>
        <w:right w:val="none" w:sz="0" w:space="0" w:color="auto"/>
      </w:divBdr>
    </w:div>
    <w:div w:id="334261012">
      <w:bodyDiv w:val="1"/>
      <w:marLeft w:val="0"/>
      <w:marRight w:val="0"/>
      <w:marTop w:val="0"/>
      <w:marBottom w:val="0"/>
      <w:divBdr>
        <w:top w:val="none" w:sz="0" w:space="0" w:color="auto"/>
        <w:left w:val="none" w:sz="0" w:space="0" w:color="auto"/>
        <w:bottom w:val="none" w:sz="0" w:space="0" w:color="auto"/>
        <w:right w:val="none" w:sz="0" w:space="0" w:color="auto"/>
      </w:divBdr>
    </w:div>
    <w:div w:id="365764545">
      <w:bodyDiv w:val="1"/>
      <w:marLeft w:val="0"/>
      <w:marRight w:val="0"/>
      <w:marTop w:val="0"/>
      <w:marBottom w:val="0"/>
      <w:divBdr>
        <w:top w:val="none" w:sz="0" w:space="0" w:color="auto"/>
        <w:left w:val="none" w:sz="0" w:space="0" w:color="auto"/>
        <w:bottom w:val="none" w:sz="0" w:space="0" w:color="auto"/>
        <w:right w:val="none" w:sz="0" w:space="0" w:color="auto"/>
      </w:divBdr>
    </w:div>
    <w:div w:id="391343494">
      <w:bodyDiv w:val="1"/>
      <w:marLeft w:val="0"/>
      <w:marRight w:val="0"/>
      <w:marTop w:val="0"/>
      <w:marBottom w:val="0"/>
      <w:divBdr>
        <w:top w:val="none" w:sz="0" w:space="0" w:color="auto"/>
        <w:left w:val="none" w:sz="0" w:space="0" w:color="auto"/>
        <w:bottom w:val="none" w:sz="0" w:space="0" w:color="auto"/>
        <w:right w:val="none" w:sz="0" w:space="0" w:color="auto"/>
      </w:divBdr>
    </w:div>
    <w:div w:id="498817165">
      <w:bodyDiv w:val="1"/>
      <w:marLeft w:val="0"/>
      <w:marRight w:val="0"/>
      <w:marTop w:val="0"/>
      <w:marBottom w:val="0"/>
      <w:divBdr>
        <w:top w:val="none" w:sz="0" w:space="0" w:color="auto"/>
        <w:left w:val="none" w:sz="0" w:space="0" w:color="auto"/>
        <w:bottom w:val="none" w:sz="0" w:space="0" w:color="auto"/>
        <w:right w:val="none" w:sz="0" w:space="0" w:color="auto"/>
      </w:divBdr>
    </w:div>
    <w:div w:id="553394091">
      <w:bodyDiv w:val="1"/>
      <w:marLeft w:val="0"/>
      <w:marRight w:val="0"/>
      <w:marTop w:val="0"/>
      <w:marBottom w:val="0"/>
      <w:divBdr>
        <w:top w:val="none" w:sz="0" w:space="0" w:color="auto"/>
        <w:left w:val="none" w:sz="0" w:space="0" w:color="auto"/>
        <w:bottom w:val="none" w:sz="0" w:space="0" w:color="auto"/>
        <w:right w:val="none" w:sz="0" w:space="0" w:color="auto"/>
      </w:divBdr>
    </w:div>
    <w:div w:id="564995399">
      <w:bodyDiv w:val="1"/>
      <w:marLeft w:val="0"/>
      <w:marRight w:val="0"/>
      <w:marTop w:val="0"/>
      <w:marBottom w:val="0"/>
      <w:divBdr>
        <w:top w:val="none" w:sz="0" w:space="0" w:color="auto"/>
        <w:left w:val="none" w:sz="0" w:space="0" w:color="auto"/>
        <w:bottom w:val="none" w:sz="0" w:space="0" w:color="auto"/>
        <w:right w:val="none" w:sz="0" w:space="0" w:color="auto"/>
      </w:divBdr>
    </w:div>
    <w:div w:id="585921974">
      <w:bodyDiv w:val="1"/>
      <w:marLeft w:val="0"/>
      <w:marRight w:val="0"/>
      <w:marTop w:val="0"/>
      <w:marBottom w:val="0"/>
      <w:divBdr>
        <w:top w:val="none" w:sz="0" w:space="0" w:color="auto"/>
        <w:left w:val="none" w:sz="0" w:space="0" w:color="auto"/>
        <w:bottom w:val="none" w:sz="0" w:space="0" w:color="auto"/>
        <w:right w:val="none" w:sz="0" w:space="0" w:color="auto"/>
      </w:divBdr>
    </w:div>
    <w:div w:id="600838040">
      <w:bodyDiv w:val="1"/>
      <w:marLeft w:val="0"/>
      <w:marRight w:val="0"/>
      <w:marTop w:val="0"/>
      <w:marBottom w:val="0"/>
      <w:divBdr>
        <w:top w:val="none" w:sz="0" w:space="0" w:color="auto"/>
        <w:left w:val="none" w:sz="0" w:space="0" w:color="auto"/>
        <w:bottom w:val="none" w:sz="0" w:space="0" w:color="auto"/>
        <w:right w:val="none" w:sz="0" w:space="0" w:color="auto"/>
      </w:divBdr>
    </w:div>
    <w:div w:id="615866891">
      <w:bodyDiv w:val="1"/>
      <w:marLeft w:val="0"/>
      <w:marRight w:val="0"/>
      <w:marTop w:val="0"/>
      <w:marBottom w:val="0"/>
      <w:divBdr>
        <w:top w:val="none" w:sz="0" w:space="0" w:color="auto"/>
        <w:left w:val="none" w:sz="0" w:space="0" w:color="auto"/>
        <w:bottom w:val="none" w:sz="0" w:space="0" w:color="auto"/>
        <w:right w:val="none" w:sz="0" w:space="0" w:color="auto"/>
      </w:divBdr>
    </w:div>
    <w:div w:id="648944561">
      <w:bodyDiv w:val="1"/>
      <w:marLeft w:val="0"/>
      <w:marRight w:val="0"/>
      <w:marTop w:val="0"/>
      <w:marBottom w:val="0"/>
      <w:divBdr>
        <w:top w:val="none" w:sz="0" w:space="0" w:color="auto"/>
        <w:left w:val="none" w:sz="0" w:space="0" w:color="auto"/>
        <w:bottom w:val="none" w:sz="0" w:space="0" w:color="auto"/>
        <w:right w:val="none" w:sz="0" w:space="0" w:color="auto"/>
      </w:divBdr>
    </w:div>
    <w:div w:id="658197086">
      <w:bodyDiv w:val="1"/>
      <w:marLeft w:val="0"/>
      <w:marRight w:val="0"/>
      <w:marTop w:val="0"/>
      <w:marBottom w:val="0"/>
      <w:divBdr>
        <w:top w:val="none" w:sz="0" w:space="0" w:color="auto"/>
        <w:left w:val="none" w:sz="0" w:space="0" w:color="auto"/>
        <w:bottom w:val="none" w:sz="0" w:space="0" w:color="auto"/>
        <w:right w:val="none" w:sz="0" w:space="0" w:color="auto"/>
      </w:divBdr>
    </w:div>
    <w:div w:id="670792446">
      <w:bodyDiv w:val="1"/>
      <w:marLeft w:val="0"/>
      <w:marRight w:val="0"/>
      <w:marTop w:val="0"/>
      <w:marBottom w:val="0"/>
      <w:divBdr>
        <w:top w:val="none" w:sz="0" w:space="0" w:color="auto"/>
        <w:left w:val="none" w:sz="0" w:space="0" w:color="auto"/>
        <w:bottom w:val="none" w:sz="0" w:space="0" w:color="auto"/>
        <w:right w:val="none" w:sz="0" w:space="0" w:color="auto"/>
      </w:divBdr>
    </w:div>
    <w:div w:id="678773281">
      <w:bodyDiv w:val="1"/>
      <w:marLeft w:val="0"/>
      <w:marRight w:val="0"/>
      <w:marTop w:val="0"/>
      <w:marBottom w:val="0"/>
      <w:divBdr>
        <w:top w:val="none" w:sz="0" w:space="0" w:color="auto"/>
        <w:left w:val="none" w:sz="0" w:space="0" w:color="auto"/>
        <w:bottom w:val="none" w:sz="0" w:space="0" w:color="auto"/>
        <w:right w:val="none" w:sz="0" w:space="0" w:color="auto"/>
      </w:divBdr>
    </w:div>
    <w:div w:id="702831206">
      <w:bodyDiv w:val="1"/>
      <w:marLeft w:val="0"/>
      <w:marRight w:val="0"/>
      <w:marTop w:val="0"/>
      <w:marBottom w:val="0"/>
      <w:divBdr>
        <w:top w:val="none" w:sz="0" w:space="0" w:color="auto"/>
        <w:left w:val="none" w:sz="0" w:space="0" w:color="auto"/>
        <w:bottom w:val="none" w:sz="0" w:space="0" w:color="auto"/>
        <w:right w:val="none" w:sz="0" w:space="0" w:color="auto"/>
      </w:divBdr>
    </w:div>
    <w:div w:id="711076578">
      <w:bodyDiv w:val="1"/>
      <w:marLeft w:val="0"/>
      <w:marRight w:val="0"/>
      <w:marTop w:val="0"/>
      <w:marBottom w:val="0"/>
      <w:divBdr>
        <w:top w:val="none" w:sz="0" w:space="0" w:color="auto"/>
        <w:left w:val="none" w:sz="0" w:space="0" w:color="auto"/>
        <w:bottom w:val="none" w:sz="0" w:space="0" w:color="auto"/>
        <w:right w:val="none" w:sz="0" w:space="0" w:color="auto"/>
      </w:divBdr>
    </w:div>
    <w:div w:id="719675420">
      <w:bodyDiv w:val="1"/>
      <w:marLeft w:val="0"/>
      <w:marRight w:val="0"/>
      <w:marTop w:val="0"/>
      <w:marBottom w:val="0"/>
      <w:divBdr>
        <w:top w:val="none" w:sz="0" w:space="0" w:color="auto"/>
        <w:left w:val="none" w:sz="0" w:space="0" w:color="auto"/>
        <w:bottom w:val="none" w:sz="0" w:space="0" w:color="auto"/>
        <w:right w:val="none" w:sz="0" w:space="0" w:color="auto"/>
      </w:divBdr>
    </w:div>
    <w:div w:id="762266939">
      <w:bodyDiv w:val="1"/>
      <w:marLeft w:val="0"/>
      <w:marRight w:val="0"/>
      <w:marTop w:val="0"/>
      <w:marBottom w:val="0"/>
      <w:divBdr>
        <w:top w:val="none" w:sz="0" w:space="0" w:color="auto"/>
        <w:left w:val="none" w:sz="0" w:space="0" w:color="auto"/>
        <w:bottom w:val="none" w:sz="0" w:space="0" w:color="auto"/>
        <w:right w:val="none" w:sz="0" w:space="0" w:color="auto"/>
      </w:divBdr>
    </w:div>
    <w:div w:id="859706995">
      <w:bodyDiv w:val="1"/>
      <w:marLeft w:val="0"/>
      <w:marRight w:val="0"/>
      <w:marTop w:val="0"/>
      <w:marBottom w:val="0"/>
      <w:divBdr>
        <w:top w:val="none" w:sz="0" w:space="0" w:color="auto"/>
        <w:left w:val="none" w:sz="0" w:space="0" w:color="auto"/>
        <w:bottom w:val="none" w:sz="0" w:space="0" w:color="auto"/>
        <w:right w:val="none" w:sz="0" w:space="0" w:color="auto"/>
      </w:divBdr>
    </w:div>
    <w:div w:id="869342088">
      <w:bodyDiv w:val="1"/>
      <w:marLeft w:val="0"/>
      <w:marRight w:val="0"/>
      <w:marTop w:val="0"/>
      <w:marBottom w:val="0"/>
      <w:divBdr>
        <w:top w:val="none" w:sz="0" w:space="0" w:color="auto"/>
        <w:left w:val="none" w:sz="0" w:space="0" w:color="auto"/>
        <w:bottom w:val="none" w:sz="0" w:space="0" w:color="auto"/>
        <w:right w:val="none" w:sz="0" w:space="0" w:color="auto"/>
      </w:divBdr>
    </w:div>
    <w:div w:id="888103455">
      <w:bodyDiv w:val="1"/>
      <w:marLeft w:val="0"/>
      <w:marRight w:val="0"/>
      <w:marTop w:val="0"/>
      <w:marBottom w:val="0"/>
      <w:divBdr>
        <w:top w:val="none" w:sz="0" w:space="0" w:color="auto"/>
        <w:left w:val="none" w:sz="0" w:space="0" w:color="auto"/>
        <w:bottom w:val="none" w:sz="0" w:space="0" w:color="auto"/>
        <w:right w:val="none" w:sz="0" w:space="0" w:color="auto"/>
      </w:divBdr>
      <w:divsChild>
        <w:div w:id="1323000053">
          <w:marLeft w:val="0"/>
          <w:marRight w:val="0"/>
          <w:marTop w:val="0"/>
          <w:marBottom w:val="0"/>
          <w:divBdr>
            <w:top w:val="none" w:sz="0" w:space="0" w:color="auto"/>
            <w:left w:val="none" w:sz="0" w:space="0" w:color="auto"/>
            <w:bottom w:val="none" w:sz="0" w:space="0" w:color="auto"/>
            <w:right w:val="none" w:sz="0" w:space="0" w:color="auto"/>
          </w:divBdr>
          <w:divsChild>
            <w:div w:id="71900794">
              <w:marLeft w:val="0"/>
              <w:marRight w:val="0"/>
              <w:marTop w:val="0"/>
              <w:marBottom w:val="0"/>
              <w:divBdr>
                <w:top w:val="none" w:sz="0" w:space="0" w:color="auto"/>
                <w:left w:val="none" w:sz="0" w:space="0" w:color="auto"/>
                <w:bottom w:val="none" w:sz="0" w:space="0" w:color="auto"/>
                <w:right w:val="none" w:sz="0" w:space="0" w:color="auto"/>
              </w:divBdr>
              <w:divsChild>
                <w:div w:id="1121221404">
                  <w:marLeft w:val="0"/>
                  <w:marRight w:val="0"/>
                  <w:marTop w:val="0"/>
                  <w:marBottom w:val="0"/>
                  <w:divBdr>
                    <w:top w:val="none" w:sz="0" w:space="0" w:color="auto"/>
                    <w:left w:val="none" w:sz="0" w:space="0" w:color="auto"/>
                    <w:bottom w:val="none" w:sz="0" w:space="0" w:color="auto"/>
                    <w:right w:val="none" w:sz="0" w:space="0" w:color="auto"/>
                  </w:divBdr>
                  <w:divsChild>
                    <w:div w:id="1291084875">
                      <w:marLeft w:val="0"/>
                      <w:marRight w:val="0"/>
                      <w:marTop w:val="0"/>
                      <w:marBottom w:val="0"/>
                      <w:divBdr>
                        <w:top w:val="none" w:sz="0" w:space="0" w:color="auto"/>
                        <w:left w:val="none" w:sz="0" w:space="0" w:color="auto"/>
                        <w:bottom w:val="none" w:sz="0" w:space="0" w:color="auto"/>
                        <w:right w:val="none" w:sz="0" w:space="0" w:color="auto"/>
                      </w:divBdr>
                      <w:divsChild>
                        <w:div w:id="1689288538">
                          <w:marLeft w:val="0"/>
                          <w:marRight w:val="0"/>
                          <w:marTop w:val="0"/>
                          <w:marBottom w:val="0"/>
                          <w:divBdr>
                            <w:top w:val="none" w:sz="0" w:space="0" w:color="auto"/>
                            <w:left w:val="none" w:sz="0" w:space="0" w:color="auto"/>
                            <w:bottom w:val="none" w:sz="0" w:space="0" w:color="auto"/>
                            <w:right w:val="none" w:sz="0" w:space="0" w:color="auto"/>
                          </w:divBdr>
                          <w:divsChild>
                            <w:div w:id="18043742">
                              <w:marLeft w:val="0"/>
                              <w:marRight w:val="0"/>
                              <w:marTop w:val="0"/>
                              <w:marBottom w:val="0"/>
                              <w:divBdr>
                                <w:top w:val="none" w:sz="0" w:space="0" w:color="auto"/>
                                <w:left w:val="none" w:sz="0" w:space="0" w:color="auto"/>
                                <w:bottom w:val="none" w:sz="0" w:space="0" w:color="auto"/>
                                <w:right w:val="none" w:sz="0" w:space="0" w:color="auto"/>
                              </w:divBdr>
                              <w:divsChild>
                                <w:div w:id="29159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9514516">
      <w:bodyDiv w:val="1"/>
      <w:marLeft w:val="0"/>
      <w:marRight w:val="0"/>
      <w:marTop w:val="0"/>
      <w:marBottom w:val="0"/>
      <w:divBdr>
        <w:top w:val="none" w:sz="0" w:space="0" w:color="auto"/>
        <w:left w:val="none" w:sz="0" w:space="0" w:color="auto"/>
        <w:bottom w:val="none" w:sz="0" w:space="0" w:color="auto"/>
        <w:right w:val="none" w:sz="0" w:space="0" w:color="auto"/>
      </w:divBdr>
    </w:div>
    <w:div w:id="1019157607">
      <w:bodyDiv w:val="1"/>
      <w:marLeft w:val="0"/>
      <w:marRight w:val="0"/>
      <w:marTop w:val="0"/>
      <w:marBottom w:val="0"/>
      <w:divBdr>
        <w:top w:val="none" w:sz="0" w:space="0" w:color="auto"/>
        <w:left w:val="none" w:sz="0" w:space="0" w:color="auto"/>
        <w:bottom w:val="none" w:sz="0" w:space="0" w:color="auto"/>
        <w:right w:val="none" w:sz="0" w:space="0" w:color="auto"/>
      </w:divBdr>
    </w:div>
    <w:div w:id="1112433721">
      <w:bodyDiv w:val="1"/>
      <w:marLeft w:val="0"/>
      <w:marRight w:val="0"/>
      <w:marTop w:val="0"/>
      <w:marBottom w:val="0"/>
      <w:divBdr>
        <w:top w:val="none" w:sz="0" w:space="0" w:color="auto"/>
        <w:left w:val="none" w:sz="0" w:space="0" w:color="auto"/>
        <w:bottom w:val="none" w:sz="0" w:space="0" w:color="auto"/>
        <w:right w:val="none" w:sz="0" w:space="0" w:color="auto"/>
      </w:divBdr>
    </w:div>
    <w:div w:id="1161698535">
      <w:bodyDiv w:val="1"/>
      <w:marLeft w:val="0"/>
      <w:marRight w:val="0"/>
      <w:marTop w:val="0"/>
      <w:marBottom w:val="0"/>
      <w:divBdr>
        <w:top w:val="none" w:sz="0" w:space="0" w:color="auto"/>
        <w:left w:val="none" w:sz="0" w:space="0" w:color="auto"/>
        <w:bottom w:val="none" w:sz="0" w:space="0" w:color="auto"/>
        <w:right w:val="none" w:sz="0" w:space="0" w:color="auto"/>
      </w:divBdr>
    </w:div>
    <w:div w:id="1172067497">
      <w:bodyDiv w:val="1"/>
      <w:marLeft w:val="0"/>
      <w:marRight w:val="0"/>
      <w:marTop w:val="0"/>
      <w:marBottom w:val="0"/>
      <w:divBdr>
        <w:top w:val="none" w:sz="0" w:space="0" w:color="auto"/>
        <w:left w:val="none" w:sz="0" w:space="0" w:color="auto"/>
        <w:bottom w:val="none" w:sz="0" w:space="0" w:color="auto"/>
        <w:right w:val="none" w:sz="0" w:space="0" w:color="auto"/>
      </w:divBdr>
    </w:div>
    <w:div w:id="1174035805">
      <w:bodyDiv w:val="1"/>
      <w:marLeft w:val="0"/>
      <w:marRight w:val="0"/>
      <w:marTop w:val="0"/>
      <w:marBottom w:val="0"/>
      <w:divBdr>
        <w:top w:val="none" w:sz="0" w:space="0" w:color="auto"/>
        <w:left w:val="none" w:sz="0" w:space="0" w:color="auto"/>
        <w:bottom w:val="none" w:sz="0" w:space="0" w:color="auto"/>
        <w:right w:val="none" w:sz="0" w:space="0" w:color="auto"/>
      </w:divBdr>
    </w:div>
    <w:div w:id="1196307269">
      <w:bodyDiv w:val="1"/>
      <w:marLeft w:val="0"/>
      <w:marRight w:val="0"/>
      <w:marTop w:val="0"/>
      <w:marBottom w:val="0"/>
      <w:divBdr>
        <w:top w:val="none" w:sz="0" w:space="0" w:color="auto"/>
        <w:left w:val="none" w:sz="0" w:space="0" w:color="auto"/>
        <w:bottom w:val="none" w:sz="0" w:space="0" w:color="auto"/>
        <w:right w:val="none" w:sz="0" w:space="0" w:color="auto"/>
      </w:divBdr>
    </w:div>
    <w:div w:id="1254895031">
      <w:bodyDiv w:val="1"/>
      <w:marLeft w:val="0"/>
      <w:marRight w:val="0"/>
      <w:marTop w:val="0"/>
      <w:marBottom w:val="0"/>
      <w:divBdr>
        <w:top w:val="none" w:sz="0" w:space="0" w:color="auto"/>
        <w:left w:val="none" w:sz="0" w:space="0" w:color="auto"/>
        <w:bottom w:val="none" w:sz="0" w:space="0" w:color="auto"/>
        <w:right w:val="none" w:sz="0" w:space="0" w:color="auto"/>
      </w:divBdr>
    </w:div>
    <w:div w:id="1274095506">
      <w:bodyDiv w:val="1"/>
      <w:marLeft w:val="0"/>
      <w:marRight w:val="0"/>
      <w:marTop w:val="0"/>
      <w:marBottom w:val="0"/>
      <w:divBdr>
        <w:top w:val="none" w:sz="0" w:space="0" w:color="auto"/>
        <w:left w:val="none" w:sz="0" w:space="0" w:color="auto"/>
        <w:bottom w:val="none" w:sz="0" w:space="0" w:color="auto"/>
        <w:right w:val="none" w:sz="0" w:space="0" w:color="auto"/>
      </w:divBdr>
    </w:div>
    <w:div w:id="1305894004">
      <w:bodyDiv w:val="1"/>
      <w:marLeft w:val="0"/>
      <w:marRight w:val="0"/>
      <w:marTop w:val="0"/>
      <w:marBottom w:val="0"/>
      <w:divBdr>
        <w:top w:val="none" w:sz="0" w:space="0" w:color="auto"/>
        <w:left w:val="none" w:sz="0" w:space="0" w:color="auto"/>
        <w:bottom w:val="none" w:sz="0" w:space="0" w:color="auto"/>
        <w:right w:val="none" w:sz="0" w:space="0" w:color="auto"/>
      </w:divBdr>
    </w:div>
    <w:div w:id="1329166799">
      <w:bodyDiv w:val="1"/>
      <w:marLeft w:val="0"/>
      <w:marRight w:val="0"/>
      <w:marTop w:val="0"/>
      <w:marBottom w:val="0"/>
      <w:divBdr>
        <w:top w:val="none" w:sz="0" w:space="0" w:color="auto"/>
        <w:left w:val="none" w:sz="0" w:space="0" w:color="auto"/>
        <w:bottom w:val="none" w:sz="0" w:space="0" w:color="auto"/>
        <w:right w:val="none" w:sz="0" w:space="0" w:color="auto"/>
      </w:divBdr>
    </w:div>
    <w:div w:id="1334868992">
      <w:bodyDiv w:val="1"/>
      <w:marLeft w:val="0"/>
      <w:marRight w:val="0"/>
      <w:marTop w:val="0"/>
      <w:marBottom w:val="0"/>
      <w:divBdr>
        <w:top w:val="none" w:sz="0" w:space="0" w:color="auto"/>
        <w:left w:val="none" w:sz="0" w:space="0" w:color="auto"/>
        <w:bottom w:val="none" w:sz="0" w:space="0" w:color="auto"/>
        <w:right w:val="none" w:sz="0" w:space="0" w:color="auto"/>
      </w:divBdr>
    </w:div>
    <w:div w:id="1386298481">
      <w:bodyDiv w:val="1"/>
      <w:marLeft w:val="0"/>
      <w:marRight w:val="0"/>
      <w:marTop w:val="0"/>
      <w:marBottom w:val="0"/>
      <w:divBdr>
        <w:top w:val="none" w:sz="0" w:space="0" w:color="auto"/>
        <w:left w:val="none" w:sz="0" w:space="0" w:color="auto"/>
        <w:bottom w:val="none" w:sz="0" w:space="0" w:color="auto"/>
        <w:right w:val="none" w:sz="0" w:space="0" w:color="auto"/>
      </w:divBdr>
    </w:div>
    <w:div w:id="1395740538">
      <w:bodyDiv w:val="1"/>
      <w:marLeft w:val="0"/>
      <w:marRight w:val="0"/>
      <w:marTop w:val="0"/>
      <w:marBottom w:val="0"/>
      <w:divBdr>
        <w:top w:val="none" w:sz="0" w:space="0" w:color="auto"/>
        <w:left w:val="none" w:sz="0" w:space="0" w:color="auto"/>
        <w:bottom w:val="none" w:sz="0" w:space="0" w:color="auto"/>
        <w:right w:val="none" w:sz="0" w:space="0" w:color="auto"/>
      </w:divBdr>
    </w:div>
    <w:div w:id="1426462530">
      <w:bodyDiv w:val="1"/>
      <w:marLeft w:val="0"/>
      <w:marRight w:val="0"/>
      <w:marTop w:val="0"/>
      <w:marBottom w:val="0"/>
      <w:divBdr>
        <w:top w:val="none" w:sz="0" w:space="0" w:color="auto"/>
        <w:left w:val="none" w:sz="0" w:space="0" w:color="auto"/>
        <w:bottom w:val="none" w:sz="0" w:space="0" w:color="auto"/>
        <w:right w:val="none" w:sz="0" w:space="0" w:color="auto"/>
      </w:divBdr>
    </w:div>
    <w:div w:id="1444226198">
      <w:bodyDiv w:val="1"/>
      <w:marLeft w:val="0"/>
      <w:marRight w:val="0"/>
      <w:marTop w:val="0"/>
      <w:marBottom w:val="0"/>
      <w:divBdr>
        <w:top w:val="none" w:sz="0" w:space="0" w:color="auto"/>
        <w:left w:val="none" w:sz="0" w:space="0" w:color="auto"/>
        <w:bottom w:val="none" w:sz="0" w:space="0" w:color="auto"/>
        <w:right w:val="none" w:sz="0" w:space="0" w:color="auto"/>
      </w:divBdr>
    </w:div>
    <w:div w:id="1470972934">
      <w:bodyDiv w:val="1"/>
      <w:marLeft w:val="0"/>
      <w:marRight w:val="0"/>
      <w:marTop w:val="0"/>
      <w:marBottom w:val="0"/>
      <w:divBdr>
        <w:top w:val="none" w:sz="0" w:space="0" w:color="auto"/>
        <w:left w:val="none" w:sz="0" w:space="0" w:color="auto"/>
        <w:bottom w:val="none" w:sz="0" w:space="0" w:color="auto"/>
        <w:right w:val="none" w:sz="0" w:space="0" w:color="auto"/>
      </w:divBdr>
    </w:div>
    <w:div w:id="1486699396">
      <w:bodyDiv w:val="1"/>
      <w:marLeft w:val="0"/>
      <w:marRight w:val="0"/>
      <w:marTop w:val="0"/>
      <w:marBottom w:val="0"/>
      <w:divBdr>
        <w:top w:val="none" w:sz="0" w:space="0" w:color="auto"/>
        <w:left w:val="none" w:sz="0" w:space="0" w:color="auto"/>
        <w:bottom w:val="none" w:sz="0" w:space="0" w:color="auto"/>
        <w:right w:val="none" w:sz="0" w:space="0" w:color="auto"/>
      </w:divBdr>
    </w:div>
    <w:div w:id="1500190592">
      <w:bodyDiv w:val="1"/>
      <w:marLeft w:val="0"/>
      <w:marRight w:val="0"/>
      <w:marTop w:val="0"/>
      <w:marBottom w:val="0"/>
      <w:divBdr>
        <w:top w:val="none" w:sz="0" w:space="0" w:color="auto"/>
        <w:left w:val="none" w:sz="0" w:space="0" w:color="auto"/>
        <w:bottom w:val="none" w:sz="0" w:space="0" w:color="auto"/>
        <w:right w:val="none" w:sz="0" w:space="0" w:color="auto"/>
      </w:divBdr>
    </w:div>
    <w:div w:id="1540165232">
      <w:bodyDiv w:val="1"/>
      <w:marLeft w:val="0"/>
      <w:marRight w:val="0"/>
      <w:marTop w:val="0"/>
      <w:marBottom w:val="0"/>
      <w:divBdr>
        <w:top w:val="none" w:sz="0" w:space="0" w:color="auto"/>
        <w:left w:val="none" w:sz="0" w:space="0" w:color="auto"/>
        <w:bottom w:val="none" w:sz="0" w:space="0" w:color="auto"/>
        <w:right w:val="none" w:sz="0" w:space="0" w:color="auto"/>
      </w:divBdr>
    </w:div>
    <w:div w:id="1559589564">
      <w:bodyDiv w:val="1"/>
      <w:marLeft w:val="0"/>
      <w:marRight w:val="0"/>
      <w:marTop w:val="0"/>
      <w:marBottom w:val="0"/>
      <w:divBdr>
        <w:top w:val="none" w:sz="0" w:space="0" w:color="auto"/>
        <w:left w:val="none" w:sz="0" w:space="0" w:color="auto"/>
        <w:bottom w:val="none" w:sz="0" w:space="0" w:color="auto"/>
        <w:right w:val="none" w:sz="0" w:space="0" w:color="auto"/>
      </w:divBdr>
    </w:div>
    <w:div w:id="1588880009">
      <w:bodyDiv w:val="1"/>
      <w:marLeft w:val="0"/>
      <w:marRight w:val="0"/>
      <w:marTop w:val="0"/>
      <w:marBottom w:val="0"/>
      <w:divBdr>
        <w:top w:val="none" w:sz="0" w:space="0" w:color="auto"/>
        <w:left w:val="none" w:sz="0" w:space="0" w:color="auto"/>
        <w:bottom w:val="none" w:sz="0" w:space="0" w:color="auto"/>
        <w:right w:val="none" w:sz="0" w:space="0" w:color="auto"/>
      </w:divBdr>
    </w:div>
    <w:div w:id="1617832568">
      <w:bodyDiv w:val="1"/>
      <w:marLeft w:val="0"/>
      <w:marRight w:val="0"/>
      <w:marTop w:val="0"/>
      <w:marBottom w:val="0"/>
      <w:divBdr>
        <w:top w:val="none" w:sz="0" w:space="0" w:color="auto"/>
        <w:left w:val="none" w:sz="0" w:space="0" w:color="auto"/>
        <w:bottom w:val="none" w:sz="0" w:space="0" w:color="auto"/>
        <w:right w:val="none" w:sz="0" w:space="0" w:color="auto"/>
      </w:divBdr>
      <w:divsChild>
        <w:div w:id="1319726901">
          <w:marLeft w:val="0"/>
          <w:marRight w:val="0"/>
          <w:marTop w:val="0"/>
          <w:marBottom w:val="0"/>
          <w:divBdr>
            <w:top w:val="none" w:sz="0" w:space="0" w:color="auto"/>
            <w:left w:val="none" w:sz="0" w:space="0" w:color="auto"/>
            <w:bottom w:val="none" w:sz="0" w:space="0" w:color="auto"/>
            <w:right w:val="none" w:sz="0" w:space="0" w:color="auto"/>
          </w:divBdr>
          <w:divsChild>
            <w:div w:id="611666501">
              <w:marLeft w:val="0"/>
              <w:marRight w:val="0"/>
              <w:marTop w:val="0"/>
              <w:marBottom w:val="0"/>
              <w:divBdr>
                <w:top w:val="none" w:sz="0" w:space="0" w:color="auto"/>
                <w:left w:val="none" w:sz="0" w:space="0" w:color="auto"/>
                <w:bottom w:val="none" w:sz="0" w:space="0" w:color="auto"/>
                <w:right w:val="none" w:sz="0" w:space="0" w:color="auto"/>
              </w:divBdr>
              <w:divsChild>
                <w:div w:id="1420760113">
                  <w:marLeft w:val="0"/>
                  <w:marRight w:val="0"/>
                  <w:marTop w:val="0"/>
                  <w:marBottom w:val="0"/>
                  <w:divBdr>
                    <w:top w:val="none" w:sz="0" w:space="0" w:color="auto"/>
                    <w:left w:val="none" w:sz="0" w:space="0" w:color="auto"/>
                    <w:bottom w:val="none" w:sz="0" w:space="0" w:color="auto"/>
                    <w:right w:val="none" w:sz="0" w:space="0" w:color="auto"/>
                  </w:divBdr>
                  <w:divsChild>
                    <w:div w:id="1526751728">
                      <w:marLeft w:val="0"/>
                      <w:marRight w:val="0"/>
                      <w:marTop w:val="0"/>
                      <w:marBottom w:val="0"/>
                      <w:divBdr>
                        <w:top w:val="none" w:sz="0" w:space="0" w:color="auto"/>
                        <w:left w:val="none" w:sz="0" w:space="0" w:color="auto"/>
                        <w:bottom w:val="none" w:sz="0" w:space="0" w:color="auto"/>
                        <w:right w:val="none" w:sz="0" w:space="0" w:color="auto"/>
                      </w:divBdr>
                      <w:divsChild>
                        <w:div w:id="997224498">
                          <w:marLeft w:val="0"/>
                          <w:marRight w:val="0"/>
                          <w:marTop w:val="0"/>
                          <w:marBottom w:val="0"/>
                          <w:divBdr>
                            <w:top w:val="none" w:sz="0" w:space="0" w:color="auto"/>
                            <w:left w:val="none" w:sz="0" w:space="0" w:color="auto"/>
                            <w:bottom w:val="none" w:sz="0" w:space="0" w:color="auto"/>
                            <w:right w:val="none" w:sz="0" w:space="0" w:color="auto"/>
                          </w:divBdr>
                          <w:divsChild>
                            <w:div w:id="227619201">
                              <w:marLeft w:val="0"/>
                              <w:marRight w:val="0"/>
                              <w:marTop w:val="0"/>
                              <w:marBottom w:val="0"/>
                              <w:divBdr>
                                <w:top w:val="none" w:sz="0" w:space="0" w:color="auto"/>
                                <w:left w:val="none" w:sz="0" w:space="0" w:color="auto"/>
                                <w:bottom w:val="none" w:sz="0" w:space="0" w:color="auto"/>
                                <w:right w:val="none" w:sz="0" w:space="0" w:color="auto"/>
                              </w:divBdr>
                              <w:divsChild>
                                <w:div w:id="116274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1036799">
      <w:bodyDiv w:val="1"/>
      <w:marLeft w:val="0"/>
      <w:marRight w:val="0"/>
      <w:marTop w:val="0"/>
      <w:marBottom w:val="0"/>
      <w:divBdr>
        <w:top w:val="none" w:sz="0" w:space="0" w:color="auto"/>
        <w:left w:val="none" w:sz="0" w:space="0" w:color="auto"/>
        <w:bottom w:val="none" w:sz="0" w:space="0" w:color="auto"/>
        <w:right w:val="none" w:sz="0" w:space="0" w:color="auto"/>
      </w:divBdr>
      <w:divsChild>
        <w:div w:id="930771975">
          <w:marLeft w:val="0"/>
          <w:marRight w:val="0"/>
          <w:marTop w:val="0"/>
          <w:marBottom w:val="0"/>
          <w:divBdr>
            <w:top w:val="none" w:sz="0" w:space="0" w:color="auto"/>
            <w:left w:val="none" w:sz="0" w:space="0" w:color="auto"/>
            <w:bottom w:val="none" w:sz="0" w:space="0" w:color="auto"/>
            <w:right w:val="none" w:sz="0" w:space="0" w:color="auto"/>
          </w:divBdr>
        </w:div>
      </w:divsChild>
    </w:div>
    <w:div w:id="1717778673">
      <w:bodyDiv w:val="1"/>
      <w:marLeft w:val="0"/>
      <w:marRight w:val="0"/>
      <w:marTop w:val="0"/>
      <w:marBottom w:val="0"/>
      <w:divBdr>
        <w:top w:val="none" w:sz="0" w:space="0" w:color="auto"/>
        <w:left w:val="none" w:sz="0" w:space="0" w:color="auto"/>
        <w:bottom w:val="none" w:sz="0" w:space="0" w:color="auto"/>
        <w:right w:val="none" w:sz="0" w:space="0" w:color="auto"/>
      </w:divBdr>
    </w:div>
    <w:div w:id="1735735791">
      <w:bodyDiv w:val="1"/>
      <w:marLeft w:val="0"/>
      <w:marRight w:val="0"/>
      <w:marTop w:val="0"/>
      <w:marBottom w:val="0"/>
      <w:divBdr>
        <w:top w:val="none" w:sz="0" w:space="0" w:color="auto"/>
        <w:left w:val="none" w:sz="0" w:space="0" w:color="auto"/>
        <w:bottom w:val="none" w:sz="0" w:space="0" w:color="auto"/>
        <w:right w:val="none" w:sz="0" w:space="0" w:color="auto"/>
      </w:divBdr>
    </w:div>
    <w:div w:id="1738436254">
      <w:bodyDiv w:val="1"/>
      <w:marLeft w:val="0"/>
      <w:marRight w:val="0"/>
      <w:marTop w:val="0"/>
      <w:marBottom w:val="0"/>
      <w:divBdr>
        <w:top w:val="none" w:sz="0" w:space="0" w:color="auto"/>
        <w:left w:val="none" w:sz="0" w:space="0" w:color="auto"/>
        <w:bottom w:val="none" w:sz="0" w:space="0" w:color="auto"/>
        <w:right w:val="none" w:sz="0" w:space="0" w:color="auto"/>
      </w:divBdr>
    </w:div>
    <w:div w:id="1738936693">
      <w:bodyDiv w:val="1"/>
      <w:marLeft w:val="0"/>
      <w:marRight w:val="0"/>
      <w:marTop w:val="0"/>
      <w:marBottom w:val="0"/>
      <w:divBdr>
        <w:top w:val="none" w:sz="0" w:space="0" w:color="auto"/>
        <w:left w:val="none" w:sz="0" w:space="0" w:color="auto"/>
        <w:bottom w:val="none" w:sz="0" w:space="0" w:color="auto"/>
        <w:right w:val="none" w:sz="0" w:space="0" w:color="auto"/>
      </w:divBdr>
    </w:div>
    <w:div w:id="1755666107">
      <w:bodyDiv w:val="1"/>
      <w:marLeft w:val="0"/>
      <w:marRight w:val="0"/>
      <w:marTop w:val="0"/>
      <w:marBottom w:val="0"/>
      <w:divBdr>
        <w:top w:val="none" w:sz="0" w:space="0" w:color="auto"/>
        <w:left w:val="none" w:sz="0" w:space="0" w:color="auto"/>
        <w:bottom w:val="none" w:sz="0" w:space="0" w:color="auto"/>
        <w:right w:val="none" w:sz="0" w:space="0" w:color="auto"/>
      </w:divBdr>
    </w:div>
    <w:div w:id="1760249575">
      <w:bodyDiv w:val="1"/>
      <w:marLeft w:val="0"/>
      <w:marRight w:val="0"/>
      <w:marTop w:val="0"/>
      <w:marBottom w:val="0"/>
      <w:divBdr>
        <w:top w:val="none" w:sz="0" w:space="0" w:color="auto"/>
        <w:left w:val="none" w:sz="0" w:space="0" w:color="auto"/>
        <w:bottom w:val="none" w:sz="0" w:space="0" w:color="auto"/>
        <w:right w:val="none" w:sz="0" w:space="0" w:color="auto"/>
      </w:divBdr>
    </w:div>
    <w:div w:id="1768883559">
      <w:bodyDiv w:val="1"/>
      <w:marLeft w:val="0"/>
      <w:marRight w:val="0"/>
      <w:marTop w:val="0"/>
      <w:marBottom w:val="0"/>
      <w:divBdr>
        <w:top w:val="none" w:sz="0" w:space="0" w:color="auto"/>
        <w:left w:val="none" w:sz="0" w:space="0" w:color="auto"/>
        <w:bottom w:val="none" w:sz="0" w:space="0" w:color="auto"/>
        <w:right w:val="none" w:sz="0" w:space="0" w:color="auto"/>
      </w:divBdr>
    </w:div>
    <w:div w:id="1774203644">
      <w:bodyDiv w:val="1"/>
      <w:marLeft w:val="0"/>
      <w:marRight w:val="0"/>
      <w:marTop w:val="0"/>
      <w:marBottom w:val="0"/>
      <w:divBdr>
        <w:top w:val="none" w:sz="0" w:space="0" w:color="auto"/>
        <w:left w:val="none" w:sz="0" w:space="0" w:color="auto"/>
        <w:bottom w:val="none" w:sz="0" w:space="0" w:color="auto"/>
        <w:right w:val="none" w:sz="0" w:space="0" w:color="auto"/>
      </w:divBdr>
    </w:div>
    <w:div w:id="1851484252">
      <w:bodyDiv w:val="1"/>
      <w:marLeft w:val="0"/>
      <w:marRight w:val="0"/>
      <w:marTop w:val="0"/>
      <w:marBottom w:val="0"/>
      <w:divBdr>
        <w:top w:val="none" w:sz="0" w:space="0" w:color="auto"/>
        <w:left w:val="none" w:sz="0" w:space="0" w:color="auto"/>
        <w:bottom w:val="none" w:sz="0" w:space="0" w:color="auto"/>
        <w:right w:val="none" w:sz="0" w:space="0" w:color="auto"/>
      </w:divBdr>
    </w:div>
    <w:div w:id="1855679909">
      <w:bodyDiv w:val="1"/>
      <w:marLeft w:val="0"/>
      <w:marRight w:val="0"/>
      <w:marTop w:val="0"/>
      <w:marBottom w:val="0"/>
      <w:divBdr>
        <w:top w:val="none" w:sz="0" w:space="0" w:color="auto"/>
        <w:left w:val="none" w:sz="0" w:space="0" w:color="auto"/>
        <w:bottom w:val="none" w:sz="0" w:space="0" w:color="auto"/>
        <w:right w:val="none" w:sz="0" w:space="0" w:color="auto"/>
      </w:divBdr>
    </w:div>
    <w:div w:id="1919441666">
      <w:bodyDiv w:val="1"/>
      <w:marLeft w:val="0"/>
      <w:marRight w:val="0"/>
      <w:marTop w:val="0"/>
      <w:marBottom w:val="0"/>
      <w:divBdr>
        <w:top w:val="none" w:sz="0" w:space="0" w:color="auto"/>
        <w:left w:val="none" w:sz="0" w:space="0" w:color="auto"/>
        <w:bottom w:val="none" w:sz="0" w:space="0" w:color="auto"/>
        <w:right w:val="none" w:sz="0" w:space="0" w:color="auto"/>
      </w:divBdr>
    </w:div>
    <w:div w:id="1923563135">
      <w:bodyDiv w:val="1"/>
      <w:marLeft w:val="0"/>
      <w:marRight w:val="0"/>
      <w:marTop w:val="0"/>
      <w:marBottom w:val="0"/>
      <w:divBdr>
        <w:top w:val="none" w:sz="0" w:space="0" w:color="auto"/>
        <w:left w:val="none" w:sz="0" w:space="0" w:color="auto"/>
        <w:bottom w:val="none" w:sz="0" w:space="0" w:color="auto"/>
        <w:right w:val="none" w:sz="0" w:space="0" w:color="auto"/>
      </w:divBdr>
    </w:div>
    <w:div w:id="2009558951">
      <w:bodyDiv w:val="1"/>
      <w:marLeft w:val="0"/>
      <w:marRight w:val="0"/>
      <w:marTop w:val="0"/>
      <w:marBottom w:val="0"/>
      <w:divBdr>
        <w:top w:val="none" w:sz="0" w:space="0" w:color="auto"/>
        <w:left w:val="none" w:sz="0" w:space="0" w:color="auto"/>
        <w:bottom w:val="none" w:sz="0" w:space="0" w:color="auto"/>
        <w:right w:val="none" w:sz="0" w:space="0" w:color="auto"/>
      </w:divBdr>
    </w:div>
    <w:div w:id="2051420950">
      <w:bodyDiv w:val="1"/>
      <w:marLeft w:val="0"/>
      <w:marRight w:val="0"/>
      <w:marTop w:val="0"/>
      <w:marBottom w:val="0"/>
      <w:divBdr>
        <w:top w:val="none" w:sz="0" w:space="0" w:color="auto"/>
        <w:left w:val="none" w:sz="0" w:space="0" w:color="auto"/>
        <w:bottom w:val="none" w:sz="0" w:space="0" w:color="auto"/>
        <w:right w:val="none" w:sz="0" w:space="0" w:color="auto"/>
      </w:divBdr>
    </w:div>
    <w:div w:id="2099281103">
      <w:bodyDiv w:val="1"/>
      <w:marLeft w:val="0"/>
      <w:marRight w:val="0"/>
      <w:marTop w:val="0"/>
      <w:marBottom w:val="0"/>
      <w:divBdr>
        <w:top w:val="none" w:sz="0" w:space="0" w:color="auto"/>
        <w:left w:val="none" w:sz="0" w:space="0" w:color="auto"/>
        <w:bottom w:val="none" w:sz="0" w:space="0" w:color="auto"/>
        <w:right w:val="none" w:sz="0" w:space="0" w:color="auto"/>
      </w:divBdr>
    </w:div>
    <w:div w:id="2107457791">
      <w:bodyDiv w:val="1"/>
      <w:marLeft w:val="0"/>
      <w:marRight w:val="0"/>
      <w:marTop w:val="0"/>
      <w:marBottom w:val="0"/>
      <w:divBdr>
        <w:top w:val="none" w:sz="0" w:space="0" w:color="auto"/>
        <w:left w:val="none" w:sz="0" w:space="0" w:color="auto"/>
        <w:bottom w:val="none" w:sz="0" w:space="0" w:color="auto"/>
        <w:right w:val="none" w:sz="0" w:space="0" w:color="auto"/>
      </w:divBdr>
    </w:div>
    <w:div w:id="2109737373">
      <w:bodyDiv w:val="1"/>
      <w:marLeft w:val="0"/>
      <w:marRight w:val="0"/>
      <w:marTop w:val="0"/>
      <w:marBottom w:val="0"/>
      <w:divBdr>
        <w:top w:val="none" w:sz="0" w:space="0" w:color="auto"/>
        <w:left w:val="none" w:sz="0" w:space="0" w:color="auto"/>
        <w:bottom w:val="none" w:sz="0" w:space="0" w:color="auto"/>
        <w:right w:val="none" w:sz="0" w:space="0" w:color="auto"/>
      </w:divBdr>
    </w:div>
    <w:div w:id="2120559416">
      <w:bodyDiv w:val="1"/>
      <w:marLeft w:val="0"/>
      <w:marRight w:val="0"/>
      <w:marTop w:val="0"/>
      <w:marBottom w:val="0"/>
      <w:divBdr>
        <w:top w:val="none" w:sz="0" w:space="0" w:color="auto"/>
        <w:left w:val="none" w:sz="0" w:space="0" w:color="auto"/>
        <w:bottom w:val="none" w:sz="0" w:space="0" w:color="auto"/>
        <w:right w:val="none" w:sz="0" w:space="0" w:color="auto"/>
      </w:divBdr>
      <w:divsChild>
        <w:div w:id="4752698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F21021-08EB-421E-BCF7-8465B968B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1625</Words>
  <Characters>9268</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username</cp:lastModifiedBy>
  <cp:revision>2</cp:revision>
  <cp:lastPrinted>2026-02-24T10:17:00Z</cp:lastPrinted>
  <dcterms:created xsi:type="dcterms:W3CDTF">2026-03-03T05:04:00Z</dcterms:created>
  <dcterms:modified xsi:type="dcterms:W3CDTF">2026-03-03T05:04:00Z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d2cb80f3-da65-4283-9dd9-aaa17187d09c</vt:lpwstr>
  </property>
</Properties>
</file>