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EF662" w14:textId="645294C5" w:rsidR="00341C1D" w:rsidRPr="00D90EC9" w:rsidRDefault="00193C9F" w:rsidP="00D90EC9">
      <w:pPr>
        <w:spacing w:line="276" w:lineRule="auto"/>
        <w:jc w:val="right"/>
        <w:rPr>
          <w:rFonts w:ascii="Times New Roman" w:hAnsi="Times New Roman" w:cs="Times New Roman"/>
          <w:sz w:val="28"/>
          <w:szCs w:val="28"/>
          <w:lang w:val="uz-Latn-UZ"/>
        </w:rPr>
      </w:pPr>
      <w:r w:rsidRPr="00D90EC9">
        <w:rPr>
          <w:rFonts w:ascii="Times New Roman" w:hAnsi="Times New Roman" w:cs="Times New Roman"/>
          <w:b/>
          <w:bCs/>
          <w:sz w:val="28"/>
          <w:szCs w:val="28"/>
          <w:lang w:val="uz-Latn-UZ"/>
        </w:rPr>
        <w:t>Qandli diabet kasalligining sabablari, rivojlanish mexanizmi va asoratlar</w:t>
      </w:r>
      <w:r w:rsidR="00341C1D" w:rsidRPr="00D90EC9">
        <w:rPr>
          <w:rFonts w:ascii="Times New Roman" w:hAnsi="Times New Roman" w:cs="Times New Roman"/>
          <w:b/>
          <w:bCs/>
          <w:sz w:val="28"/>
          <w:szCs w:val="28"/>
          <w:lang w:val="uz-Latn-UZ"/>
        </w:rPr>
        <w:t xml:space="preserve">                                                                             </w:t>
      </w:r>
      <w:r w:rsidR="007800B3" w:rsidRPr="00D90EC9">
        <w:rPr>
          <w:rFonts w:ascii="Times New Roman" w:hAnsi="Times New Roman" w:cs="Times New Roman"/>
          <w:sz w:val="28"/>
          <w:szCs w:val="28"/>
          <w:lang w:val="uz-Latn-UZ"/>
        </w:rPr>
        <w:t>Qo’</w:t>
      </w:r>
      <w:r w:rsidR="00341C1D" w:rsidRPr="00D90EC9">
        <w:rPr>
          <w:rFonts w:ascii="Times New Roman" w:hAnsi="Times New Roman" w:cs="Times New Roman"/>
          <w:sz w:val="28"/>
          <w:szCs w:val="28"/>
          <w:lang w:val="uz-Latn-UZ"/>
        </w:rPr>
        <w:t xml:space="preserve">qon universiteti Andijon filiali </w:t>
      </w:r>
    </w:p>
    <w:p w14:paraId="61FED994" w14:textId="1DC76596" w:rsidR="00341C1D" w:rsidRPr="00D90EC9" w:rsidRDefault="00341C1D" w:rsidP="00D90EC9">
      <w:pPr>
        <w:spacing w:line="276" w:lineRule="auto"/>
        <w:jc w:val="right"/>
        <w:rPr>
          <w:rFonts w:ascii="Times New Roman" w:hAnsi="Times New Roman" w:cs="Times New Roman"/>
          <w:sz w:val="28"/>
          <w:szCs w:val="28"/>
          <w:lang w:val="uz-Latn-UZ"/>
        </w:rPr>
      </w:pPr>
      <w:r w:rsidRPr="00D90EC9">
        <w:rPr>
          <w:rFonts w:ascii="Times New Roman" w:hAnsi="Times New Roman" w:cs="Times New Roman"/>
          <w:sz w:val="28"/>
          <w:szCs w:val="28"/>
          <w:lang w:val="uz-Latn-UZ"/>
        </w:rPr>
        <w:t xml:space="preserve">                                                                               Tibbiyot fakulteti Davolash ishi </w:t>
      </w:r>
    </w:p>
    <w:p w14:paraId="08EDE3A7" w14:textId="11A9F76F" w:rsidR="00341C1D" w:rsidRPr="00D90EC9" w:rsidRDefault="00341C1D" w:rsidP="00D90EC9">
      <w:pPr>
        <w:spacing w:line="276" w:lineRule="auto"/>
        <w:jc w:val="right"/>
        <w:rPr>
          <w:rFonts w:ascii="Times New Roman" w:hAnsi="Times New Roman" w:cs="Times New Roman"/>
          <w:sz w:val="28"/>
          <w:szCs w:val="28"/>
          <w:lang w:val="uz-Latn-UZ"/>
        </w:rPr>
      </w:pPr>
      <w:r w:rsidRPr="00D90EC9">
        <w:rPr>
          <w:rFonts w:ascii="Times New Roman" w:hAnsi="Times New Roman" w:cs="Times New Roman"/>
          <w:sz w:val="28"/>
          <w:szCs w:val="28"/>
          <w:lang w:val="uz-Latn-UZ"/>
        </w:rPr>
        <w:t xml:space="preserve">                                                                        Firdavsbek Musayev Shodibek o’gli</w:t>
      </w:r>
    </w:p>
    <w:p w14:paraId="29432BD3" w14:textId="34288EDE" w:rsidR="00341C1D" w:rsidRPr="00D90EC9" w:rsidRDefault="00341C1D" w:rsidP="00D90EC9">
      <w:pPr>
        <w:spacing w:line="276" w:lineRule="auto"/>
        <w:jc w:val="right"/>
        <w:rPr>
          <w:rFonts w:ascii="Times New Roman" w:hAnsi="Times New Roman" w:cs="Times New Roman"/>
          <w:sz w:val="28"/>
          <w:szCs w:val="28"/>
          <w:lang w:val="uz-Latn-UZ"/>
        </w:rPr>
      </w:pPr>
      <w:r w:rsidRPr="00D90EC9">
        <w:rPr>
          <w:rFonts w:ascii="Times New Roman" w:hAnsi="Times New Roman" w:cs="Times New Roman"/>
          <w:sz w:val="28"/>
          <w:szCs w:val="28"/>
          <w:lang w:val="uz-Latn-UZ"/>
        </w:rPr>
        <w:t xml:space="preserve">                                                                 </w:t>
      </w:r>
      <w:r w:rsidR="007800B3" w:rsidRPr="00D90EC9">
        <w:rPr>
          <w:rFonts w:ascii="Times New Roman" w:hAnsi="Times New Roman" w:cs="Times New Roman"/>
          <w:sz w:val="28"/>
          <w:szCs w:val="28"/>
          <w:lang w:val="uz-Latn-UZ"/>
        </w:rPr>
        <w:t>e</w:t>
      </w:r>
      <w:r w:rsidR="00A36F27" w:rsidRPr="00D90EC9">
        <w:rPr>
          <w:rFonts w:ascii="Times New Roman" w:hAnsi="Times New Roman" w:cs="Times New Roman"/>
          <w:sz w:val="28"/>
          <w:szCs w:val="28"/>
          <w:lang w:val="uz-Latn-UZ"/>
        </w:rPr>
        <w:t>-mail</w:t>
      </w:r>
      <w:r w:rsidRPr="00D90EC9">
        <w:rPr>
          <w:rFonts w:ascii="Times New Roman" w:hAnsi="Times New Roman" w:cs="Times New Roman"/>
          <w:sz w:val="28"/>
          <w:szCs w:val="28"/>
          <w:lang w:val="uz-Latn-UZ"/>
        </w:rPr>
        <w:t>: musayevfirdavs932@gmail.com</w:t>
      </w:r>
    </w:p>
    <w:p w14:paraId="51A35E93" w14:textId="101C49B8" w:rsidR="00007BAF" w:rsidRPr="00D90EC9" w:rsidRDefault="00341C1D" w:rsidP="00D90EC9">
      <w:pPr>
        <w:spacing w:line="276" w:lineRule="auto"/>
        <w:jc w:val="right"/>
        <w:rPr>
          <w:rFonts w:ascii="Times New Roman" w:hAnsi="Times New Roman" w:cs="Times New Roman"/>
          <w:sz w:val="28"/>
          <w:szCs w:val="28"/>
          <w:lang w:val="uz-Latn-UZ"/>
        </w:rPr>
      </w:pPr>
      <w:r w:rsidRPr="00D90EC9">
        <w:rPr>
          <w:rFonts w:ascii="Times New Roman" w:hAnsi="Times New Roman" w:cs="Times New Roman"/>
          <w:sz w:val="28"/>
          <w:szCs w:val="28"/>
          <w:lang w:val="uz-Latn-UZ"/>
        </w:rPr>
        <w:t xml:space="preserve">                                                                                   </w:t>
      </w:r>
      <w:r w:rsidR="00A36F27" w:rsidRPr="00D90EC9">
        <w:rPr>
          <w:rFonts w:ascii="Times New Roman" w:hAnsi="Times New Roman" w:cs="Times New Roman"/>
          <w:sz w:val="28"/>
          <w:szCs w:val="28"/>
          <w:lang w:val="uz-Latn-UZ"/>
        </w:rPr>
        <w:t>Tel</w:t>
      </w:r>
      <w:r w:rsidRPr="00D90EC9">
        <w:rPr>
          <w:rFonts w:ascii="Times New Roman" w:hAnsi="Times New Roman" w:cs="Times New Roman"/>
          <w:sz w:val="28"/>
          <w:szCs w:val="28"/>
          <w:lang w:val="uz-Latn-UZ"/>
        </w:rPr>
        <w:t>: +998 91 884 06 27</w:t>
      </w:r>
    </w:p>
    <w:p w14:paraId="75BBF045"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t>Annotatsiya</w:t>
      </w:r>
    </w:p>
    <w:p w14:paraId="45FD876B"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Qandli diabet (QD) — bu organizmning insulin gormoni ishlab chiqarishidagi yoki uning hujayralarda samarali ishlashidagi buzilishlar natijasida yuzaga keladigan surunkali metabolik kasallikdir. Kasallikning rivojlanishi murakkab bo‘lib, genetik moyillik, turmush tarzi omillari, semizlik, stress va atrof-muhit sharoitlari bilan chambarchas bog‘liq. Patogenez jarayonida insulin ishlab chiqaruvchi beta-hujayralarning funksiyasi buziladi yoki hujayralar insulinga kam sezgir bo‘ladi, natijada qon shakar darajasi doimiy ravishda oshadi (hiperglikemiya). QD ikki asosiy turga bo‘linadi: Type 1 diabet — avtoimmun jarayon natijasida beta-hujayralar yo‘qoladi; Type 2 diabet — dastlab insulin qarshiligi, keyinchalik beta-hujayralar faoliyatining pasayishi bilan kechadi. Kasallikning belgilari orasida poliuriya, polidipsiya, charchoq, og‘irlik yo‘qotish va ko‘rish qobiliyatining buzilishi kuzatiladi. Diagnostikada qon shakarini o‘lchash, HbA1c testi va glukozaga chidamlilik testi asosiy usullar sifatida qo‘llaniladi. Davolash strategiyalari turga qarab farqlanadi: Type 1 diabetda insulin terapiyasi, Type 2 diabetda dori vositalari, parhez va jismoniy faoliyat muhim o‘rin tutadi. Profilaktika va sog‘lom turmush tarzi orqali diabet rivojlanish xavfi sezilarli darajada kamayadi. Ushbu maqola qandli diabetning sabablari, rivojlanish mexanizmi, klinik belgilari, diagnostikasi, davolash va profilaktik choralari haqida ilmiy tahlil beradi.</w:t>
      </w:r>
    </w:p>
    <w:p w14:paraId="4C14961E" w14:textId="77777777" w:rsidR="00D90EC9" w:rsidRPr="00D90EC9" w:rsidRDefault="0065495F" w:rsidP="00D90EC9">
      <w:pPr>
        <w:spacing w:line="276" w:lineRule="auto"/>
        <w:rPr>
          <w:rFonts w:ascii="Times New Roman" w:hAnsi="Times New Roman" w:cs="Times New Roman"/>
          <w:sz w:val="28"/>
          <w:szCs w:val="28"/>
          <w:lang w:val="uz-Latn-UZ"/>
        </w:rPr>
      </w:pPr>
      <w:r w:rsidRPr="00D90EC9">
        <w:rPr>
          <w:rFonts w:ascii="Times New Roman" w:hAnsi="Times New Roman" w:cs="Times New Roman"/>
          <w:b/>
          <w:bCs/>
          <w:sz w:val="28"/>
          <w:szCs w:val="28"/>
          <w:lang w:val="uz-Latn-UZ"/>
        </w:rPr>
        <w:t>Kalit so‘zlar</w:t>
      </w:r>
      <w:r w:rsidRPr="00D90EC9">
        <w:rPr>
          <w:rFonts w:ascii="Times New Roman" w:hAnsi="Times New Roman" w:cs="Times New Roman"/>
          <w:sz w:val="28"/>
          <w:szCs w:val="28"/>
          <w:lang w:val="uz-Latn-UZ"/>
        </w:rPr>
        <w:t>: Qandli diabet, insulin, hiperglikemiya, patogenez, beta-hujayra, insulin qarshiligi, Type 1 diabet, Type 2 diabet, diagnostika, profilaktika</w:t>
      </w:r>
    </w:p>
    <w:p w14:paraId="02A78571" w14:textId="571497E8" w:rsidR="0065495F" w:rsidRPr="00D90EC9" w:rsidRDefault="0065495F" w:rsidP="00D90EC9">
      <w:pPr>
        <w:spacing w:line="276" w:lineRule="auto"/>
        <w:rPr>
          <w:rFonts w:ascii="Times New Roman" w:hAnsi="Times New Roman" w:cs="Times New Roman"/>
          <w:b/>
          <w:bCs/>
          <w:sz w:val="28"/>
          <w:szCs w:val="28"/>
          <w:lang w:val="uz-Latn-UZ"/>
        </w:rPr>
      </w:pPr>
      <w:r w:rsidRPr="00D90EC9">
        <w:rPr>
          <w:rFonts w:ascii="Times New Roman" w:hAnsi="Times New Roman" w:cs="Times New Roman"/>
          <w:b/>
          <w:bCs/>
          <w:sz w:val="28"/>
          <w:szCs w:val="28"/>
          <w:lang w:val="uz-Latn-UZ"/>
        </w:rPr>
        <w:t>Kirish</w:t>
      </w:r>
    </w:p>
    <w:p w14:paraId="6FB6F59F"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 xml:space="preserve">Qandli diabet (QD) — bu surunkali metabolik kasallik bo‘lib, organizmda insulin gormoni ishlab chiqarish yoki uning hujayralarda samarali ishlashidagi buzilishlar natijasida qon shakar darajasining doimiy ortishi bilan tavsiflanadi. Bu kasallik butun dunyo bo‘ylab keng tarqalgan bo‘lib, sog‘liqni saqlash tizimiga katta ijtimoiy va iqtisodiy yuk tushiradi. Jahon sog‘liqni saqlash tashkiloti ma’lumotlariga ko‘ra, qandli diabet bilan og‘riganlar soni so‘nggi o‘n yilliklarda </w:t>
      </w:r>
      <w:r w:rsidRPr="0065495F">
        <w:rPr>
          <w:rFonts w:ascii="Times New Roman" w:hAnsi="Times New Roman" w:cs="Times New Roman"/>
          <w:sz w:val="28"/>
          <w:szCs w:val="28"/>
          <w:lang w:val="uz-Latn-UZ"/>
        </w:rPr>
        <w:lastRenderedPageBreak/>
        <w:t>sezilarli darajada oshgan, bu esa turli mamlakatlarda sog‘liqni saqlash tizimining samaradorligini kamaytiradi. Kasallik turli yoshdagi odamlarda uchrashi mumkin, ammo Type 2 diabet ko‘proq kattalar va semizlikka moyil shaxslarda uchraydi, Type 1 diabet esa ko‘pincha bolalik va o‘smirlik davrida rivojlanadi. QD rivojlanish xavfi genetik moyillik, noto‘g‘ri ovqatlanish, ortiqcha vazn va semizlik, jismoniy faollikning yetishmasligi, stress va gormonal buzilishlar bilan bog‘liq. Kasallik dastlab aniq klinik belgilar bermasligi sababli ko‘plab bemorlar kech aniqlanadi, bu esa surunkali asoratlar — yurak-qon tomir, buyrak, nerv va ko‘z tizimlarining shikastlanishiga olib keladi. Shu bois, qandli diabetni erta aniqlash, to‘g‘ri diagnostika va samarali davolash usullarini qo‘llash muhimdir. Ushbu maqola qandli diabetning sabablari, rivojlanish mexanizmi (patogenez), klinik belgilar, diagnostik usullar, davolash va profilaktika choralari bo‘yicha ilmiy tahlilni taqdim etadi hamda kasallikni boshqarish va oldini olish bo‘yicha amaliy tavsiyalarni beradi.</w:t>
      </w:r>
    </w:p>
    <w:p w14:paraId="435E6591"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t>Asosiy qism</w:t>
      </w:r>
    </w:p>
    <w:p w14:paraId="176B3688"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t>Kasallikning sabablari</w:t>
      </w:r>
    </w:p>
    <w:p w14:paraId="35D9DB62"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t>1. Genetik omillar:</w:t>
      </w:r>
      <w:r w:rsidRPr="0065495F">
        <w:rPr>
          <w:rFonts w:ascii="Times New Roman" w:hAnsi="Times New Roman" w:cs="Times New Roman"/>
          <w:b/>
          <w:bCs/>
          <w:sz w:val="28"/>
          <w:szCs w:val="28"/>
          <w:lang w:val="uz-Latn-UZ"/>
        </w:rPr>
        <w:br/>
      </w:r>
      <w:r w:rsidRPr="0065495F">
        <w:rPr>
          <w:rFonts w:ascii="Times New Roman" w:hAnsi="Times New Roman" w:cs="Times New Roman"/>
          <w:sz w:val="28"/>
          <w:szCs w:val="28"/>
          <w:lang w:val="uz-Latn-UZ"/>
        </w:rPr>
        <w:t>Type 1 va Type 2 diabetda genetik moyillik asosiy xavf omili hisoblanadi. Type 1 diabetda HLA genlaridagi o‘zgarishlar beta-hujayralarga avtoimmun hujumning yuzaga kelishiga olib keladi. Type 2 diabetda esa ko‘plab genlar insulin ishlab chiqarish va hujayralarning insulinga sezgirligini nazorat qiladi, bu esa organizmda glikozani boshqarish jarayonining buzilishiga olib keladi. Oilaviy moyillik diabet rivojlanish ehtimolini sezilarli darajada oshiradi.</w:t>
      </w:r>
    </w:p>
    <w:p w14:paraId="01C20EA1"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t>2. Turmush tarzi va atrof-muhit omillari:</w:t>
      </w:r>
      <w:r w:rsidRPr="0065495F">
        <w:rPr>
          <w:rFonts w:ascii="Times New Roman" w:hAnsi="Times New Roman" w:cs="Times New Roman"/>
          <w:b/>
          <w:bCs/>
          <w:sz w:val="28"/>
          <w:szCs w:val="28"/>
          <w:lang w:val="uz-Latn-UZ"/>
        </w:rPr>
        <w:br/>
      </w:r>
      <w:r w:rsidRPr="0065495F">
        <w:rPr>
          <w:rFonts w:ascii="Times New Roman" w:hAnsi="Times New Roman" w:cs="Times New Roman"/>
          <w:sz w:val="28"/>
          <w:szCs w:val="28"/>
          <w:lang w:val="uz-Latn-UZ"/>
        </w:rPr>
        <w:t>Semizlik va ortiqcha vazn insulin qarshiligini kuchaytiradi. Noto‘g‘ri ovqatlanish — yuqori glyukoza, yog‘li va tez hazm bo‘ladigan mahsulotlar iste’moli — qandli diabet xavfini oshiradi. Fizik faollikning yetishmasligi, uzoq muddat passiv turmush tarzi ham insulin samaradorligini kamaytiradi. Stress va gormonal buzilishlar (masalan, kortizol darajasining oshishi) qondagi shakar darajasini oshirib, diabet rivojlanish xavfini kuchaytiradi.</w:t>
      </w:r>
    </w:p>
    <w:p w14:paraId="0CB7E9AB"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t>3. Metabolik va endokrin buzilishlar</w:t>
      </w:r>
      <w:r w:rsidRPr="0065495F">
        <w:rPr>
          <w:rFonts w:ascii="Times New Roman" w:hAnsi="Times New Roman" w:cs="Times New Roman"/>
          <w:sz w:val="28"/>
          <w:szCs w:val="28"/>
          <w:lang w:val="uz-Latn-UZ"/>
        </w:rPr>
        <w:t>:</w:t>
      </w:r>
      <w:r w:rsidRPr="0065495F">
        <w:rPr>
          <w:rFonts w:ascii="Times New Roman" w:hAnsi="Times New Roman" w:cs="Times New Roman"/>
          <w:sz w:val="28"/>
          <w:szCs w:val="28"/>
          <w:lang w:val="uz-Latn-UZ"/>
        </w:rPr>
        <w:br/>
        <w:t>Ba’zi endokrin kasalliklar (gipotireoz, gipertireoz) va buyrak, jigar faoliyatidagi buzilishlar glyukoza metabolizmini sezilarli darajada o‘zgartiradi. Shu bilan birga, ba’zi dorilar (kortikosteroidlar, diuretiklar) uzoq muddat qo‘llanganda qondagi shakarni oshirishi mumkin.</w:t>
      </w:r>
    </w:p>
    <w:p w14:paraId="068BFAED"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lastRenderedPageBreak/>
        <w:t>4. Yosh va jinsiy omillar:</w:t>
      </w:r>
      <w:r w:rsidRPr="0065495F">
        <w:rPr>
          <w:rFonts w:ascii="Times New Roman" w:hAnsi="Times New Roman" w:cs="Times New Roman"/>
          <w:b/>
          <w:bCs/>
          <w:sz w:val="28"/>
          <w:szCs w:val="28"/>
          <w:lang w:val="uz-Latn-UZ"/>
        </w:rPr>
        <w:br/>
      </w:r>
      <w:r w:rsidRPr="0065495F">
        <w:rPr>
          <w:rFonts w:ascii="Times New Roman" w:hAnsi="Times New Roman" w:cs="Times New Roman"/>
          <w:sz w:val="28"/>
          <w:szCs w:val="28"/>
          <w:lang w:val="uz-Latn-UZ"/>
        </w:rPr>
        <w:t>Type 2 diabet ko‘pincha kattalar va o‘rta yoshdagilarda rivojlanadi. Erkaklarda semizlik va jismoniy faollikning yetishmasligi xavfni oshiradi, ayollarda esa gormonal o‘zgarishlar (masalan, menopauza davrida) diabet rivojlanishiga ta’sir qiladi.</w:t>
      </w:r>
    </w:p>
    <w:p w14:paraId="43260A3D"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Natijada, qandli diabet ko‘p omillarning birgalikdagi ta’siri bilan yuzaga keladi va uning oldini olish uchun genetik moyillikni hisobga olgan holda turmush tarzini optimallashtirish zarur.</w:t>
      </w:r>
    </w:p>
    <w:p w14:paraId="4DB8B8F6"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t>Rivojlanish mexanizmi (patogenez)</w:t>
      </w:r>
    </w:p>
    <w:p w14:paraId="429C876A"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Qandli diabetning rivojlanish mexanizmi uning turiga qarab farqlanadi va murakkab biologik jarayonlarni o‘z ichiga oladi.</w:t>
      </w:r>
    </w:p>
    <w:p w14:paraId="0A03C361"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t>Type 1 diabet (T1D):</w:t>
      </w:r>
      <w:r w:rsidRPr="0065495F">
        <w:rPr>
          <w:rFonts w:ascii="Times New Roman" w:hAnsi="Times New Roman" w:cs="Times New Roman"/>
          <w:sz w:val="28"/>
          <w:szCs w:val="28"/>
          <w:lang w:val="uz-Latn-UZ"/>
        </w:rPr>
        <w:br/>
        <w:t>Bu tur asosan avtoimmun jarayon natijasida rivojlanadi. Immun tizimi insulin ishlab chiqaruvchi pankreas beta-hujayralariga hujum qiladi va ularni yo‘q qiladi. Natijada organizm insulin ishlab chiqara olmaydi, qon shakar darajasi oshadi. T1D ko‘pincha bolalik va o‘smirlik davrida boshlanadi. Beta-hujayralarning yo‘qolishi surunkali hiperglikemiyaga olib keladi, bu esa organizmning barcha to‘qimalarida metabolik buzilishlarni yuzaga keltiradi.</w:t>
      </w:r>
    </w:p>
    <w:p w14:paraId="4D6B19DC"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t>Type 2 diabet (T2D):</w:t>
      </w:r>
      <w:r w:rsidRPr="0065495F">
        <w:rPr>
          <w:rFonts w:ascii="Times New Roman" w:hAnsi="Times New Roman" w:cs="Times New Roman"/>
          <w:b/>
          <w:bCs/>
          <w:sz w:val="28"/>
          <w:szCs w:val="28"/>
          <w:lang w:val="uz-Latn-UZ"/>
        </w:rPr>
        <w:br/>
      </w:r>
      <w:r w:rsidRPr="0065495F">
        <w:rPr>
          <w:rFonts w:ascii="Times New Roman" w:hAnsi="Times New Roman" w:cs="Times New Roman"/>
          <w:sz w:val="28"/>
          <w:szCs w:val="28"/>
          <w:lang w:val="uz-Latn-UZ"/>
        </w:rPr>
        <w:t>T2Dda dastlab hujayralarning insulinga sezgirligi kamayadi (insulin qarshiligi). Shu bilan birga, pankreas kompensator ravishda ko‘proq insulin ishlab chiqaradi. Uzoq muddat davomida beta-hujayralar charchaydi va insulin ishlab chiqarish kamayadi. Natijada qon shakar darajasi doimiy oshib, hiperglikemiya rivojlanadi. T2D odatda kattalar va semizlikka moyil odamlarda uchraydi, ammo so‘nggi yillarda yoshlar orasida ham ko‘paymoqda.</w:t>
      </w:r>
    </w:p>
    <w:p w14:paraId="20CBDA8D"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t>Hiperglikemiyaning asoratlari:</w:t>
      </w:r>
      <w:r w:rsidRPr="0065495F">
        <w:rPr>
          <w:rFonts w:ascii="Times New Roman" w:hAnsi="Times New Roman" w:cs="Times New Roman"/>
          <w:sz w:val="28"/>
          <w:szCs w:val="28"/>
          <w:lang w:val="uz-Latn-UZ"/>
        </w:rPr>
        <w:br/>
        <w:t>Uzluksiz yuqori qon shakar darajasi kapillyar va nerv tolalariga zarar yetkazadi. Oqsil glikatsiyalanishi va oksidativ stress organlarga shikast yetkazadi. Shu sababli diabet yurak-qon tomir, buyrak, nerv va ko‘z tizimlarida surunkali asoratlar keltirib chiqaradi.</w:t>
      </w:r>
    </w:p>
    <w:p w14:paraId="478C0D97"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b/>
          <w:bCs/>
          <w:sz w:val="28"/>
          <w:szCs w:val="28"/>
          <w:lang w:val="uz-Latn-UZ"/>
        </w:rPr>
        <w:t>Qo‘shimcha omillar:</w:t>
      </w:r>
      <w:r w:rsidRPr="0065495F">
        <w:rPr>
          <w:rFonts w:ascii="Times New Roman" w:hAnsi="Times New Roman" w:cs="Times New Roman"/>
          <w:sz w:val="28"/>
          <w:szCs w:val="28"/>
          <w:lang w:val="uz-Latn-UZ"/>
        </w:rPr>
        <w:br/>
        <w:t>Gormonal disbalans, yallig‘lanish va oksidativ stress diabet rivojlanishini kuchaytiradi. Shu bilan birga, turmush tarzi va ovqatlanish odatlari ham patogenezga sezilarli ta’sir ko‘rsatadi.</w:t>
      </w:r>
    </w:p>
    <w:p w14:paraId="62F246CD"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 xml:space="preserve">Shu tarzda, qandli diabetning patogenezi genetik, immunologik va metabolik jarayonlarning o‘zaro murakkab ta’siridan iborat bo‘lib, kasallikning oldini olish </w:t>
      </w:r>
      <w:r w:rsidRPr="0065495F">
        <w:rPr>
          <w:rFonts w:ascii="Times New Roman" w:hAnsi="Times New Roman" w:cs="Times New Roman"/>
          <w:sz w:val="28"/>
          <w:szCs w:val="28"/>
          <w:lang w:val="uz-Latn-UZ"/>
        </w:rPr>
        <w:lastRenderedPageBreak/>
        <w:t>va davolash strategiyalarini belgilashda ushbu mexanizmni chuqur tushunish muhimdir.</w:t>
      </w:r>
    </w:p>
    <w:p w14:paraId="19D9B6AD"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t>Belgilari va diagnostika</w:t>
      </w:r>
    </w:p>
    <w:p w14:paraId="5041C61E"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Qandli diabetning klinik belgilarini aniqlash va diagnostika qilish uning erta davolanishi va surunkali asoratlarning oldini olishda muhim ahamiyatga ega. Kasallik dastlab ko‘p hollarda aniq simptomlar bermaydi, ayniqsa Type 2 diabetda, shuning uchun ko‘plab bemorlar kasallikni kech aniqlaydi.</w:t>
      </w:r>
    </w:p>
    <w:p w14:paraId="065A3A61"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Klinik belgilar:</w:t>
      </w:r>
    </w:p>
    <w:p w14:paraId="4E7E47AC"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Poliuriya (tez-tez siyish): Qon shakar darajasi oshishi natijasida buyraklar glukozani chiqarishga majbur bo‘ladi, bu esa siydik hajmining ortishiga olib keladi.</w:t>
      </w:r>
    </w:p>
    <w:p w14:paraId="5D90604F"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Polidipsiya (chanqoqlik): Suv yo‘qotilishi va osmoregulyatorik buzilishlar natijasida yuzaga keladi.</w:t>
      </w:r>
    </w:p>
    <w:p w14:paraId="06CB93D7"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Og‘irlik yo‘qotish: Type 1 diabetda organizm energiya manbai sifatida yog‘ va mushak oqsillarini yo‘q qiladi.</w:t>
      </w:r>
    </w:p>
    <w:p w14:paraId="4AF34A1D"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Charchoq va sustlik: Hujayralar glukozadan samarali energiya ololmagani sababli.</w:t>
      </w:r>
    </w:p>
    <w:p w14:paraId="726F1E69"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Ko‘zning ko‘rish qobiliyati buzilishi: Qondagi shakar darajasining oshishi ko‘z linzalari suyuqlik balansini o‘zgartiradi.</w:t>
      </w:r>
    </w:p>
    <w:p w14:paraId="2BEEA738"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Tez charchash, teri infektsiyalari, sekin bituvchi yaralar ham kuzatilishi mumkin.</w:t>
      </w:r>
    </w:p>
    <w:p w14:paraId="7D91D998"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t>Diagnostika usullari:</w:t>
      </w:r>
    </w:p>
    <w:p w14:paraId="5F559CA5"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Qon shakarini o‘lchash: Ochlikda (fasting) va tasodifiy qon shakar testi asosiy diagnostik indikator hisoblanadi.</w:t>
      </w:r>
    </w:p>
    <w:p w14:paraId="72674CAA"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HbA1c testi: So‘nggi 2–3 oy davomida o‘rtacha qon shakar darajasini baholash imkonini beradi.</w:t>
      </w:r>
    </w:p>
    <w:p w14:paraId="7FF51715"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Oral glukozaga chidamlilik testi (OGTT): Organizmdagi glukozani boshqarish qobiliyatini baholash uchun qo‘llanadi.</w:t>
      </w:r>
    </w:p>
    <w:p w14:paraId="78836E3F"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Insulin va C-peptid darajasi: Beta-hujayralar faoliyatini aniqlashga yordam beradi.</w:t>
      </w:r>
    </w:p>
    <w:p w14:paraId="65295D32"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Qo‘shimcha laboratoriya tekshiruvlar: Buyrak, jigar va lipid profili nazorat qilinadi.</w:t>
      </w:r>
    </w:p>
    <w:p w14:paraId="36790D0E"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lastRenderedPageBreak/>
        <w:t>Davolash va profilaktika</w:t>
      </w:r>
    </w:p>
    <w:p w14:paraId="7C684933"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Davolash:</w:t>
      </w:r>
    </w:p>
    <w:p w14:paraId="47CD283B"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Type 1 diabet:</w:t>
      </w:r>
      <w:r w:rsidRPr="0065495F">
        <w:rPr>
          <w:rFonts w:ascii="Times New Roman" w:hAnsi="Times New Roman" w:cs="Times New Roman"/>
          <w:sz w:val="28"/>
          <w:szCs w:val="28"/>
          <w:lang w:val="uz-Latn-UZ"/>
        </w:rPr>
        <w:br/>
        <w:t>Type 1 diabetda pankreas beta-hujayralari insulin ishlab chiqara olmaydi, shuning uchun bemorlar uchun doimiy insulin terapiyasi zarur. Insulin preparatlari tezkor, o‘rta va uzoq ta’sirli shakllarda bo‘lib, qon shakar darajasini optimal darajada ushlab turishga xizmat qiladi. Shuningdek, bemorlar ovqatlanish rejimi, jismoniy faoliyat va qon shakar monitoringini muntazam olib borishlari lozim.</w:t>
      </w:r>
    </w:p>
    <w:p w14:paraId="248D3F45"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Type 2 diabet:</w:t>
      </w:r>
      <w:r w:rsidRPr="0065495F">
        <w:rPr>
          <w:rFonts w:ascii="Times New Roman" w:hAnsi="Times New Roman" w:cs="Times New Roman"/>
          <w:sz w:val="28"/>
          <w:szCs w:val="28"/>
          <w:lang w:val="uz-Latn-UZ"/>
        </w:rPr>
        <w:br/>
        <w:t>Type 2 diabetda dastlab dori-darmonlar qo‘llanadi:</w:t>
      </w:r>
    </w:p>
    <w:p w14:paraId="59C0F9C1" w14:textId="77777777" w:rsidR="0065495F" w:rsidRPr="0065495F" w:rsidRDefault="0065495F" w:rsidP="00D90EC9">
      <w:pPr>
        <w:spacing w:line="276" w:lineRule="auto"/>
        <w:ind w:left="1440"/>
        <w:rPr>
          <w:rFonts w:ascii="Times New Roman" w:hAnsi="Times New Roman" w:cs="Times New Roman"/>
          <w:sz w:val="28"/>
          <w:szCs w:val="28"/>
          <w:lang w:val="uz-Latn-UZ"/>
        </w:rPr>
      </w:pPr>
      <w:r w:rsidRPr="0065495F">
        <w:rPr>
          <w:rFonts w:ascii="Times New Roman" w:hAnsi="Times New Roman" w:cs="Times New Roman"/>
          <w:sz w:val="28"/>
          <w:szCs w:val="28"/>
          <w:lang w:val="uz-Latn-UZ"/>
        </w:rPr>
        <w:t>Metformin — jigar glyukozasi ishlab chiqarilishini kamaytiradi va insulin sezgirligini oshiradi.</w:t>
      </w:r>
    </w:p>
    <w:p w14:paraId="5B3A4A16" w14:textId="77777777" w:rsidR="0065495F" w:rsidRPr="0065495F" w:rsidRDefault="0065495F" w:rsidP="00D90EC9">
      <w:pPr>
        <w:spacing w:line="276" w:lineRule="auto"/>
        <w:ind w:left="1440"/>
        <w:rPr>
          <w:rFonts w:ascii="Times New Roman" w:hAnsi="Times New Roman" w:cs="Times New Roman"/>
          <w:sz w:val="28"/>
          <w:szCs w:val="28"/>
          <w:lang w:val="uz-Latn-UZ"/>
        </w:rPr>
      </w:pPr>
      <w:r w:rsidRPr="0065495F">
        <w:rPr>
          <w:rFonts w:ascii="Times New Roman" w:hAnsi="Times New Roman" w:cs="Times New Roman"/>
          <w:sz w:val="28"/>
          <w:szCs w:val="28"/>
          <w:lang w:val="uz-Latn-UZ"/>
        </w:rPr>
        <w:t>Sulfonilurea guruhidagi preparatlar — insulin chiqarishni stimulyatsiya qiladi.</w:t>
      </w:r>
      <w:r w:rsidRPr="0065495F">
        <w:rPr>
          <w:rFonts w:ascii="Times New Roman" w:hAnsi="Times New Roman" w:cs="Times New Roman"/>
          <w:sz w:val="28"/>
          <w:szCs w:val="28"/>
          <w:lang w:val="uz-Latn-UZ"/>
        </w:rPr>
        <w:br/>
        <w:t>Shu bilan birga, bemorlar vazn nazorati, parhez va muntazam jismoniy faoliyatni oshirishlari lozim. Agar dori vositalari yetarli bo‘lmasa, insulin terapiyasi ham tavsiya qilinadi.</w:t>
      </w:r>
    </w:p>
    <w:p w14:paraId="66391A30" w14:textId="77777777"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t>Profilaktika:</w:t>
      </w:r>
    </w:p>
    <w:p w14:paraId="37AE885E"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Sog‘lom ovqatlanish: Glyukoza darajasini barqaror saqlashga yordam beruvchi balansli parhez.</w:t>
      </w:r>
    </w:p>
    <w:p w14:paraId="3DB24B53"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Jismoniy faoliyat: Haftasiga kamida 150 daqiqa o‘rtacha intensivlikdagi mashqlar.</w:t>
      </w:r>
    </w:p>
    <w:p w14:paraId="7C008C6F"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Vazn nazorati: Semizlikni oldini olish va ortiqcha vaznni kamaytirish.</w:t>
      </w:r>
    </w:p>
    <w:p w14:paraId="3C1883FF"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Stressni boshqarish: Kortizol darajasini normallashtirish orqali insulin samaradorligini oshirish.</w:t>
      </w:r>
    </w:p>
    <w:p w14:paraId="138CA947" w14:textId="77777777" w:rsidR="0065495F" w:rsidRPr="0065495F" w:rsidRDefault="0065495F" w:rsidP="00D90EC9">
      <w:pPr>
        <w:spacing w:line="276" w:lineRule="auto"/>
        <w:ind w:left="720"/>
        <w:rPr>
          <w:rFonts w:ascii="Times New Roman" w:hAnsi="Times New Roman" w:cs="Times New Roman"/>
          <w:sz w:val="28"/>
          <w:szCs w:val="28"/>
          <w:lang w:val="uz-Latn-UZ"/>
        </w:rPr>
      </w:pPr>
      <w:r w:rsidRPr="0065495F">
        <w:rPr>
          <w:rFonts w:ascii="Times New Roman" w:hAnsi="Times New Roman" w:cs="Times New Roman"/>
          <w:sz w:val="28"/>
          <w:szCs w:val="28"/>
          <w:lang w:val="uz-Latn-UZ"/>
        </w:rPr>
        <w:t>Qon shakarini monitoring qilish: Qon shakarini muntazam o‘lchash va natijalar asosida davolashni sozlash.</w:t>
      </w:r>
    </w:p>
    <w:p w14:paraId="31A1B9DB" w14:textId="77777777" w:rsidR="00D90EC9" w:rsidRDefault="00D90EC9" w:rsidP="00D90EC9">
      <w:pPr>
        <w:spacing w:line="276" w:lineRule="auto"/>
        <w:rPr>
          <w:rFonts w:ascii="Times New Roman" w:hAnsi="Times New Roman" w:cs="Times New Roman"/>
          <w:b/>
          <w:bCs/>
          <w:sz w:val="28"/>
          <w:szCs w:val="28"/>
          <w:lang w:val="uz-Latn-UZ"/>
        </w:rPr>
      </w:pPr>
    </w:p>
    <w:p w14:paraId="2653FE59" w14:textId="77777777" w:rsidR="00D90EC9" w:rsidRDefault="00D90EC9" w:rsidP="00D90EC9">
      <w:pPr>
        <w:spacing w:line="276" w:lineRule="auto"/>
        <w:rPr>
          <w:rFonts w:ascii="Times New Roman" w:hAnsi="Times New Roman" w:cs="Times New Roman"/>
          <w:b/>
          <w:bCs/>
          <w:sz w:val="28"/>
          <w:szCs w:val="28"/>
          <w:lang w:val="uz-Latn-UZ"/>
        </w:rPr>
      </w:pPr>
    </w:p>
    <w:p w14:paraId="732987E9" w14:textId="77777777" w:rsidR="00D90EC9" w:rsidRDefault="00D90EC9" w:rsidP="00D90EC9">
      <w:pPr>
        <w:spacing w:line="276" w:lineRule="auto"/>
        <w:rPr>
          <w:rFonts w:ascii="Times New Roman" w:hAnsi="Times New Roman" w:cs="Times New Roman"/>
          <w:b/>
          <w:bCs/>
          <w:sz w:val="28"/>
          <w:szCs w:val="28"/>
          <w:lang w:val="uz-Latn-UZ"/>
        </w:rPr>
      </w:pPr>
    </w:p>
    <w:p w14:paraId="66C24A20" w14:textId="77777777" w:rsidR="00D90EC9" w:rsidRDefault="00D90EC9" w:rsidP="00D90EC9">
      <w:pPr>
        <w:spacing w:line="276" w:lineRule="auto"/>
        <w:rPr>
          <w:rFonts w:ascii="Times New Roman" w:hAnsi="Times New Roman" w:cs="Times New Roman"/>
          <w:b/>
          <w:bCs/>
          <w:sz w:val="28"/>
          <w:szCs w:val="28"/>
          <w:lang w:val="uz-Latn-UZ"/>
        </w:rPr>
      </w:pPr>
    </w:p>
    <w:p w14:paraId="60F1949A" w14:textId="1B4FFDA4" w:rsidR="00D90EC9" w:rsidRPr="0065495F" w:rsidRDefault="00D90EC9" w:rsidP="00D90EC9">
      <w:pPr>
        <w:spacing w:line="276" w:lineRule="auto"/>
        <w:rPr>
          <w:rFonts w:ascii="Times New Roman" w:hAnsi="Times New Roman" w:cs="Times New Roman"/>
          <w:b/>
          <w:bCs/>
          <w:sz w:val="28"/>
          <w:szCs w:val="28"/>
          <w:lang w:val="uz-Latn-UZ"/>
        </w:rPr>
      </w:pPr>
      <w:r w:rsidRPr="00D90EC9">
        <w:rPr>
          <w:rFonts w:ascii="Times New Roman" w:hAnsi="Times New Roman" w:cs="Times New Roman"/>
          <w:b/>
          <w:bCs/>
          <w:sz w:val="28"/>
          <w:szCs w:val="28"/>
          <w:lang w:val="uz-Latn-UZ"/>
        </w:rPr>
        <w:lastRenderedPageBreak/>
        <w:t>Xulosa</w:t>
      </w:r>
    </w:p>
    <w:p w14:paraId="3EFF31DC"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Qandli diabet — murakkab surunkali kasallik bo‘lib, uning rivojlanishi genetik, metabolik va atrof-muhit omillarining o‘zaro ta’siriga bog‘liq. Kasallikning patogenezi turiga qarab farqlanadi: Type 1 diabetda avtoimmun jarayon natijasida pankreas beta-hujayralari yo‘qoladi va insulin yetishmovchiligi yuzaga keladi, Type 2 diabetda esa dastlab hujayralarning insulinga sezgirligi kamayadi va uzoq muddat davomida beta-hujayralar charchaydi. Klinik belgilar — poliuriya, polidipsiya, charchoq, og‘irlik yo‘qotish va ko‘z ko‘rishining buzilishi — kasallikning dastlabki bosqichida aniqlanishi qiyin bo‘lishi mumkin, shu sababli muntazam diagnostika, jumladan, qon shakarini o‘lchash, HbA1c testi va OGTT muhim ahamiyatga ega.</w:t>
      </w:r>
    </w:p>
    <w:p w14:paraId="5F28AB0C"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Davolash strategiyalari diabet turiga mos ravishda tanlanadi: Type 1 diabetda doimiy insulin terapiyasi, Type 2 diabetda esa dori vositalari, parhez va jismoniy faoliyat muhim o‘rin tutadi. Profilaktik chora-tadbirlar — sog‘lom ovqatlanish, jismoniy mashqlar, vazn nazorati va stressni boshqarish — diabet rivojlanish xavfini sezilarli darajada kamaytiradi.</w:t>
      </w:r>
    </w:p>
    <w:p w14:paraId="3636DB4E" w14:textId="77777777" w:rsidR="0065495F" w:rsidRPr="0065495F" w:rsidRDefault="0065495F" w:rsidP="00D90EC9">
      <w:p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Shunday qilib, qandli diabetni erta aniqlash, to‘g‘ri davolash va profilaktik choralarni qo‘llash surunkali asoratlarni oldini olish va bemorlarning hayot sifatini yaxshilashda muhim ahamiyatga ega. Ilmiy tadqiqotlar va amaliy tibbiy choralar orqali kasallikni samarali boshqarish va uning ijtimoiy-iqtisodiy yukini kamaytirish mumkin.</w:t>
      </w:r>
    </w:p>
    <w:p w14:paraId="69F08FD1" w14:textId="77777777" w:rsidR="00D90EC9" w:rsidRDefault="00D90EC9" w:rsidP="00D90EC9">
      <w:pPr>
        <w:spacing w:line="276" w:lineRule="auto"/>
        <w:rPr>
          <w:rFonts w:ascii="Times New Roman" w:hAnsi="Times New Roman" w:cs="Times New Roman"/>
          <w:b/>
          <w:bCs/>
          <w:sz w:val="28"/>
          <w:szCs w:val="28"/>
          <w:lang w:val="uz-Latn-UZ"/>
        </w:rPr>
      </w:pPr>
    </w:p>
    <w:p w14:paraId="0197F08B" w14:textId="77777777" w:rsidR="00D90EC9" w:rsidRDefault="00D90EC9" w:rsidP="00D90EC9">
      <w:pPr>
        <w:spacing w:line="276" w:lineRule="auto"/>
        <w:rPr>
          <w:rFonts w:ascii="Times New Roman" w:hAnsi="Times New Roman" w:cs="Times New Roman"/>
          <w:b/>
          <w:bCs/>
          <w:sz w:val="28"/>
          <w:szCs w:val="28"/>
          <w:lang w:val="uz-Latn-UZ"/>
        </w:rPr>
      </w:pPr>
    </w:p>
    <w:p w14:paraId="6B504F5D" w14:textId="77777777" w:rsidR="00D90EC9" w:rsidRDefault="00D90EC9" w:rsidP="00D90EC9">
      <w:pPr>
        <w:spacing w:line="276" w:lineRule="auto"/>
        <w:rPr>
          <w:rFonts w:ascii="Times New Roman" w:hAnsi="Times New Roman" w:cs="Times New Roman"/>
          <w:b/>
          <w:bCs/>
          <w:sz w:val="28"/>
          <w:szCs w:val="28"/>
          <w:lang w:val="uz-Latn-UZ"/>
        </w:rPr>
      </w:pPr>
    </w:p>
    <w:p w14:paraId="6D94FB29" w14:textId="77777777" w:rsidR="00D90EC9" w:rsidRDefault="00D90EC9" w:rsidP="00D90EC9">
      <w:pPr>
        <w:spacing w:line="276" w:lineRule="auto"/>
        <w:rPr>
          <w:rFonts w:ascii="Times New Roman" w:hAnsi="Times New Roman" w:cs="Times New Roman"/>
          <w:b/>
          <w:bCs/>
          <w:sz w:val="28"/>
          <w:szCs w:val="28"/>
          <w:lang w:val="uz-Latn-UZ"/>
        </w:rPr>
      </w:pPr>
    </w:p>
    <w:p w14:paraId="10E5B8B6" w14:textId="77777777" w:rsidR="00D90EC9" w:rsidRDefault="00D90EC9" w:rsidP="00D90EC9">
      <w:pPr>
        <w:spacing w:line="276" w:lineRule="auto"/>
        <w:rPr>
          <w:rFonts w:ascii="Times New Roman" w:hAnsi="Times New Roman" w:cs="Times New Roman"/>
          <w:b/>
          <w:bCs/>
          <w:sz w:val="28"/>
          <w:szCs w:val="28"/>
          <w:lang w:val="uz-Latn-UZ"/>
        </w:rPr>
      </w:pPr>
    </w:p>
    <w:p w14:paraId="0E08180E" w14:textId="77777777" w:rsidR="00D90EC9" w:rsidRDefault="00D90EC9" w:rsidP="00D90EC9">
      <w:pPr>
        <w:spacing w:line="276" w:lineRule="auto"/>
        <w:rPr>
          <w:rFonts w:ascii="Times New Roman" w:hAnsi="Times New Roman" w:cs="Times New Roman"/>
          <w:b/>
          <w:bCs/>
          <w:sz w:val="28"/>
          <w:szCs w:val="28"/>
          <w:lang w:val="uz-Latn-UZ"/>
        </w:rPr>
      </w:pPr>
    </w:p>
    <w:p w14:paraId="0AB49945" w14:textId="77777777" w:rsidR="00D90EC9" w:rsidRDefault="00D90EC9" w:rsidP="00D90EC9">
      <w:pPr>
        <w:spacing w:line="276" w:lineRule="auto"/>
        <w:rPr>
          <w:rFonts w:ascii="Times New Roman" w:hAnsi="Times New Roman" w:cs="Times New Roman"/>
          <w:b/>
          <w:bCs/>
          <w:sz w:val="28"/>
          <w:szCs w:val="28"/>
          <w:lang w:val="uz-Latn-UZ"/>
        </w:rPr>
      </w:pPr>
    </w:p>
    <w:p w14:paraId="40A695B6" w14:textId="77777777" w:rsidR="00D90EC9" w:rsidRDefault="00D90EC9" w:rsidP="00D90EC9">
      <w:pPr>
        <w:spacing w:line="276" w:lineRule="auto"/>
        <w:rPr>
          <w:rFonts w:ascii="Times New Roman" w:hAnsi="Times New Roman" w:cs="Times New Roman"/>
          <w:b/>
          <w:bCs/>
          <w:sz w:val="28"/>
          <w:szCs w:val="28"/>
          <w:lang w:val="uz-Latn-UZ"/>
        </w:rPr>
      </w:pPr>
    </w:p>
    <w:p w14:paraId="59838DA5" w14:textId="77777777" w:rsidR="00D90EC9" w:rsidRDefault="00D90EC9" w:rsidP="00D90EC9">
      <w:pPr>
        <w:spacing w:line="276" w:lineRule="auto"/>
        <w:rPr>
          <w:rFonts w:ascii="Times New Roman" w:hAnsi="Times New Roman" w:cs="Times New Roman"/>
          <w:b/>
          <w:bCs/>
          <w:sz w:val="28"/>
          <w:szCs w:val="28"/>
          <w:lang w:val="uz-Latn-UZ"/>
        </w:rPr>
      </w:pPr>
    </w:p>
    <w:p w14:paraId="291C62C4" w14:textId="77777777" w:rsidR="00D90EC9" w:rsidRDefault="00D90EC9" w:rsidP="00D90EC9">
      <w:pPr>
        <w:spacing w:line="276" w:lineRule="auto"/>
        <w:rPr>
          <w:rFonts w:ascii="Times New Roman" w:hAnsi="Times New Roman" w:cs="Times New Roman"/>
          <w:b/>
          <w:bCs/>
          <w:sz w:val="28"/>
          <w:szCs w:val="28"/>
          <w:lang w:val="uz-Latn-UZ"/>
        </w:rPr>
      </w:pPr>
    </w:p>
    <w:p w14:paraId="1450A345" w14:textId="77777777" w:rsidR="00D90EC9" w:rsidRDefault="00D90EC9" w:rsidP="00D90EC9">
      <w:pPr>
        <w:spacing w:line="276" w:lineRule="auto"/>
        <w:rPr>
          <w:rFonts w:ascii="Times New Roman" w:hAnsi="Times New Roman" w:cs="Times New Roman"/>
          <w:b/>
          <w:bCs/>
          <w:sz w:val="28"/>
          <w:szCs w:val="28"/>
          <w:lang w:val="uz-Latn-UZ"/>
        </w:rPr>
      </w:pPr>
    </w:p>
    <w:p w14:paraId="210C68B5" w14:textId="4105BDD6" w:rsidR="0065495F" w:rsidRPr="0065495F" w:rsidRDefault="0065495F" w:rsidP="00D90EC9">
      <w:pPr>
        <w:spacing w:line="276" w:lineRule="auto"/>
        <w:rPr>
          <w:rFonts w:ascii="Times New Roman" w:hAnsi="Times New Roman" w:cs="Times New Roman"/>
          <w:b/>
          <w:bCs/>
          <w:sz w:val="28"/>
          <w:szCs w:val="28"/>
          <w:lang w:val="uz-Latn-UZ"/>
        </w:rPr>
      </w:pPr>
      <w:r w:rsidRPr="0065495F">
        <w:rPr>
          <w:rFonts w:ascii="Times New Roman" w:hAnsi="Times New Roman" w:cs="Times New Roman"/>
          <w:b/>
          <w:bCs/>
          <w:sz w:val="28"/>
          <w:szCs w:val="28"/>
          <w:lang w:val="uz-Latn-UZ"/>
        </w:rPr>
        <w:lastRenderedPageBreak/>
        <w:t>Foydalanilgan adabiyotlar</w:t>
      </w:r>
    </w:p>
    <w:p w14:paraId="74199E99" w14:textId="77777777" w:rsidR="0065495F" w:rsidRPr="0065495F" w:rsidRDefault="0065495F" w:rsidP="00D90EC9">
      <w:pPr>
        <w:numPr>
          <w:ilvl w:val="0"/>
          <w:numId w:val="30"/>
        </w:num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 xml:space="preserve">Sobirov, A., &amp; Rahimova, D. (2020). </w:t>
      </w:r>
      <w:r w:rsidRPr="0065495F">
        <w:rPr>
          <w:rFonts w:ascii="Times New Roman" w:hAnsi="Times New Roman" w:cs="Times New Roman"/>
          <w:i/>
          <w:iCs/>
          <w:sz w:val="28"/>
          <w:szCs w:val="28"/>
          <w:lang w:val="uz-Latn-UZ"/>
        </w:rPr>
        <w:t>Qandli diabet va uning biokimyoviy asoslari.</w:t>
      </w:r>
      <w:r w:rsidRPr="0065495F">
        <w:rPr>
          <w:rFonts w:ascii="Times New Roman" w:hAnsi="Times New Roman" w:cs="Times New Roman"/>
          <w:sz w:val="28"/>
          <w:szCs w:val="28"/>
          <w:lang w:val="uz-Latn-UZ"/>
        </w:rPr>
        <w:t xml:space="preserve"> Toshkent: Tibbiyot nashriyoti.</w:t>
      </w:r>
    </w:p>
    <w:p w14:paraId="15E6524A" w14:textId="77777777" w:rsidR="0065495F" w:rsidRPr="0065495F" w:rsidRDefault="0065495F" w:rsidP="00D90EC9">
      <w:pPr>
        <w:numPr>
          <w:ilvl w:val="0"/>
          <w:numId w:val="30"/>
        </w:num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 xml:space="preserve">Usmonov, M. (2018). </w:t>
      </w:r>
      <w:r w:rsidRPr="0065495F">
        <w:rPr>
          <w:rFonts w:ascii="Times New Roman" w:hAnsi="Times New Roman" w:cs="Times New Roman"/>
          <w:i/>
          <w:iCs/>
          <w:sz w:val="28"/>
          <w:szCs w:val="28"/>
          <w:lang w:val="uz-Latn-UZ"/>
        </w:rPr>
        <w:t>Glyukoza metabolizmi va insulin mexanizmlari.</w:t>
      </w:r>
      <w:r w:rsidRPr="0065495F">
        <w:rPr>
          <w:rFonts w:ascii="Times New Roman" w:hAnsi="Times New Roman" w:cs="Times New Roman"/>
          <w:sz w:val="28"/>
          <w:szCs w:val="28"/>
          <w:lang w:val="uz-Latn-UZ"/>
        </w:rPr>
        <w:t xml:space="preserve"> Toshkent: Fan va texnologiya.</w:t>
      </w:r>
    </w:p>
    <w:p w14:paraId="3FEF9A5A" w14:textId="77777777" w:rsidR="0065495F" w:rsidRPr="0065495F" w:rsidRDefault="0065495F" w:rsidP="00D90EC9">
      <w:pPr>
        <w:numPr>
          <w:ilvl w:val="0"/>
          <w:numId w:val="30"/>
        </w:num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 xml:space="preserve">Karimova, N. (2019). </w:t>
      </w:r>
      <w:r w:rsidRPr="0065495F">
        <w:rPr>
          <w:rFonts w:ascii="Times New Roman" w:hAnsi="Times New Roman" w:cs="Times New Roman"/>
          <w:i/>
          <w:iCs/>
          <w:sz w:val="28"/>
          <w:szCs w:val="28"/>
          <w:lang w:val="uz-Latn-UZ"/>
        </w:rPr>
        <w:t>Surunkali kasalliklar: Qandli diabet va asoratlari.</w:t>
      </w:r>
      <w:r w:rsidRPr="0065495F">
        <w:rPr>
          <w:rFonts w:ascii="Times New Roman" w:hAnsi="Times New Roman" w:cs="Times New Roman"/>
          <w:sz w:val="28"/>
          <w:szCs w:val="28"/>
          <w:lang w:val="uz-Latn-UZ"/>
        </w:rPr>
        <w:t xml:space="preserve"> Toshkent: Tibbiyot akademiyasi nashriyoti.</w:t>
      </w:r>
    </w:p>
    <w:p w14:paraId="660154BF" w14:textId="77777777" w:rsidR="0065495F" w:rsidRPr="0065495F" w:rsidRDefault="0065495F" w:rsidP="00D90EC9">
      <w:pPr>
        <w:numPr>
          <w:ilvl w:val="0"/>
          <w:numId w:val="30"/>
        </w:num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 xml:space="preserve">Xudoyberdiyev, S. (2021). </w:t>
      </w:r>
      <w:r w:rsidRPr="0065495F">
        <w:rPr>
          <w:rFonts w:ascii="Times New Roman" w:hAnsi="Times New Roman" w:cs="Times New Roman"/>
          <w:i/>
          <w:iCs/>
          <w:sz w:val="28"/>
          <w:szCs w:val="28"/>
          <w:lang w:val="uz-Latn-UZ"/>
        </w:rPr>
        <w:t>Endokrin tizim va metabolik kasalliklar biokimyosi.</w:t>
      </w:r>
      <w:r w:rsidRPr="0065495F">
        <w:rPr>
          <w:rFonts w:ascii="Times New Roman" w:hAnsi="Times New Roman" w:cs="Times New Roman"/>
          <w:sz w:val="28"/>
          <w:szCs w:val="28"/>
          <w:lang w:val="uz-Latn-UZ"/>
        </w:rPr>
        <w:t xml:space="preserve"> Toshkent: Universitet nashriyoti.</w:t>
      </w:r>
    </w:p>
    <w:p w14:paraId="5C1D0C5C" w14:textId="77777777" w:rsidR="0065495F" w:rsidRPr="0065495F" w:rsidRDefault="0065495F" w:rsidP="00D90EC9">
      <w:pPr>
        <w:numPr>
          <w:ilvl w:val="0"/>
          <w:numId w:val="30"/>
        </w:numPr>
        <w:spacing w:line="276" w:lineRule="auto"/>
        <w:rPr>
          <w:rFonts w:ascii="Times New Roman" w:hAnsi="Times New Roman" w:cs="Times New Roman"/>
          <w:sz w:val="28"/>
          <w:szCs w:val="28"/>
          <w:lang w:val="uz-Latn-UZ"/>
        </w:rPr>
      </w:pPr>
      <w:r w:rsidRPr="0065495F">
        <w:rPr>
          <w:rFonts w:ascii="Times New Roman" w:hAnsi="Times New Roman" w:cs="Times New Roman"/>
          <w:sz w:val="28"/>
          <w:szCs w:val="28"/>
          <w:lang w:val="uz-Latn-UZ"/>
        </w:rPr>
        <w:t xml:space="preserve">Yusupov, R. (2017). </w:t>
      </w:r>
      <w:r w:rsidRPr="0065495F">
        <w:rPr>
          <w:rFonts w:ascii="Times New Roman" w:hAnsi="Times New Roman" w:cs="Times New Roman"/>
          <w:i/>
          <w:iCs/>
          <w:sz w:val="28"/>
          <w:szCs w:val="28"/>
          <w:lang w:val="uz-Latn-UZ"/>
        </w:rPr>
        <w:t>Qandli diabet: diagnostika, davolash va profilaktika.</w:t>
      </w:r>
      <w:r w:rsidRPr="0065495F">
        <w:rPr>
          <w:rFonts w:ascii="Times New Roman" w:hAnsi="Times New Roman" w:cs="Times New Roman"/>
          <w:sz w:val="28"/>
          <w:szCs w:val="28"/>
          <w:lang w:val="uz-Latn-UZ"/>
        </w:rPr>
        <w:t xml:space="preserve"> Toshkent: Tibbiyot fanlari markazi.</w:t>
      </w:r>
    </w:p>
    <w:p w14:paraId="72686FD4" w14:textId="58F9D018" w:rsidR="00007BAF" w:rsidRPr="00D90EC9" w:rsidRDefault="00007BAF" w:rsidP="00D90EC9">
      <w:pPr>
        <w:spacing w:line="276" w:lineRule="auto"/>
        <w:rPr>
          <w:rFonts w:ascii="Times New Roman" w:hAnsi="Times New Roman" w:cs="Times New Roman"/>
          <w:sz w:val="28"/>
          <w:szCs w:val="28"/>
          <w:lang w:val="uz-Latn-UZ"/>
        </w:rPr>
      </w:pPr>
    </w:p>
    <w:sectPr w:rsidR="00007BAF" w:rsidRPr="00D90EC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EA2A9" w14:textId="77777777" w:rsidR="00DC02C7" w:rsidRDefault="00DC02C7" w:rsidP="00D90EC9">
      <w:pPr>
        <w:spacing w:after="0" w:line="240" w:lineRule="auto"/>
      </w:pPr>
      <w:r>
        <w:separator/>
      </w:r>
    </w:p>
  </w:endnote>
  <w:endnote w:type="continuationSeparator" w:id="0">
    <w:p w14:paraId="2F54937D" w14:textId="77777777" w:rsidR="00DC02C7" w:rsidRDefault="00DC02C7" w:rsidP="00D90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2EAF9" w14:textId="77777777" w:rsidR="00DC02C7" w:rsidRDefault="00DC02C7" w:rsidP="00D90EC9">
      <w:pPr>
        <w:spacing w:after="0" w:line="240" w:lineRule="auto"/>
      </w:pPr>
      <w:r>
        <w:separator/>
      </w:r>
    </w:p>
  </w:footnote>
  <w:footnote w:type="continuationSeparator" w:id="0">
    <w:p w14:paraId="253A1589" w14:textId="77777777" w:rsidR="00DC02C7" w:rsidRDefault="00DC02C7" w:rsidP="00D90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26CC"/>
    <w:multiLevelType w:val="multilevel"/>
    <w:tmpl w:val="4D2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2192"/>
    <w:multiLevelType w:val="multilevel"/>
    <w:tmpl w:val="3EE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61E94"/>
    <w:multiLevelType w:val="multilevel"/>
    <w:tmpl w:val="A95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2839"/>
    <w:multiLevelType w:val="multilevel"/>
    <w:tmpl w:val="9E9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250D4"/>
    <w:multiLevelType w:val="multilevel"/>
    <w:tmpl w:val="53F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1786"/>
    <w:multiLevelType w:val="multilevel"/>
    <w:tmpl w:val="60DAE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1240C"/>
    <w:multiLevelType w:val="multilevel"/>
    <w:tmpl w:val="462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C277B"/>
    <w:multiLevelType w:val="multilevel"/>
    <w:tmpl w:val="9B9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51234"/>
    <w:multiLevelType w:val="multilevel"/>
    <w:tmpl w:val="0664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B46A5"/>
    <w:multiLevelType w:val="multilevel"/>
    <w:tmpl w:val="B10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936B6"/>
    <w:multiLevelType w:val="multilevel"/>
    <w:tmpl w:val="2C12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C0381"/>
    <w:multiLevelType w:val="multilevel"/>
    <w:tmpl w:val="3A0EB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2757B"/>
    <w:multiLevelType w:val="multilevel"/>
    <w:tmpl w:val="632A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D7ED9"/>
    <w:multiLevelType w:val="multilevel"/>
    <w:tmpl w:val="399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B62F9"/>
    <w:multiLevelType w:val="multilevel"/>
    <w:tmpl w:val="482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1191C"/>
    <w:multiLevelType w:val="multilevel"/>
    <w:tmpl w:val="049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A2C60"/>
    <w:multiLevelType w:val="multilevel"/>
    <w:tmpl w:val="406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270D1"/>
    <w:multiLevelType w:val="multilevel"/>
    <w:tmpl w:val="8CD4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F7C33"/>
    <w:multiLevelType w:val="multilevel"/>
    <w:tmpl w:val="0EB4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E6B91"/>
    <w:multiLevelType w:val="multilevel"/>
    <w:tmpl w:val="C92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165B4"/>
    <w:multiLevelType w:val="multilevel"/>
    <w:tmpl w:val="08F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10B22"/>
    <w:multiLevelType w:val="multilevel"/>
    <w:tmpl w:val="B6F2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9D1A30"/>
    <w:multiLevelType w:val="multilevel"/>
    <w:tmpl w:val="92D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91B74"/>
    <w:multiLevelType w:val="multilevel"/>
    <w:tmpl w:val="AE3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97D5F"/>
    <w:multiLevelType w:val="multilevel"/>
    <w:tmpl w:val="DFA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56117"/>
    <w:multiLevelType w:val="multilevel"/>
    <w:tmpl w:val="ECD0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C52353"/>
    <w:multiLevelType w:val="multilevel"/>
    <w:tmpl w:val="E3D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D2274"/>
    <w:multiLevelType w:val="multilevel"/>
    <w:tmpl w:val="D28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9017C"/>
    <w:multiLevelType w:val="multilevel"/>
    <w:tmpl w:val="2B56F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355D33"/>
    <w:multiLevelType w:val="multilevel"/>
    <w:tmpl w:val="845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562925">
    <w:abstractNumId w:val="17"/>
  </w:num>
  <w:num w:numId="2" w16cid:durableId="2098089932">
    <w:abstractNumId w:val="25"/>
  </w:num>
  <w:num w:numId="3" w16cid:durableId="788158238">
    <w:abstractNumId w:val="20"/>
  </w:num>
  <w:num w:numId="4" w16cid:durableId="1070419559">
    <w:abstractNumId w:val="29"/>
  </w:num>
  <w:num w:numId="5" w16cid:durableId="1841234732">
    <w:abstractNumId w:val="6"/>
  </w:num>
  <w:num w:numId="6" w16cid:durableId="1858304355">
    <w:abstractNumId w:val="26"/>
  </w:num>
  <w:num w:numId="7" w16cid:durableId="620188361">
    <w:abstractNumId w:val="3"/>
  </w:num>
  <w:num w:numId="8" w16cid:durableId="1154563334">
    <w:abstractNumId w:val="23"/>
  </w:num>
  <w:num w:numId="9" w16cid:durableId="456069973">
    <w:abstractNumId w:val="15"/>
  </w:num>
  <w:num w:numId="10" w16cid:durableId="763378766">
    <w:abstractNumId w:val="9"/>
  </w:num>
  <w:num w:numId="11" w16cid:durableId="164367029">
    <w:abstractNumId w:val="22"/>
  </w:num>
  <w:num w:numId="12" w16cid:durableId="824324707">
    <w:abstractNumId w:val="2"/>
  </w:num>
  <w:num w:numId="13" w16cid:durableId="738282704">
    <w:abstractNumId w:val="1"/>
  </w:num>
  <w:num w:numId="14" w16cid:durableId="1180697779">
    <w:abstractNumId w:val="7"/>
  </w:num>
  <w:num w:numId="15" w16cid:durableId="202716145">
    <w:abstractNumId w:val="24"/>
  </w:num>
  <w:num w:numId="16" w16cid:durableId="126633645">
    <w:abstractNumId w:val="4"/>
  </w:num>
  <w:num w:numId="17" w16cid:durableId="821581480">
    <w:abstractNumId w:val="13"/>
  </w:num>
  <w:num w:numId="18" w16cid:durableId="554239103">
    <w:abstractNumId w:val="27"/>
  </w:num>
  <w:num w:numId="19" w16cid:durableId="1143426931">
    <w:abstractNumId w:val="28"/>
  </w:num>
  <w:num w:numId="20" w16cid:durableId="1977684434">
    <w:abstractNumId w:val="21"/>
  </w:num>
  <w:num w:numId="21" w16cid:durableId="1255476506">
    <w:abstractNumId w:val="18"/>
  </w:num>
  <w:num w:numId="22" w16cid:durableId="1870143957">
    <w:abstractNumId w:val="19"/>
  </w:num>
  <w:num w:numId="23" w16cid:durableId="302737945">
    <w:abstractNumId w:val="12"/>
  </w:num>
  <w:num w:numId="24" w16cid:durableId="818378719">
    <w:abstractNumId w:val="5"/>
  </w:num>
  <w:num w:numId="25" w16cid:durableId="1292133643">
    <w:abstractNumId w:val="0"/>
  </w:num>
  <w:num w:numId="26" w16cid:durableId="2013413690">
    <w:abstractNumId w:val="14"/>
  </w:num>
  <w:num w:numId="27" w16cid:durableId="1001547837">
    <w:abstractNumId w:val="8"/>
  </w:num>
  <w:num w:numId="28" w16cid:durableId="1854102578">
    <w:abstractNumId w:val="11"/>
  </w:num>
  <w:num w:numId="29" w16cid:durableId="1102604925">
    <w:abstractNumId w:val="16"/>
  </w:num>
  <w:num w:numId="30" w16cid:durableId="1769426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BAF"/>
    <w:rsid w:val="00007BAF"/>
    <w:rsid w:val="00012114"/>
    <w:rsid w:val="00193C9F"/>
    <w:rsid w:val="0020707A"/>
    <w:rsid w:val="00312E74"/>
    <w:rsid w:val="00341C1D"/>
    <w:rsid w:val="00370AA1"/>
    <w:rsid w:val="003B7F59"/>
    <w:rsid w:val="004F251F"/>
    <w:rsid w:val="00586227"/>
    <w:rsid w:val="0065495F"/>
    <w:rsid w:val="00707178"/>
    <w:rsid w:val="007800B3"/>
    <w:rsid w:val="008069B3"/>
    <w:rsid w:val="0087649F"/>
    <w:rsid w:val="00917515"/>
    <w:rsid w:val="00935F1E"/>
    <w:rsid w:val="00A36F27"/>
    <w:rsid w:val="00B83DF5"/>
    <w:rsid w:val="00D863B2"/>
    <w:rsid w:val="00D90EC9"/>
    <w:rsid w:val="00DC02C7"/>
    <w:rsid w:val="00E0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AA70"/>
  <w15:chartTrackingRefBased/>
  <w15:docId w15:val="{8D761641-8759-4FA4-9494-09923B91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7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07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007B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7B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7B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7B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7B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7B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7B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7BA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07BA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007BA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7BA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7BA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7B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7BAF"/>
    <w:rPr>
      <w:rFonts w:eastAsiaTheme="majorEastAsia" w:cstheme="majorBidi"/>
      <w:color w:val="595959" w:themeColor="text1" w:themeTint="A6"/>
    </w:rPr>
  </w:style>
  <w:style w:type="character" w:customStyle="1" w:styleId="80">
    <w:name w:val="Заголовок 8 Знак"/>
    <w:basedOn w:val="a0"/>
    <w:link w:val="8"/>
    <w:uiPriority w:val="9"/>
    <w:semiHidden/>
    <w:rsid w:val="00007B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7BAF"/>
    <w:rPr>
      <w:rFonts w:eastAsiaTheme="majorEastAsia" w:cstheme="majorBidi"/>
      <w:color w:val="272727" w:themeColor="text1" w:themeTint="D8"/>
    </w:rPr>
  </w:style>
  <w:style w:type="paragraph" w:styleId="a3">
    <w:name w:val="Title"/>
    <w:basedOn w:val="a"/>
    <w:next w:val="a"/>
    <w:link w:val="a4"/>
    <w:uiPriority w:val="10"/>
    <w:qFormat/>
    <w:rsid w:val="00007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7B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BA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7BA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7BAF"/>
    <w:pPr>
      <w:spacing w:before="160"/>
      <w:jc w:val="center"/>
    </w:pPr>
    <w:rPr>
      <w:i/>
      <w:iCs/>
      <w:color w:val="404040" w:themeColor="text1" w:themeTint="BF"/>
    </w:rPr>
  </w:style>
  <w:style w:type="character" w:customStyle="1" w:styleId="22">
    <w:name w:val="Цитата 2 Знак"/>
    <w:basedOn w:val="a0"/>
    <w:link w:val="21"/>
    <w:uiPriority w:val="29"/>
    <w:rsid w:val="00007BAF"/>
    <w:rPr>
      <w:i/>
      <w:iCs/>
      <w:color w:val="404040" w:themeColor="text1" w:themeTint="BF"/>
    </w:rPr>
  </w:style>
  <w:style w:type="paragraph" w:styleId="a7">
    <w:name w:val="List Paragraph"/>
    <w:basedOn w:val="a"/>
    <w:uiPriority w:val="34"/>
    <w:qFormat/>
    <w:rsid w:val="00007BAF"/>
    <w:pPr>
      <w:ind w:left="720"/>
      <w:contextualSpacing/>
    </w:pPr>
  </w:style>
  <w:style w:type="character" w:styleId="a8">
    <w:name w:val="Intense Emphasis"/>
    <w:basedOn w:val="a0"/>
    <w:uiPriority w:val="21"/>
    <w:qFormat/>
    <w:rsid w:val="00007BAF"/>
    <w:rPr>
      <w:i/>
      <w:iCs/>
      <w:color w:val="0F4761" w:themeColor="accent1" w:themeShade="BF"/>
    </w:rPr>
  </w:style>
  <w:style w:type="paragraph" w:styleId="a9">
    <w:name w:val="Intense Quote"/>
    <w:basedOn w:val="a"/>
    <w:next w:val="a"/>
    <w:link w:val="aa"/>
    <w:uiPriority w:val="30"/>
    <w:qFormat/>
    <w:rsid w:val="00007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7BAF"/>
    <w:rPr>
      <w:i/>
      <w:iCs/>
      <w:color w:val="0F4761" w:themeColor="accent1" w:themeShade="BF"/>
    </w:rPr>
  </w:style>
  <w:style w:type="character" w:styleId="ab">
    <w:name w:val="Intense Reference"/>
    <w:basedOn w:val="a0"/>
    <w:uiPriority w:val="32"/>
    <w:qFormat/>
    <w:rsid w:val="00007BAF"/>
    <w:rPr>
      <w:b/>
      <w:bCs/>
      <w:smallCaps/>
      <w:color w:val="0F4761" w:themeColor="accent1" w:themeShade="BF"/>
      <w:spacing w:val="5"/>
    </w:rPr>
  </w:style>
  <w:style w:type="paragraph" w:styleId="ac">
    <w:name w:val="Normal (Web)"/>
    <w:basedOn w:val="a"/>
    <w:uiPriority w:val="99"/>
    <w:semiHidden/>
    <w:unhideWhenUsed/>
    <w:rsid w:val="008069B3"/>
    <w:rPr>
      <w:rFonts w:ascii="Times New Roman" w:hAnsi="Times New Roman" w:cs="Times New Roman"/>
    </w:rPr>
  </w:style>
  <w:style w:type="paragraph" w:styleId="ad">
    <w:name w:val="header"/>
    <w:basedOn w:val="a"/>
    <w:link w:val="ae"/>
    <w:uiPriority w:val="99"/>
    <w:unhideWhenUsed/>
    <w:rsid w:val="00D90EC9"/>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D90EC9"/>
  </w:style>
  <w:style w:type="paragraph" w:styleId="af">
    <w:name w:val="footer"/>
    <w:basedOn w:val="a"/>
    <w:link w:val="af0"/>
    <w:uiPriority w:val="99"/>
    <w:unhideWhenUsed/>
    <w:rsid w:val="00D90EC9"/>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D90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1499">
      <w:bodyDiv w:val="1"/>
      <w:marLeft w:val="0"/>
      <w:marRight w:val="0"/>
      <w:marTop w:val="0"/>
      <w:marBottom w:val="0"/>
      <w:divBdr>
        <w:top w:val="none" w:sz="0" w:space="0" w:color="auto"/>
        <w:left w:val="none" w:sz="0" w:space="0" w:color="auto"/>
        <w:bottom w:val="none" w:sz="0" w:space="0" w:color="auto"/>
        <w:right w:val="none" w:sz="0" w:space="0" w:color="auto"/>
      </w:divBdr>
    </w:div>
    <w:div w:id="24796449">
      <w:bodyDiv w:val="1"/>
      <w:marLeft w:val="0"/>
      <w:marRight w:val="0"/>
      <w:marTop w:val="0"/>
      <w:marBottom w:val="0"/>
      <w:divBdr>
        <w:top w:val="none" w:sz="0" w:space="0" w:color="auto"/>
        <w:left w:val="none" w:sz="0" w:space="0" w:color="auto"/>
        <w:bottom w:val="none" w:sz="0" w:space="0" w:color="auto"/>
        <w:right w:val="none" w:sz="0" w:space="0" w:color="auto"/>
      </w:divBdr>
    </w:div>
    <w:div w:id="37291351">
      <w:bodyDiv w:val="1"/>
      <w:marLeft w:val="0"/>
      <w:marRight w:val="0"/>
      <w:marTop w:val="0"/>
      <w:marBottom w:val="0"/>
      <w:divBdr>
        <w:top w:val="none" w:sz="0" w:space="0" w:color="auto"/>
        <w:left w:val="none" w:sz="0" w:space="0" w:color="auto"/>
        <w:bottom w:val="none" w:sz="0" w:space="0" w:color="auto"/>
        <w:right w:val="none" w:sz="0" w:space="0" w:color="auto"/>
      </w:divBdr>
    </w:div>
    <w:div w:id="88236028">
      <w:bodyDiv w:val="1"/>
      <w:marLeft w:val="0"/>
      <w:marRight w:val="0"/>
      <w:marTop w:val="0"/>
      <w:marBottom w:val="0"/>
      <w:divBdr>
        <w:top w:val="none" w:sz="0" w:space="0" w:color="auto"/>
        <w:left w:val="none" w:sz="0" w:space="0" w:color="auto"/>
        <w:bottom w:val="none" w:sz="0" w:space="0" w:color="auto"/>
        <w:right w:val="none" w:sz="0" w:space="0" w:color="auto"/>
      </w:divBdr>
    </w:div>
    <w:div w:id="176430436">
      <w:bodyDiv w:val="1"/>
      <w:marLeft w:val="0"/>
      <w:marRight w:val="0"/>
      <w:marTop w:val="0"/>
      <w:marBottom w:val="0"/>
      <w:divBdr>
        <w:top w:val="none" w:sz="0" w:space="0" w:color="auto"/>
        <w:left w:val="none" w:sz="0" w:space="0" w:color="auto"/>
        <w:bottom w:val="none" w:sz="0" w:space="0" w:color="auto"/>
        <w:right w:val="none" w:sz="0" w:space="0" w:color="auto"/>
      </w:divBdr>
    </w:div>
    <w:div w:id="247272478">
      <w:bodyDiv w:val="1"/>
      <w:marLeft w:val="0"/>
      <w:marRight w:val="0"/>
      <w:marTop w:val="0"/>
      <w:marBottom w:val="0"/>
      <w:divBdr>
        <w:top w:val="none" w:sz="0" w:space="0" w:color="auto"/>
        <w:left w:val="none" w:sz="0" w:space="0" w:color="auto"/>
        <w:bottom w:val="none" w:sz="0" w:space="0" w:color="auto"/>
        <w:right w:val="none" w:sz="0" w:space="0" w:color="auto"/>
      </w:divBdr>
    </w:div>
    <w:div w:id="267740817">
      <w:bodyDiv w:val="1"/>
      <w:marLeft w:val="0"/>
      <w:marRight w:val="0"/>
      <w:marTop w:val="0"/>
      <w:marBottom w:val="0"/>
      <w:divBdr>
        <w:top w:val="none" w:sz="0" w:space="0" w:color="auto"/>
        <w:left w:val="none" w:sz="0" w:space="0" w:color="auto"/>
        <w:bottom w:val="none" w:sz="0" w:space="0" w:color="auto"/>
        <w:right w:val="none" w:sz="0" w:space="0" w:color="auto"/>
      </w:divBdr>
    </w:div>
    <w:div w:id="305359774">
      <w:bodyDiv w:val="1"/>
      <w:marLeft w:val="0"/>
      <w:marRight w:val="0"/>
      <w:marTop w:val="0"/>
      <w:marBottom w:val="0"/>
      <w:divBdr>
        <w:top w:val="none" w:sz="0" w:space="0" w:color="auto"/>
        <w:left w:val="none" w:sz="0" w:space="0" w:color="auto"/>
        <w:bottom w:val="none" w:sz="0" w:space="0" w:color="auto"/>
        <w:right w:val="none" w:sz="0" w:space="0" w:color="auto"/>
      </w:divBdr>
    </w:div>
    <w:div w:id="325014011">
      <w:bodyDiv w:val="1"/>
      <w:marLeft w:val="0"/>
      <w:marRight w:val="0"/>
      <w:marTop w:val="0"/>
      <w:marBottom w:val="0"/>
      <w:divBdr>
        <w:top w:val="none" w:sz="0" w:space="0" w:color="auto"/>
        <w:left w:val="none" w:sz="0" w:space="0" w:color="auto"/>
        <w:bottom w:val="none" w:sz="0" w:space="0" w:color="auto"/>
        <w:right w:val="none" w:sz="0" w:space="0" w:color="auto"/>
      </w:divBdr>
    </w:div>
    <w:div w:id="404836042">
      <w:bodyDiv w:val="1"/>
      <w:marLeft w:val="0"/>
      <w:marRight w:val="0"/>
      <w:marTop w:val="0"/>
      <w:marBottom w:val="0"/>
      <w:divBdr>
        <w:top w:val="none" w:sz="0" w:space="0" w:color="auto"/>
        <w:left w:val="none" w:sz="0" w:space="0" w:color="auto"/>
        <w:bottom w:val="none" w:sz="0" w:space="0" w:color="auto"/>
        <w:right w:val="none" w:sz="0" w:space="0" w:color="auto"/>
      </w:divBdr>
    </w:div>
    <w:div w:id="615866891">
      <w:bodyDiv w:val="1"/>
      <w:marLeft w:val="0"/>
      <w:marRight w:val="0"/>
      <w:marTop w:val="0"/>
      <w:marBottom w:val="0"/>
      <w:divBdr>
        <w:top w:val="none" w:sz="0" w:space="0" w:color="auto"/>
        <w:left w:val="none" w:sz="0" w:space="0" w:color="auto"/>
        <w:bottom w:val="none" w:sz="0" w:space="0" w:color="auto"/>
        <w:right w:val="none" w:sz="0" w:space="0" w:color="auto"/>
      </w:divBdr>
    </w:div>
    <w:div w:id="670792446">
      <w:bodyDiv w:val="1"/>
      <w:marLeft w:val="0"/>
      <w:marRight w:val="0"/>
      <w:marTop w:val="0"/>
      <w:marBottom w:val="0"/>
      <w:divBdr>
        <w:top w:val="none" w:sz="0" w:space="0" w:color="auto"/>
        <w:left w:val="none" w:sz="0" w:space="0" w:color="auto"/>
        <w:bottom w:val="none" w:sz="0" w:space="0" w:color="auto"/>
        <w:right w:val="none" w:sz="0" w:space="0" w:color="auto"/>
      </w:divBdr>
    </w:div>
    <w:div w:id="678773281">
      <w:bodyDiv w:val="1"/>
      <w:marLeft w:val="0"/>
      <w:marRight w:val="0"/>
      <w:marTop w:val="0"/>
      <w:marBottom w:val="0"/>
      <w:divBdr>
        <w:top w:val="none" w:sz="0" w:space="0" w:color="auto"/>
        <w:left w:val="none" w:sz="0" w:space="0" w:color="auto"/>
        <w:bottom w:val="none" w:sz="0" w:space="0" w:color="auto"/>
        <w:right w:val="none" w:sz="0" w:space="0" w:color="auto"/>
      </w:divBdr>
    </w:div>
    <w:div w:id="711076578">
      <w:bodyDiv w:val="1"/>
      <w:marLeft w:val="0"/>
      <w:marRight w:val="0"/>
      <w:marTop w:val="0"/>
      <w:marBottom w:val="0"/>
      <w:divBdr>
        <w:top w:val="none" w:sz="0" w:space="0" w:color="auto"/>
        <w:left w:val="none" w:sz="0" w:space="0" w:color="auto"/>
        <w:bottom w:val="none" w:sz="0" w:space="0" w:color="auto"/>
        <w:right w:val="none" w:sz="0" w:space="0" w:color="auto"/>
      </w:divBdr>
    </w:div>
    <w:div w:id="826168117">
      <w:bodyDiv w:val="1"/>
      <w:marLeft w:val="0"/>
      <w:marRight w:val="0"/>
      <w:marTop w:val="0"/>
      <w:marBottom w:val="0"/>
      <w:divBdr>
        <w:top w:val="none" w:sz="0" w:space="0" w:color="auto"/>
        <w:left w:val="none" w:sz="0" w:space="0" w:color="auto"/>
        <w:bottom w:val="none" w:sz="0" w:space="0" w:color="auto"/>
        <w:right w:val="none" w:sz="0" w:space="0" w:color="auto"/>
      </w:divBdr>
    </w:div>
    <w:div w:id="879047031">
      <w:bodyDiv w:val="1"/>
      <w:marLeft w:val="0"/>
      <w:marRight w:val="0"/>
      <w:marTop w:val="0"/>
      <w:marBottom w:val="0"/>
      <w:divBdr>
        <w:top w:val="none" w:sz="0" w:space="0" w:color="auto"/>
        <w:left w:val="none" w:sz="0" w:space="0" w:color="auto"/>
        <w:bottom w:val="none" w:sz="0" w:space="0" w:color="auto"/>
        <w:right w:val="none" w:sz="0" w:space="0" w:color="auto"/>
      </w:divBdr>
    </w:div>
    <w:div w:id="928395238">
      <w:bodyDiv w:val="1"/>
      <w:marLeft w:val="0"/>
      <w:marRight w:val="0"/>
      <w:marTop w:val="0"/>
      <w:marBottom w:val="0"/>
      <w:divBdr>
        <w:top w:val="none" w:sz="0" w:space="0" w:color="auto"/>
        <w:left w:val="none" w:sz="0" w:space="0" w:color="auto"/>
        <w:bottom w:val="none" w:sz="0" w:space="0" w:color="auto"/>
        <w:right w:val="none" w:sz="0" w:space="0" w:color="auto"/>
      </w:divBdr>
    </w:div>
    <w:div w:id="1139148610">
      <w:bodyDiv w:val="1"/>
      <w:marLeft w:val="0"/>
      <w:marRight w:val="0"/>
      <w:marTop w:val="0"/>
      <w:marBottom w:val="0"/>
      <w:divBdr>
        <w:top w:val="none" w:sz="0" w:space="0" w:color="auto"/>
        <w:left w:val="none" w:sz="0" w:space="0" w:color="auto"/>
        <w:bottom w:val="none" w:sz="0" w:space="0" w:color="auto"/>
        <w:right w:val="none" w:sz="0" w:space="0" w:color="auto"/>
      </w:divBdr>
    </w:div>
    <w:div w:id="1161698535">
      <w:bodyDiv w:val="1"/>
      <w:marLeft w:val="0"/>
      <w:marRight w:val="0"/>
      <w:marTop w:val="0"/>
      <w:marBottom w:val="0"/>
      <w:divBdr>
        <w:top w:val="none" w:sz="0" w:space="0" w:color="auto"/>
        <w:left w:val="none" w:sz="0" w:space="0" w:color="auto"/>
        <w:bottom w:val="none" w:sz="0" w:space="0" w:color="auto"/>
        <w:right w:val="none" w:sz="0" w:space="0" w:color="auto"/>
      </w:divBdr>
    </w:div>
    <w:div w:id="1174035805">
      <w:bodyDiv w:val="1"/>
      <w:marLeft w:val="0"/>
      <w:marRight w:val="0"/>
      <w:marTop w:val="0"/>
      <w:marBottom w:val="0"/>
      <w:divBdr>
        <w:top w:val="none" w:sz="0" w:space="0" w:color="auto"/>
        <w:left w:val="none" w:sz="0" w:space="0" w:color="auto"/>
        <w:bottom w:val="none" w:sz="0" w:space="0" w:color="auto"/>
        <w:right w:val="none" w:sz="0" w:space="0" w:color="auto"/>
      </w:divBdr>
    </w:div>
    <w:div w:id="1196307269">
      <w:bodyDiv w:val="1"/>
      <w:marLeft w:val="0"/>
      <w:marRight w:val="0"/>
      <w:marTop w:val="0"/>
      <w:marBottom w:val="0"/>
      <w:divBdr>
        <w:top w:val="none" w:sz="0" w:space="0" w:color="auto"/>
        <w:left w:val="none" w:sz="0" w:space="0" w:color="auto"/>
        <w:bottom w:val="none" w:sz="0" w:space="0" w:color="auto"/>
        <w:right w:val="none" w:sz="0" w:space="0" w:color="auto"/>
      </w:divBdr>
    </w:div>
    <w:div w:id="1228881884">
      <w:bodyDiv w:val="1"/>
      <w:marLeft w:val="0"/>
      <w:marRight w:val="0"/>
      <w:marTop w:val="0"/>
      <w:marBottom w:val="0"/>
      <w:divBdr>
        <w:top w:val="none" w:sz="0" w:space="0" w:color="auto"/>
        <w:left w:val="none" w:sz="0" w:space="0" w:color="auto"/>
        <w:bottom w:val="none" w:sz="0" w:space="0" w:color="auto"/>
        <w:right w:val="none" w:sz="0" w:space="0" w:color="auto"/>
      </w:divBdr>
    </w:div>
    <w:div w:id="1305894004">
      <w:bodyDiv w:val="1"/>
      <w:marLeft w:val="0"/>
      <w:marRight w:val="0"/>
      <w:marTop w:val="0"/>
      <w:marBottom w:val="0"/>
      <w:divBdr>
        <w:top w:val="none" w:sz="0" w:space="0" w:color="auto"/>
        <w:left w:val="none" w:sz="0" w:space="0" w:color="auto"/>
        <w:bottom w:val="none" w:sz="0" w:space="0" w:color="auto"/>
        <w:right w:val="none" w:sz="0" w:space="0" w:color="auto"/>
      </w:divBdr>
    </w:div>
    <w:div w:id="1314989751">
      <w:bodyDiv w:val="1"/>
      <w:marLeft w:val="0"/>
      <w:marRight w:val="0"/>
      <w:marTop w:val="0"/>
      <w:marBottom w:val="0"/>
      <w:divBdr>
        <w:top w:val="none" w:sz="0" w:space="0" w:color="auto"/>
        <w:left w:val="none" w:sz="0" w:space="0" w:color="auto"/>
        <w:bottom w:val="none" w:sz="0" w:space="0" w:color="auto"/>
        <w:right w:val="none" w:sz="0" w:space="0" w:color="auto"/>
      </w:divBdr>
    </w:div>
    <w:div w:id="1329166799">
      <w:bodyDiv w:val="1"/>
      <w:marLeft w:val="0"/>
      <w:marRight w:val="0"/>
      <w:marTop w:val="0"/>
      <w:marBottom w:val="0"/>
      <w:divBdr>
        <w:top w:val="none" w:sz="0" w:space="0" w:color="auto"/>
        <w:left w:val="none" w:sz="0" w:space="0" w:color="auto"/>
        <w:bottom w:val="none" w:sz="0" w:space="0" w:color="auto"/>
        <w:right w:val="none" w:sz="0" w:space="0" w:color="auto"/>
      </w:divBdr>
    </w:div>
    <w:div w:id="1334868992">
      <w:bodyDiv w:val="1"/>
      <w:marLeft w:val="0"/>
      <w:marRight w:val="0"/>
      <w:marTop w:val="0"/>
      <w:marBottom w:val="0"/>
      <w:divBdr>
        <w:top w:val="none" w:sz="0" w:space="0" w:color="auto"/>
        <w:left w:val="none" w:sz="0" w:space="0" w:color="auto"/>
        <w:bottom w:val="none" w:sz="0" w:space="0" w:color="auto"/>
        <w:right w:val="none" w:sz="0" w:space="0" w:color="auto"/>
      </w:divBdr>
    </w:div>
    <w:div w:id="1395740538">
      <w:bodyDiv w:val="1"/>
      <w:marLeft w:val="0"/>
      <w:marRight w:val="0"/>
      <w:marTop w:val="0"/>
      <w:marBottom w:val="0"/>
      <w:divBdr>
        <w:top w:val="none" w:sz="0" w:space="0" w:color="auto"/>
        <w:left w:val="none" w:sz="0" w:space="0" w:color="auto"/>
        <w:bottom w:val="none" w:sz="0" w:space="0" w:color="auto"/>
        <w:right w:val="none" w:sz="0" w:space="0" w:color="auto"/>
      </w:divBdr>
    </w:div>
    <w:div w:id="1444226198">
      <w:bodyDiv w:val="1"/>
      <w:marLeft w:val="0"/>
      <w:marRight w:val="0"/>
      <w:marTop w:val="0"/>
      <w:marBottom w:val="0"/>
      <w:divBdr>
        <w:top w:val="none" w:sz="0" w:space="0" w:color="auto"/>
        <w:left w:val="none" w:sz="0" w:space="0" w:color="auto"/>
        <w:bottom w:val="none" w:sz="0" w:space="0" w:color="auto"/>
        <w:right w:val="none" w:sz="0" w:space="0" w:color="auto"/>
      </w:divBdr>
    </w:div>
    <w:div w:id="1470972934">
      <w:bodyDiv w:val="1"/>
      <w:marLeft w:val="0"/>
      <w:marRight w:val="0"/>
      <w:marTop w:val="0"/>
      <w:marBottom w:val="0"/>
      <w:divBdr>
        <w:top w:val="none" w:sz="0" w:space="0" w:color="auto"/>
        <w:left w:val="none" w:sz="0" w:space="0" w:color="auto"/>
        <w:bottom w:val="none" w:sz="0" w:space="0" w:color="auto"/>
        <w:right w:val="none" w:sz="0" w:space="0" w:color="auto"/>
      </w:divBdr>
    </w:div>
    <w:div w:id="1540165232">
      <w:bodyDiv w:val="1"/>
      <w:marLeft w:val="0"/>
      <w:marRight w:val="0"/>
      <w:marTop w:val="0"/>
      <w:marBottom w:val="0"/>
      <w:divBdr>
        <w:top w:val="none" w:sz="0" w:space="0" w:color="auto"/>
        <w:left w:val="none" w:sz="0" w:space="0" w:color="auto"/>
        <w:bottom w:val="none" w:sz="0" w:space="0" w:color="auto"/>
        <w:right w:val="none" w:sz="0" w:space="0" w:color="auto"/>
      </w:divBdr>
    </w:div>
    <w:div w:id="1552690691">
      <w:bodyDiv w:val="1"/>
      <w:marLeft w:val="0"/>
      <w:marRight w:val="0"/>
      <w:marTop w:val="0"/>
      <w:marBottom w:val="0"/>
      <w:divBdr>
        <w:top w:val="none" w:sz="0" w:space="0" w:color="auto"/>
        <w:left w:val="none" w:sz="0" w:space="0" w:color="auto"/>
        <w:bottom w:val="none" w:sz="0" w:space="0" w:color="auto"/>
        <w:right w:val="none" w:sz="0" w:space="0" w:color="auto"/>
      </w:divBdr>
    </w:div>
    <w:div w:id="1559589564">
      <w:bodyDiv w:val="1"/>
      <w:marLeft w:val="0"/>
      <w:marRight w:val="0"/>
      <w:marTop w:val="0"/>
      <w:marBottom w:val="0"/>
      <w:divBdr>
        <w:top w:val="none" w:sz="0" w:space="0" w:color="auto"/>
        <w:left w:val="none" w:sz="0" w:space="0" w:color="auto"/>
        <w:bottom w:val="none" w:sz="0" w:space="0" w:color="auto"/>
        <w:right w:val="none" w:sz="0" w:space="0" w:color="auto"/>
      </w:divBdr>
    </w:div>
    <w:div w:id="1715305327">
      <w:bodyDiv w:val="1"/>
      <w:marLeft w:val="0"/>
      <w:marRight w:val="0"/>
      <w:marTop w:val="0"/>
      <w:marBottom w:val="0"/>
      <w:divBdr>
        <w:top w:val="none" w:sz="0" w:space="0" w:color="auto"/>
        <w:left w:val="none" w:sz="0" w:space="0" w:color="auto"/>
        <w:bottom w:val="none" w:sz="0" w:space="0" w:color="auto"/>
        <w:right w:val="none" w:sz="0" w:space="0" w:color="auto"/>
      </w:divBdr>
    </w:div>
    <w:div w:id="1735735791">
      <w:bodyDiv w:val="1"/>
      <w:marLeft w:val="0"/>
      <w:marRight w:val="0"/>
      <w:marTop w:val="0"/>
      <w:marBottom w:val="0"/>
      <w:divBdr>
        <w:top w:val="none" w:sz="0" w:space="0" w:color="auto"/>
        <w:left w:val="none" w:sz="0" w:space="0" w:color="auto"/>
        <w:bottom w:val="none" w:sz="0" w:space="0" w:color="auto"/>
        <w:right w:val="none" w:sz="0" w:space="0" w:color="auto"/>
      </w:divBdr>
    </w:div>
    <w:div w:id="1768883559">
      <w:bodyDiv w:val="1"/>
      <w:marLeft w:val="0"/>
      <w:marRight w:val="0"/>
      <w:marTop w:val="0"/>
      <w:marBottom w:val="0"/>
      <w:divBdr>
        <w:top w:val="none" w:sz="0" w:space="0" w:color="auto"/>
        <w:left w:val="none" w:sz="0" w:space="0" w:color="auto"/>
        <w:bottom w:val="none" w:sz="0" w:space="0" w:color="auto"/>
        <w:right w:val="none" w:sz="0" w:space="0" w:color="auto"/>
      </w:divBdr>
    </w:div>
    <w:div w:id="1774203644">
      <w:bodyDiv w:val="1"/>
      <w:marLeft w:val="0"/>
      <w:marRight w:val="0"/>
      <w:marTop w:val="0"/>
      <w:marBottom w:val="0"/>
      <w:divBdr>
        <w:top w:val="none" w:sz="0" w:space="0" w:color="auto"/>
        <w:left w:val="none" w:sz="0" w:space="0" w:color="auto"/>
        <w:bottom w:val="none" w:sz="0" w:space="0" w:color="auto"/>
        <w:right w:val="none" w:sz="0" w:space="0" w:color="auto"/>
      </w:divBdr>
    </w:div>
    <w:div w:id="1915043300">
      <w:bodyDiv w:val="1"/>
      <w:marLeft w:val="0"/>
      <w:marRight w:val="0"/>
      <w:marTop w:val="0"/>
      <w:marBottom w:val="0"/>
      <w:divBdr>
        <w:top w:val="none" w:sz="0" w:space="0" w:color="auto"/>
        <w:left w:val="none" w:sz="0" w:space="0" w:color="auto"/>
        <w:bottom w:val="none" w:sz="0" w:space="0" w:color="auto"/>
        <w:right w:val="none" w:sz="0" w:space="0" w:color="auto"/>
      </w:divBdr>
    </w:div>
    <w:div w:id="1931500728">
      <w:bodyDiv w:val="1"/>
      <w:marLeft w:val="0"/>
      <w:marRight w:val="0"/>
      <w:marTop w:val="0"/>
      <w:marBottom w:val="0"/>
      <w:divBdr>
        <w:top w:val="none" w:sz="0" w:space="0" w:color="auto"/>
        <w:left w:val="none" w:sz="0" w:space="0" w:color="auto"/>
        <w:bottom w:val="none" w:sz="0" w:space="0" w:color="auto"/>
        <w:right w:val="none" w:sz="0" w:space="0" w:color="auto"/>
      </w:divBdr>
    </w:div>
    <w:div w:id="2009558951">
      <w:bodyDiv w:val="1"/>
      <w:marLeft w:val="0"/>
      <w:marRight w:val="0"/>
      <w:marTop w:val="0"/>
      <w:marBottom w:val="0"/>
      <w:divBdr>
        <w:top w:val="none" w:sz="0" w:space="0" w:color="auto"/>
        <w:left w:val="none" w:sz="0" w:space="0" w:color="auto"/>
        <w:bottom w:val="none" w:sz="0" w:space="0" w:color="auto"/>
        <w:right w:val="none" w:sz="0" w:space="0" w:color="auto"/>
      </w:divBdr>
    </w:div>
    <w:div w:id="2099281103">
      <w:bodyDiv w:val="1"/>
      <w:marLeft w:val="0"/>
      <w:marRight w:val="0"/>
      <w:marTop w:val="0"/>
      <w:marBottom w:val="0"/>
      <w:divBdr>
        <w:top w:val="none" w:sz="0" w:space="0" w:color="auto"/>
        <w:left w:val="none" w:sz="0" w:space="0" w:color="auto"/>
        <w:bottom w:val="none" w:sz="0" w:space="0" w:color="auto"/>
        <w:right w:val="none" w:sz="0" w:space="0" w:color="auto"/>
      </w:divBdr>
    </w:div>
    <w:div w:id="2107457791">
      <w:bodyDiv w:val="1"/>
      <w:marLeft w:val="0"/>
      <w:marRight w:val="0"/>
      <w:marTop w:val="0"/>
      <w:marBottom w:val="0"/>
      <w:divBdr>
        <w:top w:val="none" w:sz="0" w:space="0" w:color="auto"/>
        <w:left w:val="none" w:sz="0" w:space="0" w:color="auto"/>
        <w:bottom w:val="none" w:sz="0" w:space="0" w:color="auto"/>
        <w:right w:val="none" w:sz="0" w:space="0" w:color="auto"/>
      </w:divBdr>
    </w:div>
    <w:div w:id="210973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21021-08EB-421E-BCF7-8465B968B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1825</Words>
  <Characters>10408</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username</cp:lastModifiedBy>
  <cp:revision>2</cp:revision>
  <cp:lastPrinted>2026-02-24T10:17:00Z</cp:lastPrinted>
  <dcterms:created xsi:type="dcterms:W3CDTF">2026-03-02T07:18:00Z</dcterms:created>
  <dcterms:modified xsi:type="dcterms:W3CDTF">2026-03-02T07:18:00Z</dcterms:modified>
</cp:coreProperties>
</file>