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trHeight w:val="720" w:hRule="atLeast"/>
        </w:trPr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952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Park Systems — Installation Passdown Report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Park FSE Name: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{fse_name}</w:t>
            </w:r>
          </w:p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Date: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{report_date}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System Information</w:t>
            </w:r>
          </w:p>
        </w:tc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Installation Information</w:t>
            </w:r>
          </w:p>
        </w:tc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Contact Info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Customer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{customer}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Location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{location}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CRM Case 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{crm_case_id}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Model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{model}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Site Survey Result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{site_survey}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{noise_level}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Name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{main_user}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{sid}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Start Date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{start_date}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Tel #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{tel}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EQ 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{eq_id}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Est. Complete Date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{est_complete_date}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E-mail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Service Type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{service_type}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Start Time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{start_time}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End Time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{end_time}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Cycle Time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Individual Action Chart</w:t>
            </w:r>
          </w:p>
        </w:tc>
      </w:tr>
      <w:tr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AAAAA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Committed Progress</w:t>
                  </w:r>
                  <w:r>
                    <w:rPr>
                      <w:rFonts w:ascii="Calibri" w:cs="Calibri" w:eastAsia="Calibri" w:hAnsi="Calibri"/>
                      <w:color w:val="1A1A2E"/>
                      <w:sz w:val="18"/>
                      <w:szCs w:val="18"/>
                    </w:rPr>
                    <w:t xml:space="preserve"> 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{committed_pct}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  <w:jc w:val="right"/>
                  </w:pP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Total: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{total_days}</w:t>
                  </w: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 Days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Actual Progress</w:t>
                  </w:r>
                  <w:r>
                    <w:rPr>
                      <w:rFonts w:ascii="Calibri" w:cs="Calibri" w:eastAsia="Calibri" w:hAnsi="Calibri"/>
                      <w:color w:val="1A1A2E"/>
                      <w:sz w:val="18"/>
                      <w:szCs w:val="18"/>
                    </w:rPr>
                    <w:t xml:space="preserve"> 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E5FA3"/>
                      <w:sz w:val="17"/>
                      <w:szCs w:val="17"/>
                    </w:rPr>
                    <w:t xml:space="preserve">{actual_pct}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  <w:jc w:val="right"/>
                  </w:pP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Progress: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{progress_days}</w:t>
                  </w: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 Days</w:t>
                  </w:r>
                </w:p>
              </w:tc>
            </w:tr>
          </w:tbl>
          <w:p/>
        </w:tc>
        <w:tc>
          <w:tcPr>
            <w:tcW w:type="pct" w:w="6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AAAAA" w:sz="4"/>
                <w:insideV w:val="single" w:color="AAAAAA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Item</w:t>
                  </w:r>
                </w:p>
              </w:tc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Committed</w:t>
                  </w:r>
                </w:p>
              </w:tc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Actual %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{#action_chart}{item}</w:t>
                  </w:r>
                </w:p>
              </w:tc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{committed}</w:t>
                  </w:r>
                </w:p>
              </w:tc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{actual_pct}{/action_chart}</w:t>
                  </w:r>
                </w:p>
              </w:tc>
            </w:tr>
          </w:tbl>
          <w:p/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Critical Item Summary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{critical_item_summary}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 Report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Next Plan Update</w:t>
            </w:r>
          </w:p>
        </w:tc>
      </w:tr>
      <w:tr>
        <w:tc>
          <w:tcPr>
            <w:tcW w:type="pct" w:w="6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{#detail_report}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{dt_num}. {dt_title}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{dt_content}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{/detail_report}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{next_plan}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tcW w:type="pct" w:w="12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Data Location</w:t>
            </w:r>
          </w:p>
        </w:tc>
        <w:tc>
          <w:tcPr>
            <w:tcW w:type="pct" w:w="88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{data_location}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Gantt — Task Schedule</w:t>
            </w:r>
          </w:p>
        </w:tc>
      </w:tr>
      <w:tr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No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Action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Category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Item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Remark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Status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Days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Plan/Action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Start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Complete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{#gantt_rows}{no}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{action}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{category}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{item}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{remark}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{status}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{days}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{type}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{start}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{complete}{/gantt_rows}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ac4b67f0691b011d352706c6f441220e63de0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2026-04-26T01:24:45.158Z</dcterms:created>
  <dcterms:modified xsi:type="dcterms:W3CDTF">2026-04-26T01:24:45.158Z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